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440" w:rsidRDefault="006F0440" w:rsidP="0087661C">
      <w:pPr>
        <w:jc w:val="center"/>
        <w:rPr>
          <w:rFonts w:ascii="黑体" w:eastAsia="黑体"/>
          <w:b/>
          <w:sz w:val="36"/>
          <w:szCs w:val="36"/>
        </w:rPr>
      </w:pPr>
      <w:bookmarkStart w:id="0" w:name="_Toc32510"/>
      <w:r w:rsidRPr="0087661C">
        <w:rPr>
          <w:rFonts w:ascii="黑体" w:eastAsia="黑体" w:hint="eastAsia"/>
          <w:b/>
          <w:sz w:val="36"/>
          <w:szCs w:val="36"/>
        </w:rPr>
        <w:t>广东省电子税务局网签三方协议操作手册</w:t>
      </w:r>
    </w:p>
    <w:p w:rsidR="0087661C" w:rsidRPr="0087661C" w:rsidRDefault="0087661C" w:rsidP="0087661C">
      <w:pPr>
        <w:jc w:val="center"/>
        <w:rPr>
          <w:rFonts w:ascii="黑体" w:eastAsia="黑体"/>
          <w:b/>
          <w:sz w:val="36"/>
          <w:szCs w:val="36"/>
        </w:rPr>
      </w:pPr>
    </w:p>
    <w:p w:rsidR="0087661C" w:rsidRPr="0087661C" w:rsidRDefault="0087661C" w:rsidP="006F0440">
      <w:pPr>
        <w:rPr>
          <w:b/>
        </w:rPr>
      </w:pPr>
      <w:r w:rsidRPr="0087661C">
        <w:rPr>
          <w:rFonts w:hint="eastAsia"/>
          <w:b/>
        </w:rPr>
        <w:t>流程：用户注册—</w:t>
      </w:r>
      <w:r>
        <w:rPr>
          <w:rFonts w:hint="eastAsia"/>
          <w:b/>
        </w:rPr>
        <w:t>&gt;</w:t>
      </w:r>
      <w:r w:rsidRPr="0087661C">
        <w:rPr>
          <w:rFonts w:hint="eastAsia"/>
          <w:b/>
        </w:rPr>
        <w:t>实名绑定—</w:t>
      </w:r>
      <w:r>
        <w:rPr>
          <w:rFonts w:hint="eastAsia"/>
          <w:b/>
        </w:rPr>
        <w:t>&gt;</w:t>
      </w:r>
      <w:r w:rsidRPr="0087661C">
        <w:rPr>
          <w:rFonts w:hint="eastAsia"/>
          <w:b/>
        </w:rPr>
        <w:t>三方协议签订</w:t>
      </w:r>
      <w:r>
        <w:rPr>
          <w:rFonts w:hint="eastAsia"/>
          <w:b/>
        </w:rPr>
        <w:t>—</w:t>
      </w:r>
      <w:r>
        <w:rPr>
          <w:rFonts w:hint="eastAsia"/>
          <w:b/>
        </w:rPr>
        <w:t>&gt;</w:t>
      </w:r>
      <w:r>
        <w:rPr>
          <w:rFonts w:hint="eastAsia"/>
          <w:b/>
        </w:rPr>
        <w:t>完成</w:t>
      </w:r>
    </w:p>
    <w:p w:rsidR="0087661C" w:rsidRPr="006F0440" w:rsidRDefault="0087661C" w:rsidP="006F0440"/>
    <w:p w:rsidR="00683DFC" w:rsidRDefault="00F32C1B" w:rsidP="00683DFC">
      <w:pPr>
        <w:pStyle w:val="2"/>
        <w:spacing w:line="360" w:lineRule="auto"/>
      </w:pPr>
      <w:r>
        <w:rPr>
          <w:rFonts w:hint="eastAsia"/>
        </w:rPr>
        <w:t>1.</w:t>
      </w:r>
      <w:r w:rsidR="00683DFC">
        <w:rPr>
          <w:rFonts w:hint="eastAsia"/>
        </w:rPr>
        <w:t>用户注册</w:t>
      </w:r>
      <w:bookmarkEnd w:id="0"/>
    </w:p>
    <w:p w:rsidR="00683DFC" w:rsidRDefault="00683DFC" w:rsidP="00683DFC">
      <w:pPr>
        <w:spacing w:line="360" w:lineRule="auto"/>
        <w:ind w:firstLine="420"/>
      </w:pPr>
      <w:r>
        <w:rPr>
          <w:rFonts w:hint="eastAsia"/>
        </w:rPr>
        <w:t>尚未拥有电子税务局账号的纳税人，可以自行注册一个电子税务局账号。已经拥有电子税务局注册的账号的纳税人可跳过本小节。</w:t>
      </w:r>
    </w:p>
    <w:p w:rsidR="00683DFC" w:rsidRDefault="00683DFC" w:rsidP="00683DFC">
      <w:pPr>
        <w:spacing w:line="360" w:lineRule="auto"/>
        <w:ind w:firstLine="420"/>
      </w:pPr>
      <w:r>
        <w:rPr>
          <w:rFonts w:hint="eastAsia"/>
        </w:rPr>
        <w:t>浏览器打开电子税务局网址：</w:t>
      </w:r>
      <w:hyperlink r:id="rId7" w:history="1">
        <w:r>
          <w:rPr>
            <w:rStyle w:val="a5"/>
            <w:rFonts w:hint="eastAsia"/>
          </w:rPr>
          <w:t>http://www.etax-gd.gov.cn/</w:t>
        </w:r>
      </w:hyperlink>
      <w:r>
        <w:rPr>
          <w:rFonts w:hint="eastAsia"/>
        </w:rPr>
        <w:t>，点击【登录】按钮，再点击【用户注册】如下图所示。</w:t>
      </w:r>
    </w:p>
    <w:p w:rsidR="00683DFC" w:rsidRDefault="00683DFC" w:rsidP="00683DFC">
      <w:pPr>
        <w:spacing w:line="360" w:lineRule="auto"/>
      </w:pPr>
      <w:r>
        <w:rPr>
          <w:noProof/>
        </w:rPr>
        <w:drawing>
          <wp:inline distT="0" distB="0" distL="0" distR="0">
            <wp:extent cx="5257800" cy="22574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2257425"/>
                    </a:xfrm>
                    <a:prstGeom prst="rect">
                      <a:avLst/>
                    </a:prstGeom>
                    <a:noFill/>
                    <a:ln>
                      <a:noFill/>
                    </a:ln>
                  </pic:spPr>
                </pic:pic>
              </a:graphicData>
            </a:graphic>
          </wp:inline>
        </w:drawing>
      </w:r>
    </w:p>
    <w:p w:rsidR="00683DFC" w:rsidRDefault="00683DFC" w:rsidP="00683DFC">
      <w:pPr>
        <w:spacing w:line="360" w:lineRule="auto"/>
        <w:jc w:val="center"/>
      </w:pPr>
      <w:r>
        <w:rPr>
          <w:noProof/>
        </w:rPr>
        <w:drawing>
          <wp:inline distT="0" distB="0" distL="0" distR="0">
            <wp:extent cx="3219450" cy="30575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3057525"/>
                    </a:xfrm>
                    <a:prstGeom prst="rect">
                      <a:avLst/>
                    </a:prstGeom>
                    <a:noFill/>
                    <a:ln>
                      <a:noFill/>
                    </a:ln>
                    <a:effectLst/>
                  </pic:spPr>
                </pic:pic>
              </a:graphicData>
            </a:graphic>
          </wp:inline>
        </w:drawing>
      </w:r>
    </w:p>
    <w:p w:rsidR="00683DFC" w:rsidRDefault="00683DFC" w:rsidP="00683DFC">
      <w:pPr>
        <w:spacing w:line="360" w:lineRule="auto"/>
        <w:ind w:firstLine="420"/>
      </w:pPr>
      <w:r>
        <w:rPr>
          <w:rFonts w:hint="eastAsia"/>
        </w:rPr>
        <w:t>打开“用户注册”页面，纳税人按页面提示输入用户名、密码、图片验证码、</w:t>
      </w:r>
      <w:r>
        <w:rPr>
          <w:rFonts w:hint="eastAsia"/>
        </w:rPr>
        <w:lastRenderedPageBreak/>
        <w:t>手机号、手机号验证码，同意电子税务局服务协议，最后提交注册，即可注册一个电子税务局的账号。</w:t>
      </w:r>
    </w:p>
    <w:p w:rsidR="00683DFC" w:rsidRDefault="00683DFC" w:rsidP="00683DFC">
      <w:pPr>
        <w:spacing w:line="360" w:lineRule="auto"/>
      </w:pPr>
      <w:r>
        <w:rPr>
          <w:noProof/>
        </w:rPr>
        <w:drawing>
          <wp:inline distT="0" distB="0" distL="0" distR="0">
            <wp:extent cx="5267325" cy="23907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390775"/>
                    </a:xfrm>
                    <a:prstGeom prst="rect">
                      <a:avLst/>
                    </a:prstGeom>
                    <a:noFill/>
                    <a:ln>
                      <a:noFill/>
                    </a:ln>
                  </pic:spPr>
                </pic:pic>
              </a:graphicData>
            </a:graphic>
          </wp:inline>
        </w:drawing>
      </w:r>
    </w:p>
    <w:p w:rsidR="004D6A75" w:rsidRDefault="004D6A75"/>
    <w:p w:rsidR="00F32C1B" w:rsidRDefault="00F32C1B" w:rsidP="00F32C1B">
      <w:pPr>
        <w:pStyle w:val="2"/>
        <w:spacing w:line="360" w:lineRule="auto"/>
      </w:pPr>
      <w:bookmarkStart w:id="1" w:name="_Toc4383"/>
      <w:r>
        <w:rPr>
          <w:rFonts w:hint="eastAsia"/>
        </w:rPr>
        <w:t>2.</w:t>
      </w:r>
      <w:r>
        <w:rPr>
          <w:rFonts w:hint="eastAsia"/>
        </w:rPr>
        <w:t>实名绑定</w:t>
      </w:r>
      <w:bookmarkEnd w:id="1"/>
    </w:p>
    <w:p w:rsidR="00F32C1B" w:rsidRDefault="00F926C8" w:rsidP="00F32C1B">
      <w:pPr>
        <w:spacing w:line="360" w:lineRule="auto"/>
        <w:ind w:firstLine="420"/>
      </w:pPr>
      <w:r>
        <w:rPr>
          <w:rFonts w:hint="eastAsia"/>
        </w:rPr>
        <w:t>纳税人</w:t>
      </w:r>
      <w:r w:rsidR="00F32C1B">
        <w:rPr>
          <w:rFonts w:hint="eastAsia"/>
        </w:rPr>
        <w:t>注册电子税务局账号后，需要实名认证。</w:t>
      </w:r>
      <w:r>
        <w:rPr>
          <w:rFonts w:hint="eastAsia"/>
        </w:rPr>
        <w:t>纳税人</w:t>
      </w:r>
      <w:r w:rsidR="00F32C1B">
        <w:rPr>
          <w:rFonts w:hint="eastAsia"/>
        </w:rPr>
        <w:t>可以上门办税服务厅进行现场实名认证，也可以通过网上渠道进行实名认证。已办理实名绑定的</w:t>
      </w:r>
      <w:r>
        <w:rPr>
          <w:rFonts w:hint="eastAsia"/>
        </w:rPr>
        <w:t>纳税人</w:t>
      </w:r>
      <w:r w:rsidR="00F32C1B">
        <w:rPr>
          <w:rFonts w:hint="eastAsia"/>
        </w:rPr>
        <w:t>可以跳过本小节。</w:t>
      </w:r>
      <w:bookmarkStart w:id="2" w:name="_GoBack"/>
      <w:bookmarkEnd w:id="2"/>
    </w:p>
    <w:p w:rsidR="00F32C1B" w:rsidRDefault="00F926C8" w:rsidP="00F32C1B">
      <w:pPr>
        <w:spacing w:line="360" w:lineRule="auto"/>
        <w:ind w:firstLine="420"/>
      </w:pPr>
      <w:bookmarkStart w:id="3" w:name="OLE_LINK4"/>
      <w:r>
        <w:rPr>
          <w:rFonts w:hint="eastAsia"/>
        </w:rPr>
        <w:t>纳税人</w:t>
      </w:r>
      <w:r w:rsidR="00F32C1B">
        <w:rPr>
          <w:rFonts w:hint="eastAsia"/>
        </w:rPr>
        <w:t>使用电子税务局新注册的账号登录</w:t>
      </w:r>
      <w:bookmarkEnd w:id="3"/>
      <w:r w:rsidR="00F32C1B">
        <w:rPr>
          <w:rFonts w:hint="eastAsia"/>
        </w:rPr>
        <w:t>电子税务局后，需要在【个人办税】下点击【实名制申请】进行实名绑定，如下图所示。</w:t>
      </w:r>
    </w:p>
    <w:p w:rsidR="00F32C1B" w:rsidRDefault="00F32C1B" w:rsidP="00F32C1B">
      <w:pPr>
        <w:spacing w:line="360" w:lineRule="auto"/>
        <w:jc w:val="center"/>
      </w:pPr>
      <w:r>
        <w:rPr>
          <w:noProof/>
        </w:rPr>
        <w:drawing>
          <wp:inline distT="0" distB="0" distL="0" distR="0">
            <wp:extent cx="527685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419350"/>
                    </a:xfrm>
                    <a:prstGeom prst="rect">
                      <a:avLst/>
                    </a:prstGeom>
                    <a:noFill/>
                    <a:ln>
                      <a:noFill/>
                    </a:ln>
                  </pic:spPr>
                </pic:pic>
              </a:graphicData>
            </a:graphic>
          </wp:inline>
        </w:drawing>
      </w:r>
    </w:p>
    <w:p w:rsidR="00F32C1B" w:rsidRDefault="00F32C1B" w:rsidP="00F32C1B">
      <w:pPr>
        <w:spacing w:line="360" w:lineRule="auto"/>
        <w:ind w:firstLine="420"/>
      </w:pPr>
      <w:r>
        <w:rPr>
          <w:rFonts w:hint="eastAsia"/>
        </w:rPr>
        <w:t>弹出“实名制申请”窗口，提示</w:t>
      </w:r>
      <w:r w:rsidR="00F926C8">
        <w:rPr>
          <w:rFonts w:hint="eastAsia"/>
        </w:rPr>
        <w:t>纳税人</w:t>
      </w:r>
      <w:r>
        <w:rPr>
          <w:rFonts w:hint="eastAsia"/>
        </w:rPr>
        <w:t>是否已经在前台或广东税务微信公众号进行过实名信息采集；若已经采集，点击【是】；若没有采集，点击【否】，如下图所示。</w:t>
      </w:r>
    </w:p>
    <w:p w:rsidR="00F32C1B" w:rsidRDefault="00F32C1B" w:rsidP="00F32C1B">
      <w:pPr>
        <w:spacing w:line="360" w:lineRule="auto"/>
        <w:jc w:val="center"/>
      </w:pPr>
      <w:r>
        <w:rPr>
          <w:noProof/>
        </w:rPr>
        <w:lastRenderedPageBreak/>
        <w:drawing>
          <wp:inline distT="0" distB="0" distL="0" distR="0">
            <wp:extent cx="5276850" cy="22193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219325"/>
                    </a:xfrm>
                    <a:prstGeom prst="rect">
                      <a:avLst/>
                    </a:prstGeom>
                    <a:noFill/>
                    <a:ln>
                      <a:noFill/>
                    </a:ln>
                  </pic:spPr>
                </pic:pic>
              </a:graphicData>
            </a:graphic>
          </wp:inline>
        </w:drawing>
      </w:r>
    </w:p>
    <w:p w:rsidR="00F32C1B" w:rsidRDefault="00F32C1B" w:rsidP="00F32C1B">
      <w:pPr>
        <w:spacing w:line="360" w:lineRule="auto"/>
        <w:ind w:firstLine="420"/>
      </w:pPr>
      <w:r>
        <w:rPr>
          <w:rFonts w:hint="eastAsia"/>
        </w:rPr>
        <w:t>若</w:t>
      </w:r>
      <w:r w:rsidR="00F926C8">
        <w:rPr>
          <w:rFonts w:hint="eastAsia"/>
        </w:rPr>
        <w:t>纳税人</w:t>
      </w:r>
      <w:r>
        <w:rPr>
          <w:rFonts w:hint="eastAsia"/>
        </w:rPr>
        <w:t>已经做过实名信息采集，点击【是】后，输入证件类型、证件号码、手机验证码后，点击【绑定】后即可为当前的电子税务局账号进行个人实名绑定，如下图所示。</w:t>
      </w:r>
    </w:p>
    <w:p w:rsidR="00F32C1B" w:rsidRDefault="00F32C1B" w:rsidP="00F32C1B">
      <w:pPr>
        <w:spacing w:line="360" w:lineRule="auto"/>
      </w:pPr>
      <w:r>
        <w:rPr>
          <w:noProof/>
        </w:rPr>
        <w:drawing>
          <wp:inline distT="0" distB="0" distL="0" distR="0">
            <wp:extent cx="5276850" cy="2381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381250"/>
                    </a:xfrm>
                    <a:prstGeom prst="rect">
                      <a:avLst/>
                    </a:prstGeom>
                    <a:noFill/>
                    <a:ln>
                      <a:noFill/>
                    </a:ln>
                  </pic:spPr>
                </pic:pic>
              </a:graphicData>
            </a:graphic>
          </wp:inline>
        </w:drawing>
      </w:r>
    </w:p>
    <w:p w:rsidR="00F32C1B" w:rsidRDefault="00F32C1B" w:rsidP="00F32C1B">
      <w:pPr>
        <w:spacing w:line="360" w:lineRule="auto"/>
        <w:ind w:firstLine="420"/>
      </w:pPr>
      <w:r>
        <w:rPr>
          <w:rFonts w:hint="eastAsia"/>
        </w:rPr>
        <w:t>若</w:t>
      </w:r>
      <w:r w:rsidR="00F926C8">
        <w:rPr>
          <w:rFonts w:hint="eastAsia"/>
        </w:rPr>
        <w:t>纳税人</w:t>
      </w:r>
      <w:r>
        <w:rPr>
          <w:rFonts w:hint="eastAsia"/>
        </w:rPr>
        <w:t>没有做过实名信息采集，点击【否】后，弹出相关网上办理实名信息采集的温馨提示，纳税人按提示操作即可，如下图所示。</w:t>
      </w:r>
    </w:p>
    <w:p w:rsidR="00F32C1B" w:rsidRDefault="00F32C1B" w:rsidP="00F32C1B">
      <w:pPr>
        <w:spacing w:line="360" w:lineRule="auto"/>
      </w:pPr>
      <w:r>
        <w:rPr>
          <w:noProof/>
        </w:rPr>
        <w:drawing>
          <wp:inline distT="0" distB="0" distL="0" distR="0">
            <wp:extent cx="5048250" cy="174046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1740462"/>
                    </a:xfrm>
                    <a:prstGeom prst="rect">
                      <a:avLst/>
                    </a:prstGeom>
                    <a:noFill/>
                    <a:ln>
                      <a:noFill/>
                    </a:ln>
                  </pic:spPr>
                </pic:pic>
              </a:graphicData>
            </a:graphic>
          </wp:inline>
        </w:drawing>
      </w:r>
    </w:p>
    <w:p w:rsidR="00F32C1B" w:rsidRDefault="00F32C1B"/>
    <w:p w:rsidR="00F32C1B" w:rsidRDefault="00F32C1B" w:rsidP="00F32C1B">
      <w:pPr>
        <w:pStyle w:val="2"/>
        <w:tabs>
          <w:tab w:val="left" w:pos="576"/>
          <w:tab w:val="left" w:pos="1440"/>
        </w:tabs>
        <w:spacing w:after="156"/>
      </w:pPr>
      <w:bookmarkStart w:id="4" w:name="_Toc27066"/>
      <w:r>
        <w:rPr>
          <w:rFonts w:hint="eastAsia"/>
        </w:rPr>
        <w:lastRenderedPageBreak/>
        <w:t>3.</w:t>
      </w:r>
      <w:r>
        <w:rPr>
          <w:rFonts w:hint="eastAsia"/>
        </w:rPr>
        <w:t>网签授权划缴税</w:t>
      </w:r>
      <w:r>
        <w:rPr>
          <w:rFonts w:hint="eastAsia"/>
        </w:rPr>
        <w:t>(</w:t>
      </w:r>
      <w:r>
        <w:rPr>
          <w:rFonts w:hint="eastAsia"/>
        </w:rPr>
        <w:t>费</w:t>
      </w:r>
      <w:r>
        <w:rPr>
          <w:rFonts w:hint="eastAsia"/>
        </w:rPr>
        <w:t>)</w:t>
      </w:r>
      <w:r>
        <w:rPr>
          <w:rFonts w:hint="eastAsia"/>
        </w:rPr>
        <w:t>款协议</w:t>
      </w:r>
      <w:bookmarkEnd w:id="4"/>
    </w:p>
    <w:p w:rsidR="00F32C1B" w:rsidRDefault="00F32C1B" w:rsidP="00F32C1B">
      <w:pPr>
        <w:pStyle w:val="3"/>
        <w:tabs>
          <w:tab w:val="left" w:pos="720"/>
          <w:tab w:val="left" w:pos="1440"/>
        </w:tabs>
      </w:pPr>
      <w:bookmarkStart w:id="5" w:name="_Toc3417"/>
      <w:r>
        <w:t>功能概述</w:t>
      </w:r>
      <w:bookmarkEnd w:id="5"/>
    </w:p>
    <w:p w:rsidR="00F32C1B" w:rsidRDefault="00F32C1B" w:rsidP="00A01ADC">
      <w:pPr>
        <w:adjustRightInd w:val="0"/>
        <w:snapToGrid w:val="0"/>
        <w:spacing w:line="360" w:lineRule="auto"/>
        <w:ind w:firstLineChars="200" w:firstLine="480"/>
      </w:pPr>
      <w:bookmarkStart w:id="6" w:name="_Toc12727"/>
      <w:r>
        <w:rPr>
          <w:rFonts w:hint="eastAsia"/>
        </w:rPr>
        <w:t>网签授权划缴税款协议是纳税人同税务机关、银行三方签署的划缴税款协议。纳税人通过电子税务局录入划缴税款协议信息后，电子信息通过税务机关税收征管系统、国库信息处理系统发送至相关开户商业银行，商业银行信息系统对纳税人账户名称和账号等协议信息进行核实保存后，将协议签订回执信息向税务机关反馈。在网签授权划缴税款协议方式下，纳税人、税务机关、商业银行通过电子信息确认协议的有效性，纳税人无需上门就可完成授权划缴税款协议的签订。</w:t>
      </w:r>
    </w:p>
    <w:p w:rsidR="00F32C1B" w:rsidRDefault="00F32C1B" w:rsidP="00F32C1B">
      <w:pPr>
        <w:pStyle w:val="3"/>
        <w:tabs>
          <w:tab w:val="left" w:pos="720"/>
          <w:tab w:val="left" w:pos="1440"/>
        </w:tabs>
      </w:pPr>
      <w:r>
        <w:rPr>
          <w:rFonts w:hint="eastAsia"/>
        </w:rPr>
        <w:t>操作说明</w:t>
      </w:r>
      <w:bookmarkEnd w:id="6"/>
    </w:p>
    <w:p w:rsidR="00F32C1B" w:rsidRDefault="00F32C1B" w:rsidP="00F32C1B">
      <w:pPr>
        <w:spacing w:before="156" w:after="156"/>
      </w:pPr>
      <w:r>
        <w:rPr>
          <w:rFonts w:hint="eastAsia"/>
        </w:rPr>
        <w:t>操作步骤：个人账号登录电子税务局【我要办税】</w:t>
      </w:r>
      <w:r>
        <w:rPr>
          <w:rFonts w:hint="eastAsia"/>
        </w:rPr>
        <w:t>--</w:t>
      </w:r>
      <w:r>
        <w:rPr>
          <w:rFonts w:hint="eastAsia"/>
        </w:rPr>
        <w:t>【事项办理】</w:t>
      </w:r>
      <w:r>
        <w:rPr>
          <w:rFonts w:hint="eastAsia"/>
        </w:rPr>
        <w:t>--</w:t>
      </w:r>
      <w:r>
        <w:rPr>
          <w:rFonts w:hint="eastAsia"/>
        </w:rPr>
        <w:t>【网签授权划缴税</w:t>
      </w:r>
      <w:r>
        <w:rPr>
          <w:rFonts w:hint="eastAsia"/>
        </w:rPr>
        <w:t>(</w:t>
      </w:r>
      <w:r>
        <w:rPr>
          <w:rFonts w:hint="eastAsia"/>
        </w:rPr>
        <w:t>费</w:t>
      </w:r>
      <w:r>
        <w:rPr>
          <w:rFonts w:hint="eastAsia"/>
        </w:rPr>
        <w:t>)</w:t>
      </w:r>
      <w:r>
        <w:rPr>
          <w:rFonts w:hint="eastAsia"/>
        </w:rPr>
        <w:t>款协议】，如下图所示。</w:t>
      </w:r>
    </w:p>
    <w:p w:rsidR="00F32C1B" w:rsidRDefault="00F32C1B" w:rsidP="00F32C1B">
      <w:pPr>
        <w:spacing w:before="156" w:after="156"/>
      </w:pPr>
      <w:r>
        <w:rPr>
          <w:noProof/>
        </w:rPr>
        <w:drawing>
          <wp:inline distT="0" distB="0" distL="0" distR="0">
            <wp:extent cx="4800600" cy="2166336"/>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2166336"/>
                    </a:xfrm>
                    <a:prstGeom prst="rect">
                      <a:avLst/>
                    </a:prstGeom>
                    <a:noFill/>
                    <a:ln>
                      <a:noFill/>
                    </a:ln>
                  </pic:spPr>
                </pic:pic>
              </a:graphicData>
            </a:graphic>
          </wp:inline>
        </w:drawing>
      </w:r>
    </w:p>
    <w:p w:rsidR="00F32C1B" w:rsidRDefault="00F32C1B" w:rsidP="00F32C1B">
      <w:pPr>
        <w:spacing w:before="156" w:after="156"/>
      </w:pPr>
      <w:r>
        <w:rPr>
          <w:noProof/>
        </w:rPr>
        <w:drawing>
          <wp:inline distT="0" distB="0" distL="0" distR="0">
            <wp:extent cx="4819650" cy="2018337"/>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2018337"/>
                    </a:xfrm>
                    <a:prstGeom prst="rect">
                      <a:avLst/>
                    </a:prstGeom>
                    <a:noFill/>
                    <a:ln>
                      <a:noFill/>
                    </a:ln>
                  </pic:spPr>
                </pic:pic>
              </a:graphicData>
            </a:graphic>
          </wp:inline>
        </w:drawing>
      </w:r>
    </w:p>
    <w:p w:rsidR="00F32C1B" w:rsidRDefault="00F32C1B" w:rsidP="00F32C1B">
      <w:pPr>
        <w:spacing w:before="156" w:after="156"/>
      </w:pPr>
      <w:r>
        <w:rPr>
          <w:rFonts w:hint="eastAsia"/>
        </w:rPr>
        <w:lastRenderedPageBreak/>
        <w:t>点击【新增协议】填写相关信息，再【发起签约】</w:t>
      </w:r>
    </w:p>
    <w:p w:rsidR="00F32C1B" w:rsidRDefault="00F32C1B" w:rsidP="00F32C1B">
      <w:pPr>
        <w:spacing w:before="156" w:after="156"/>
      </w:pPr>
      <w:r>
        <w:rPr>
          <w:noProof/>
        </w:rPr>
        <w:drawing>
          <wp:inline distT="0" distB="0" distL="0" distR="0">
            <wp:extent cx="5276850" cy="26384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638425"/>
                    </a:xfrm>
                    <a:prstGeom prst="rect">
                      <a:avLst/>
                    </a:prstGeom>
                    <a:noFill/>
                    <a:ln>
                      <a:noFill/>
                    </a:ln>
                  </pic:spPr>
                </pic:pic>
              </a:graphicData>
            </a:graphic>
          </wp:inline>
        </w:drawing>
      </w:r>
    </w:p>
    <w:p w:rsidR="00F32C1B" w:rsidRDefault="0087661C" w:rsidP="00F32C1B">
      <w:pPr>
        <w:spacing w:before="156" w:after="156"/>
      </w:pPr>
      <w:r>
        <w:rPr>
          <w:rFonts w:hint="eastAsia"/>
        </w:rPr>
        <w:t>系统提示完成签订。纳税人可以通过再次进入查看三方协议成功签订的相关信息。</w:t>
      </w:r>
    </w:p>
    <w:p w:rsidR="00A01ADC" w:rsidRDefault="00F24C1E" w:rsidP="00F32C1B">
      <w:pPr>
        <w:spacing w:before="156" w:after="156"/>
      </w:pPr>
      <w:r>
        <w:rPr>
          <w:noProof/>
        </w:rPr>
        <w:drawing>
          <wp:inline distT="0" distB="0" distL="0" distR="0">
            <wp:extent cx="5274310" cy="2941160"/>
            <wp:effectExtent l="19050" t="0" r="2540" b="0"/>
            <wp:docPr id="11" name="图片 1" descr="G:\微信图片_20190125155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微信图片_20190125155832.png"/>
                    <pic:cNvPicPr>
                      <a:picLocks noChangeAspect="1" noChangeArrowheads="1"/>
                    </pic:cNvPicPr>
                  </pic:nvPicPr>
                  <pic:blipFill>
                    <a:blip r:embed="rId18" cstate="print"/>
                    <a:srcRect/>
                    <a:stretch>
                      <a:fillRect/>
                    </a:stretch>
                  </pic:blipFill>
                  <pic:spPr bwMode="auto">
                    <a:xfrm>
                      <a:off x="0" y="0"/>
                      <a:ext cx="5274310" cy="2941160"/>
                    </a:xfrm>
                    <a:prstGeom prst="rect">
                      <a:avLst/>
                    </a:prstGeom>
                    <a:noFill/>
                    <a:ln w="9525">
                      <a:noFill/>
                      <a:miter lim="800000"/>
                      <a:headEnd/>
                      <a:tailEnd/>
                    </a:ln>
                  </pic:spPr>
                </pic:pic>
              </a:graphicData>
            </a:graphic>
          </wp:inline>
        </w:drawing>
      </w:r>
    </w:p>
    <w:p w:rsidR="00A01ADC" w:rsidRDefault="00A01ADC" w:rsidP="00F32C1B">
      <w:pPr>
        <w:spacing w:before="156" w:after="156"/>
      </w:pPr>
    </w:p>
    <w:p w:rsidR="00F24C1E" w:rsidRDefault="00A01ADC" w:rsidP="00F32C1B">
      <w:pPr>
        <w:spacing w:before="156" w:after="156"/>
        <w:rPr>
          <w:rFonts w:ascii="黑体" w:eastAsia="黑体" w:hint="eastAsia"/>
          <w:b/>
        </w:rPr>
      </w:pPr>
      <w:r w:rsidRPr="00A01ADC">
        <w:rPr>
          <w:rFonts w:ascii="黑体" w:eastAsia="黑体" w:hint="eastAsia"/>
          <w:b/>
        </w:rPr>
        <w:t>特别注意事项：</w:t>
      </w:r>
    </w:p>
    <w:p w:rsidR="00A01ADC" w:rsidRPr="00F24C1E" w:rsidRDefault="00A01ADC" w:rsidP="00F24C1E">
      <w:pPr>
        <w:pStyle w:val="a7"/>
        <w:numPr>
          <w:ilvl w:val="0"/>
          <w:numId w:val="1"/>
        </w:numPr>
        <w:spacing w:before="156" w:after="156"/>
        <w:ind w:firstLineChars="0"/>
        <w:rPr>
          <w:rFonts w:ascii="黑体" w:eastAsia="黑体" w:hint="eastAsia"/>
          <w:b/>
          <w:u w:val="single"/>
        </w:rPr>
      </w:pPr>
      <w:r w:rsidRPr="00F24C1E">
        <w:rPr>
          <w:rFonts w:ascii="黑体" w:eastAsia="黑体" w:hint="eastAsia"/>
          <w:b/>
          <w:u w:val="single"/>
        </w:rPr>
        <w:t>电子税务局、金三系统完成三方协议签订后，最长T+3才会体现在ITS 相关系统，纳税人方可进行扣款操作。</w:t>
      </w:r>
    </w:p>
    <w:p w:rsidR="00F24C1E" w:rsidRPr="00F24C1E" w:rsidRDefault="00F24C1E" w:rsidP="00F24C1E">
      <w:pPr>
        <w:pStyle w:val="a7"/>
        <w:numPr>
          <w:ilvl w:val="0"/>
          <w:numId w:val="1"/>
        </w:numPr>
        <w:spacing w:before="156" w:after="156"/>
        <w:ind w:firstLineChars="0"/>
        <w:rPr>
          <w:rFonts w:ascii="黑体" w:eastAsia="黑体"/>
          <w:b/>
        </w:rPr>
      </w:pPr>
      <w:r>
        <w:rPr>
          <w:rFonts w:ascii="黑体" w:eastAsia="黑体" w:hint="eastAsia"/>
          <w:b/>
        </w:rPr>
        <w:t>目前，电子税务局支持：中行、工行、农行、建行、中信、招商、交通、平安、广发、农商、农信社等银行。</w:t>
      </w:r>
    </w:p>
    <w:p w:rsidR="00F32C1B" w:rsidRPr="00683DFC" w:rsidRDefault="00F32C1B"/>
    <w:sectPr w:rsidR="00F32C1B" w:rsidRPr="00683DFC" w:rsidSect="0066198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E03" w:rsidRDefault="00753E03" w:rsidP="00683DFC">
      <w:r>
        <w:separator/>
      </w:r>
    </w:p>
  </w:endnote>
  <w:endnote w:type="continuationSeparator" w:id="1">
    <w:p w:rsidR="00753E03" w:rsidRDefault="00753E03" w:rsidP="00683D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E03" w:rsidRDefault="00753E03" w:rsidP="00683DFC">
      <w:r>
        <w:separator/>
      </w:r>
    </w:p>
  </w:footnote>
  <w:footnote w:type="continuationSeparator" w:id="1">
    <w:p w:rsidR="00753E03" w:rsidRDefault="00753E03" w:rsidP="00683D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9848C0"/>
    <w:multiLevelType w:val="hybridMultilevel"/>
    <w:tmpl w:val="0BF2B5CA"/>
    <w:lvl w:ilvl="0" w:tplc="6FF2297E">
      <w:start w:val="1"/>
      <w:numFmt w:val="decimal"/>
      <w:lvlText w:val="%1."/>
      <w:lvlJc w:val="left"/>
      <w:pPr>
        <w:ind w:left="360" w:hanging="36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6363"/>
    <w:rsid w:val="00306363"/>
    <w:rsid w:val="004D6A75"/>
    <w:rsid w:val="0066198B"/>
    <w:rsid w:val="00683DFC"/>
    <w:rsid w:val="006F0440"/>
    <w:rsid w:val="00753E03"/>
    <w:rsid w:val="0087661C"/>
    <w:rsid w:val="00A01ADC"/>
    <w:rsid w:val="00A25042"/>
    <w:rsid w:val="00B51D89"/>
    <w:rsid w:val="00C44296"/>
    <w:rsid w:val="00F12551"/>
    <w:rsid w:val="00F24C1E"/>
    <w:rsid w:val="00F32C1B"/>
    <w:rsid w:val="00F926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DFC"/>
    <w:pPr>
      <w:widowControl w:val="0"/>
      <w:jc w:val="both"/>
    </w:pPr>
    <w:rPr>
      <w:rFonts w:ascii="Calibri" w:eastAsia="宋体" w:hAnsi="Calibri" w:cs="Times New Roman"/>
      <w:sz w:val="24"/>
      <w:szCs w:val="24"/>
    </w:rPr>
  </w:style>
  <w:style w:type="paragraph" w:styleId="2">
    <w:name w:val="heading 2"/>
    <w:basedOn w:val="a"/>
    <w:next w:val="a"/>
    <w:link w:val="2Char"/>
    <w:qFormat/>
    <w:rsid w:val="00683DFC"/>
    <w:pPr>
      <w:keepNext/>
      <w:keepLines/>
      <w:spacing w:before="20" w:after="20" w:line="413" w:lineRule="auto"/>
      <w:outlineLvl w:val="1"/>
    </w:pPr>
    <w:rPr>
      <w:rFonts w:ascii="Arial" w:hAnsi="Arial"/>
      <w:b/>
      <w:sz w:val="28"/>
    </w:rPr>
  </w:style>
  <w:style w:type="paragraph" w:styleId="3">
    <w:name w:val="heading 3"/>
    <w:basedOn w:val="a"/>
    <w:next w:val="a"/>
    <w:link w:val="3Char"/>
    <w:uiPriority w:val="9"/>
    <w:semiHidden/>
    <w:unhideWhenUsed/>
    <w:qFormat/>
    <w:rsid w:val="00F32C1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83DF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683DFC"/>
    <w:rPr>
      <w:sz w:val="18"/>
      <w:szCs w:val="18"/>
    </w:rPr>
  </w:style>
  <w:style w:type="paragraph" w:styleId="a4">
    <w:name w:val="footer"/>
    <w:basedOn w:val="a"/>
    <w:link w:val="Char0"/>
    <w:uiPriority w:val="99"/>
    <w:unhideWhenUsed/>
    <w:rsid w:val="00683DF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683DFC"/>
    <w:rPr>
      <w:sz w:val="18"/>
      <w:szCs w:val="18"/>
    </w:rPr>
  </w:style>
  <w:style w:type="character" w:customStyle="1" w:styleId="2Char">
    <w:name w:val="标题 2 Char"/>
    <w:basedOn w:val="a0"/>
    <w:link w:val="2"/>
    <w:rsid w:val="00683DFC"/>
    <w:rPr>
      <w:rFonts w:ascii="Arial" w:eastAsia="宋体" w:hAnsi="Arial" w:cs="Times New Roman"/>
      <w:b/>
      <w:sz w:val="28"/>
      <w:szCs w:val="24"/>
    </w:rPr>
  </w:style>
  <w:style w:type="character" w:styleId="a5">
    <w:name w:val="Hyperlink"/>
    <w:basedOn w:val="a0"/>
    <w:rsid w:val="00683DFC"/>
    <w:rPr>
      <w:color w:val="0000FF"/>
      <w:u w:val="single"/>
    </w:rPr>
  </w:style>
  <w:style w:type="paragraph" w:styleId="a6">
    <w:name w:val="Balloon Text"/>
    <w:basedOn w:val="a"/>
    <w:link w:val="Char1"/>
    <w:uiPriority w:val="99"/>
    <w:semiHidden/>
    <w:unhideWhenUsed/>
    <w:rsid w:val="00683DFC"/>
    <w:rPr>
      <w:sz w:val="18"/>
      <w:szCs w:val="18"/>
    </w:rPr>
  </w:style>
  <w:style w:type="character" w:customStyle="1" w:styleId="Char1">
    <w:name w:val="批注框文本 Char"/>
    <w:basedOn w:val="a0"/>
    <w:link w:val="a6"/>
    <w:uiPriority w:val="99"/>
    <w:semiHidden/>
    <w:rsid w:val="00683DFC"/>
    <w:rPr>
      <w:rFonts w:ascii="Calibri" w:eastAsia="宋体" w:hAnsi="Calibri" w:cs="Times New Roman"/>
      <w:sz w:val="18"/>
      <w:szCs w:val="18"/>
    </w:rPr>
  </w:style>
  <w:style w:type="character" w:customStyle="1" w:styleId="3Char">
    <w:name w:val="标题 3 Char"/>
    <w:basedOn w:val="a0"/>
    <w:link w:val="3"/>
    <w:uiPriority w:val="9"/>
    <w:semiHidden/>
    <w:rsid w:val="00F32C1B"/>
    <w:rPr>
      <w:rFonts w:ascii="Calibri" w:eastAsia="宋体" w:hAnsi="Calibri" w:cs="Times New Roman"/>
      <w:b/>
      <w:bCs/>
      <w:sz w:val="32"/>
      <w:szCs w:val="32"/>
    </w:rPr>
  </w:style>
  <w:style w:type="paragraph" w:styleId="a7">
    <w:name w:val="List Paragraph"/>
    <w:basedOn w:val="a"/>
    <w:uiPriority w:val="34"/>
    <w:qFormat/>
    <w:rsid w:val="00F24C1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DFC"/>
    <w:pPr>
      <w:widowControl w:val="0"/>
      <w:jc w:val="both"/>
    </w:pPr>
    <w:rPr>
      <w:rFonts w:ascii="Calibri" w:eastAsia="宋体" w:hAnsi="Calibri" w:cs="Times New Roman"/>
      <w:sz w:val="24"/>
      <w:szCs w:val="24"/>
    </w:rPr>
  </w:style>
  <w:style w:type="paragraph" w:styleId="2">
    <w:name w:val="heading 2"/>
    <w:basedOn w:val="a"/>
    <w:next w:val="a"/>
    <w:link w:val="2Char"/>
    <w:qFormat/>
    <w:rsid w:val="00683DFC"/>
    <w:pPr>
      <w:keepNext/>
      <w:keepLines/>
      <w:spacing w:before="20" w:after="20" w:line="413" w:lineRule="auto"/>
      <w:outlineLvl w:val="1"/>
    </w:pPr>
    <w:rPr>
      <w:rFonts w:ascii="Arial" w:hAnsi="Arial"/>
      <w:b/>
      <w:sz w:val="28"/>
    </w:rPr>
  </w:style>
  <w:style w:type="paragraph" w:styleId="3">
    <w:name w:val="heading 3"/>
    <w:basedOn w:val="a"/>
    <w:next w:val="a"/>
    <w:link w:val="3Char"/>
    <w:uiPriority w:val="9"/>
    <w:semiHidden/>
    <w:unhideWhenUsed/>
    <w:qFormat/>
    <w:rsid w:val="00F32C1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83DF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683DFC"/>
    <w:rPr>
      <w:sz w:val="18"/>
      <w:szCs w:val="18"/>
    </w:rPr>
  </w:style>
  <w:style w:type="paragraph" w:styleId="a4">
    <w:name w:val="footer"/>
    <w:basedOn w:val="a"/>
    <w:link w:val="Char0"/>
    <w:uiPriority w:val="99"/>
    <w:unhideWhenUsed/>
    <w:rsid w:val="00683DF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683DFC"/>
    <w:rPr>
      <w:sz w:val="18"/>
      <w:szCs w:val="18"/>
    </w:rPr>
  </w:style>
  <w:style w:type="character" w:customStyle="1" w:styleId="2Char">
    <w:name w:val="标题 2 Char"/>
    <w:basedOn w:val="a0"/>
    <w:link w:val="2"/>
    <w:rsid w:val="00683DFC"/>
    <w:rPr>
      <w:rFonts w:ascii="Arial" w:eastAsia="宋体" w:hAnsi="Arial" w:cs="Times New Roman"/>
      <w:b/>
      <w:sz w:val="28"/>
      <w:szCs w:val="24"/>
    </w:rPr>
  </w:style>
  <w:style w:type="character" w:styleId="a5">
    <w:name w:val="Hyperlink"/>
    <w:basedOn w:val="a0"/>
    <w:rsid w:val="00683DFC"/>
    <w:rPr>
      <w:color w:val="0000FF"/>
      <w:u w:val="single"/>
    </w:rPr>
  </w:style>
  <w:style w:type="paragraph" w:styleId="a6">
    <w:name w:val="Balloon Text"/>
    <w:basedOn w:val="a"/>
    <w:link w:val="Char1"/>
    <w:uiPriority w:val="99"/>
    <w:semiHidden/>
    <w:unhideWhenUsed/>
    <w:rsid w:val="00683DFC"/>
    <w:rPr>
      <w:sz w:val="18"/>
      <w:szCs w:val="18"/>
    </w:rPr>
  </w:style>
  <w:style w:type="character" w:customStyle="1" w:styleId="Char1">
    <w:name w:val="批注框文本 Char"/>
    <w:basedOn w:val="a0"/>
    <w:link w:val="a6"/>
    <w:uiPriority w:val="99"/>
    <w:semiHidden/>
    <w:rsid w:val="00683DFC"/>
    <w:rPr>
      <w:rFonts w:ascii="Calibri" w:eastAsia="宋体" w:hAnsi="Calibri" w:cs="Times New Roman"/>
      <w:sz w:val="18"/>
      <w:szCs w:val="18"/>
    </w:rPr>
  </w:style>
  <w:style w:type="character" w:customStyle="1" w:styleId="3Char">
    <w:name w:val="标题 3 Char"/>
    <w:basedOn w:val="a0"/>
    <w:link w:val="3"/>
    <w:uiPriority w:val="9"/>
    <w:semiHidden/>
    <w:rsid w:val="00F32C1B"/>
    <w:rPr>
      <w:rFonts w:ascii="Calibri" w:eastAsia="宋体" w:hAnsi="Calibri"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www.etax-gd.gov.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169</Words>
  <Characters>969</Characters>
  <Application>Microsoft Office Word</Application>
  <DocSecurity>0</DocSecurity>
  <Lines>8</Lines>
  <Paragraphs>2</Paragraphs>
  <ScaleCrop>false</ScaleCrop>
  <Company/>
  <LinksUpToDate>false</LinksUpToDate>
  <CharactersWithSpaces>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黄章强v</dc:creator>
  <cp:keywords/>
  <dc:description/>
  <cp:lastModifiedBy>퀨ڡ䏀ᇬ䡀ᇬ䏰ᇬ밈ۘ䐠ᇬ︨፱䑐ᇬ︜፱䒀ᇬ䃸ሤ䒰ᇬﭬ፱䓠ᇬ䆀ᇵ䔐ᇬ</cp:lastModifiedBy>
  <cp:revision>8</cp:revision>
  <dcterms:created xsi:type="dcterms:W3CDTF">2019-01-25T06:25:00Z</dcterms:created>
  <dcterms:modified xsi:type="dcterms:W3CDTF">2019-01-25T07:58:00Z</dcterms:modified>
</cp:coreProperties>
</file>