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
    <w:p>
      <w:pPr>
        <w:pStyle w:val="21"/>
      </w:pPr>
    </w:p>
    <w:p>
      <w:pPr>
        <w:pStyle w:val="21"/>
      </w:pPr>
    </w:p>
    <w:p>
      <w:pPr>
        <w:pStyle w:val="21"/>
      </w:pPr>
    </w:p>
    <w:p>
      <w:pPr>
        <w:pStyle w:val="21"/>
      </w:pPr>
    </w:p>
    <w:p>
      <w:pPr/>
    </w:p>
    <w:p>
      <w:pPr>
        <w:jc w:val="center"/>
        <w:rPr>
          <w:b/>
          <w:sz w:val="72"/>
          <w:szCs w:val="36"/>
        </w:rPr>
      </w:pPr>
      <w:r>
        <w:rPr>
          <w:rFonts w:hint="eastAsia"/>
          <w:b/>
          <w:sz w:val="72"/>
          <w:szCs w:val="36"/>
        </w:rPr>
        <w:t>简 易</w:t>
      </w:r>
      <w:r>
        <w:rPr>
          <w:b/>
          <w:sz w:val="72"/>
          <w:szCs w:val="36"/>
        </w:rPr>
        <w:t xml:space="preserve"> 磋 商 文 件</w:t>
      </w: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jc w:val="center"/>
      </w:pPr>
    </w:p>
    <w:p>
      <w:pPr>
        <w:jc w:val="center"/>
      </w:pPr>
    </w:p>
    <w:p>
      <w:pPr>
        <w:jc w:val="center"/>
      </w:pPr>
    </w:p>
    <w:p>
      <w:pPr>
        <w:jc w:val="center"/>
      </w:pPr>
    </w:p>
    <w:p>
      <w:pPr>
        <w:pStyle w:val="21"/>
      </w:pPr>
    </w:p>
    <w:p>
      <w:pPr>
        <w:pStyle w:val="21"/>
      </w:pPr>
    </w:p>
    <w:p>
      <w:pPr>
        <w:snapToGrid w:val="0"/>
        <w:spacing w:line="480" w:lineRule="auto"/>
        <w:rPr>
          <w:rFonts w:eastAsia="宋体"/>
        </w:rPr>
      </w:pPr>
      <w:r>
        <w:rPr>
          <w:b/>
          <w:sz w:val="24"/>
        </w:rPr>
        <w:t>采购项目</w:t>
      </w:r>
      <w:r>
        <w:rPr>
          <w:rFonts w:hint="eastAsia" w:ascii="宋体" w:hAnsi="宋体" w:eastAsia="宋体" w:cs="宋体"/>
          <w:b/>
          <w:sz w:val="24"/>
        </w:rPr>
        <w:t>编号：</w:t>
      </w:r>
      <w:r>
        <w:rPr>
          <w:rFonts w:hint="eastAsia" w:ascii="宋体" w:hAnsi="宋体" w:eastAsia="宋体" w:cs="宋体"/>
          <w:b/>
          <w:sz w:val="24"/>
          <w:lang w:val="en-US" w:eastAsia="zh-CN"/>
        </w:rPr>
        <w:t>ZKSW202302</w:t>
      </w:r>
    </w:p>
    <w:p>
      <w:pPr>
        <w:snapToGrid w:val="0"/>
        <w:spacing w:line="480" w:lineRule="auto"/>
      </w:pPr>
      <w:r>
        <w:rPr>
          <w:rFonts w:hint="eastAsia"/>
          <w:b/>
          <w:sz w:val="24"/>
        </w:rPr>
        <w:t>采购</w:t>
      </w:r>
      <w:r>
        <w:rPr>
          <w:b/>
          <w:sz w:val="24"/>
        </w:rPr>
        <w:t>项目名称：</w:t>
      </w:r>
      <w:r>
        <w:rPr>
          <w:rFonts w:hint="eastAsia"/>
          <w:b/>
          <w:sz w:val="24"/>
        </w:rPr>
        <w:t>仲恺区税务局5G+无线局域网运维服务项目</w:t>
      </w:r>
    </w:p>
    <w:p>
      <w:pPr>
        <w:snapToGrid w:val="0"/>
        <w:spacing w:line="480" w:lineRule="auto"/>
      </w:pPr>
      <w:r>
        <w:rPr>
          <w:b/>
          <w:sz w:val="24"/>
        </w:rPr>
        <w:t>采</w:t>
      </w:r>
      <w:r>
        <w:rPr>
          <w:rFonts w:hint="eastAsia"/>
          <w:b/>
          <w:sz w:val="24"/>
        </w:rPr>
        <w:t xml:space="preserve">   </w:t>
      </w:r>
      <w:r>
        <w:rPr>
          <w:b/>
          <w:sz w:val="24"/>
        </w:rPr>
        <w:t>购</w:t>
      </w:r>
      <w:r>
        <w:rPr>
          <w:rFonts w:hint="eastAsia"/>
          <w:b/>
          <w:sz w:val="24"/>
        </w:rPr>
        <w:t xml:space="preserve">   </w:t>
      </w:r>
      <w:r>
        <w:rPr>
          <w:b/>
          <w:sz w:val="24"/>
        </w:rPr>
        <w:t>人：</w:t>
      </w:r>
      <w:r>
        <w:rPr>
          <w:rFonts w:hint="eastAsia"/>
          <w:b/>
          <w:sz w:val="24"/>
        </w:rPr>
        <w:t>国家税务总局惠州仲恺高新技术产业开发区税务局</w:t>
      </w:r>
    </w:p>
    <w:p>
      <w:pPr>
        <w:pStyle w:val="21"/>
        <w:jc w:val="center"/>
        <w:rPr>
          <w:b/>
          <w:bCs/>
          <w:sz w:val="32"/>
          <w:szCs w:val="32"/>
        </w:rPr>
        <w:sectPr>
          <w:pgSz w:w="11906" w:h="16838"/>
          <w:pgMar w:top="1417" w:right="1417" w:bottom="1417" w:left="1417" w:header="851" w:footer="992" w:gutter="0"/>
          <w:cols w:space="0" w:num="1"/>
          <w:docGrid w:type="lines" w:linePitch="312" w:charSpace="0"/>
        </w:sectPr>
      </w:pPr>
    </w:p>
    <w:p>
      <w:pPr>
        <w:pStyle w:val="21"/>
        <w:jc w:val="center"/>
        <w:rPr>
          <w:b/>
          <w:bCs/>
          <w:sz w:val="32"/>
          <w:szCs w:val="32"/>
        </w:rPr>
      </w:pPr>
      <w:r>
        <w:rPr>
          <w:rFonts w:hint="eastAsia"/>
          <w:b/>
          <w:bCs/>
          <w:sz w:val="32"/>
          <w:szCs w:val="32"/>
        </w:rPr>
        <w:t>目录</w:t>
      </w:r>
    </w:p>
    <w:p>
      <w:pPr>
        <w:pStyle w:val="13"/>
        <w:tabs>
          <w:tab w:val="right" w:leader="dot" w:pos="9633"/>
        </w:tabs>
        <w:rPr>
          <w:szCs w:val="22"/>
        </w:rPr>
      </w:pPr>
      <w:r>
        <w:rPr>
          <w:rFonts w:hint="eastAsia" w:ascii="宋体" w:hAnsi="宋体" w:eastAsia="宋体" w:cs="宋体"/>
          <w:b/>
          <w:bCs/>
          <w:sz w:val="24"/>
        </w:rPr>
        <w:fldChar w:fldCharType="begin"/>
      </w:r>
      <w:r>
        <w:rPr>
          <w:rFonts w:hint="eastAsia" w:ascii="宋体" w:hAnsi="宋体" w:eastAsia="宋体" w:cs="宋体"/>
          <w:b/>
          <w:bCs/>
          <w:sz w:val="24"/>
        </w:rPr>
        <w:instrText xml:space="preserve">TOC \o "1-3" \h \u </w:instrText>
      </w:r>
      <w:r>
        <w:rPr>
          <w:rFonts w:hint="eastAsia" w:ascii="宋体" w:hAnsi="宋体" w:eastAsia="宋体" w:cs="宋体"/>
          <w:b/>
          <w:bCs/>
          <w:sz w:val="24"/>
        </w:rPr>
        <w:fldChar w:fldCharType="separate"/>
      </w:r>
      <w:r>
        <w:fldChar w:fldCharType="begin"/>
      </w:r>
      <w:r>
        <w:instrText xml:space="preserve"> HYPERLINK \l "_Toc137571061" </w:instrText>
      </w:r>
      <w:r>
        <w:fldChar w:fldCharType="separate"/>
      </w:r>
      <w:r>
        <w:rPr>
          <w:rStyle w:val="18"/>
          <w:rFonts w:hint="eastAsia"/>
          <w:b/>
        </w:rPr>
        <w:t>第一章</w:t>
      </w:r>
      <w:r>
        <w:rPr>
          <w:rStyle w:val="18"/>
          <w:b/>
        </w:rPr>
        <w:t xml:space="preserve"> </w:t>
      </w:r>
      <w:r>
        <w:rPr>
          <w:rStyle w:val="18"/>
          <w:rFonts w:hint="eastAsia"/>
          <w:b/>
        </w:rPr>
        <w:t>磋商邀请</w:t>
      </w:r>
      <w:r>
        <w:tab/>
      </w:r>
      <w:r>
        <w:fldChar w:fldCharType="begin"/>
      </w:r>
      <w:r>
        <w:instrText xml:space="preserve"> PAGEREF _Toc137571061 \h </w:instrText>
      </w:r>
      <w:r>
        <w:fldChar w:fldCharType="separate"/>
      </w:r>
      <w:r>
        <w:t>4</w:t>
      </w:r>
      <w:r>
        <w:fldChar w:fldCharType="end"/>
      </w:r>
      <w:r>
        <w:fldChar w:fldCharType="end"/>
      </w:r>
    </w:p>
    <w:p>
      <w:pPr>
        <w:pStyle w:val="14"/>
        <w:tabs>
          <w:tab w:val="right" w:leader="dot" w:pos="9633"/>
        </w:tabs>
        <w:rPr>
          <w:szCs w:val="22"/>
        </w:rPr>
      </w:pPr>
      <w:r>
        <w:fldChar w:fldCharType="begin"/>
      </w:r>
      <w:r>
        <w:instrText xml:space="preserve"> HYPERLINK \l "_Toc137571062" </w:instrText>
      </w:r>
      <w:r>
        <w:fldChar w:fldCharType="separate"/>
      </w:r>
      <w:r>
        <w:rPr>
          <w:rStyle w:val="18"/>
          <w:rFonts w:hint="eastAsia" w:ascii="宋体" w:hAnsi="宋体" w:eastAsia="宋体" w:cs="宋体"/>
          <w:b/>
        </w:rPr>
        <w:t>一、项目概述</w:t>
      </w:r>
      <w:r>
        <w:tab/>
      </w:r>
      <w:r>
        <w:fldChar w:fldCharType="begin"/>
      </w:r>
      <w:r>
        <w:instrText xml:space="preserve"> PAGEREF _Toc137571062 \h </w:instrText>
      </w:r>
      <w:r>
        <w:fldChar w:fldCharType="separate"/>
      </w:r>
      <w:r>
        <w:t>4</w:t>
      </w:r>
      <w:r>
        <w:fldChar w:fldCharType="end"/>
      </w:r>
      <w:r>
        <w:fldChar w:fldCharType="end"/>
      </w:r>
    </w:p>
    <w:p>
      <w:pPr>
        <w:pStyle w:val="14"/>
        <w:tabs>
          <w:tab w:val="right" w:leader="dot" w:pos="9633"/>
        </w:tabs>
        <w:rPr>
          <w:szCs w:val="22"/>
        </w:rPr>
      </w:pPr>
      <w:r>
        <w:fldChar w:fldCharType="begin"/>
      </w:r>
      <w:r>
        <w:instrText xml:space="preserve"> HYPERLINK \l "_Toc137571063" </w:instrText>
      </w:r>
      <w:r>
        <w:fldChar w:fldCharType="separate"/>
      </w:r>
      <w:r>
        <w:rPr>
          <w:rStyle w:val="18"/>
          <w:rFonts w:hint="eastAsia" w:ascii="宋体" w:hAnsi="宋体" w:eastAsia="宋体" w:cs="宋体"/>
          <w:b/>
        </w:rPr>
        <w:t>二、供应商的资格要求</w:t>
      </w:r>
      <w:r>
        <w:tab/>
      </w:r>
      <w:r>
        <w:fldChar w:fldCharType="begin"/>
      </w:r>
      <w:r>
        <w:instrText xml:space="preserve"> PAGEREF _Toc137571063 \h </w:instrText>
      </w:r>
      <w:r>
        <w:fldChar w:fldCharType="separate"/>
      </w:r>
      <w:r>
        <w:t>4</w:t>
      </w:r>
      <w:r>
        <w:fldChar w:fldCharType="end"/>
      </w:r>
      <w:r>
        <w:fldChar w:fldCharType="end"/>
      </w:r>
    </w:p>
    <w:p>
      <w:pPr>
        <w:pStyle w:val="14"/>
        <w:tabs>
          <w:tab w:val="right" w:leader="dot" w:pos="9633"/>
        </w:tabs>
        <w:rPr>
          <w:szCs w:val="22"/>
        </w:rPr>
      </w:pPr>
      <w:r>
        <w:fldChar w:fldCharType="begin"/>
      </w:r>
      <w:r>
        <w:instrText xml:space="preserve"> HYPERLINK \l "_Toc137571064" </w:instrText>
      </w:r>
      <w:r>
        <w:fldChar w:fldCharType="separate"/>
      </w:r>
      <w:r>
        <w:rPr>
          <w:rStyle w:val="18"/>
          <w:rFonts w:hint="eastAsia" w:ascii="宋体" w:hAnsi="宋体" w:eastAsia="宋体" w:cs="宋体"/>
          <w:b/>
        </w:rPr>
        <w:t>三、获取磋商文件</w:t>
      </w:r>
      <w:r>
        <w:tab/>
      </w:r>
      <w:r>
        <w:fldChar w:fldCharType="begin"/>
      </w:r>
      <w:r>
        <w:instrText xml:space="preserve"> PAGEREF _Toc137571064 \h </w:instrText>
      </w:r>
      <w:r>
        <w:fldChar w:fldCharType="separate"/>
      </w:r>
      <w:r>
        <w:t>5</w:t>
      </w:r>
      <w:r>
        <w:fldChar w:fldCharType="end"/>
      </w:r>
      <w:r>
        <w:fldChar w:fldCharType="end"/>
      </w:r>
    </w:p>
    <w:p>
      <w:pPr>
        <w:pStyle w:val="14"/>
        <w:tabs>
          <w:tab w:val="right" w:leader="dot" w:pos="9633"/>
        </w:tabs>
        <w:rPr>
          <w:szCs w:val="22"/>
        </w:rPr>
      </w:pPr>
      <w:r>
        <w:fldChar w:fldCharType="begin"/>
      </w:r>
      <w:r>
        <w:instrText xml:space="preserve"> HYPERLINK \l "_Toc137571065" </w:instrText>
      </w:r>
      <w:r>
        <w:fldChar w:fldCharType="separate"/>
      </w:r>
      <w:r>
        <w:rPr>
          <w:rStyle w:val="18"/>
          <w:rFonts w:hint="eastAsia" w:ascii="宋体" w:hAnsi="宋体" w:eastAsia="宋体" w:cs="宋体"/>
          <w:b/>
        </w:rPr>
        <w:t>四、提交响应文件截止时间、开启时间和地点：</w:t>
      </w:r>
      <w:r>
        <w:tab/>
      </w:r>
      <w:r>
        <w:fldChar w:fldCharType="begin"/>
      </w:r>
      <w:r>
        <w:instrText xml:space="preserve"> PAGEREF _Toc137571065 \h </w:instrText>
      </w:r>
      <w:r>
        <w:fldChar w:fldCharType="separate"/>
      </w:r>
      <w:r>
        <w:t>6</w:t>
      </w:r>
      <w:r>
        <w:fldChar w:fldCharType="end"/>
      </w:r>
      <w:r>
        <w:fldChar w:fldCharType="end"/>
      </w:r>
    </w:p>
    <w:p>
      <w:pPr>
        <w:pStyle w:val="14"/>
        <w:tabs>
          <w:tab w:val="right" w:leader="dot" w:pos="9633"/>
        </w:tabs>
        <w:rPr>
          <w:szCs w:val="22"/>
        </w:rPr>
      </w:pPr>
      <w:r>
        <w:fldChar w:fldCharType="begin"/>
      </w:r>
      <w:r>
        <w:instrText xml:space="preserve"> HYPERLINK \l "_Toc137571066" </w:instrText>
      </w:r>
      <w:r>
        <w:fldChar w:fldCharType="separate"/>
      </w:r>
      <w:r>
        <w:rPr>
          <w:rStyle w:val="18"/>
          <w:rFonts w:hint="eastAsia" w:ascii="宋体" w:hAnsi="宋体" w:eastAsia="宋体" w:cs="宋体"/>
          <w:b/>
        </w:rPr>
        <w:t>五、公告期限、发布公告的媒介：</w:t>
      </w:r>
      <w:r>
        <w:tab/>
      </w:r>
      <w:r>
        <w:fldChar w:fldCharType="begin"/>
      </w:r>
      <w:r>
        <w:instrText xml:space="preserve"> PAGEREF _Toc137571066 \h </w:instrText>
      </w:r>
      <w:r>
        <w:fldChar w:fldCharType="separate"/>
      </w:r>
      <w:r>
        <w:t>6</w:t>
      </w:r>
      <w:r>
        <w:fldChar w:fldCharType="end"/>
      </w:r>
      <w:r>
        <w:fldChar w:fldCharType="end"/>
      </w:r>
    </w:p>
    <w:p>
      <w:pPr>
        <w:pStyle w:val="14"/>
        <w:tabs>
          <w:tab w:val="right" w:leader="dot" w:pos="9633"/>
        </w:tabs>
        <w:rPr>
          <w:szCs w:val="22"/>
        </w:rPr>
      </w:pPr>
      <w:r>
        <w:fldChar w:fldCharType="begin"/>
      </w:r>
      <w:r>
        <w:instrText xml:space="preserve"> HYPERLINK \l "_Toc137571067" </w:instrText>
      </w:r>
      <w:r>
        <w:fldChar w:fldCharType="separate"/>
      </w:r>
      <w:r>
        <w:rPr>
          <w:rStyle w:val="18"/>
          <w:rFonts w:hint="eastAsia" w:ascii="宋体" w:hAnsi="宋体" w:eastAsia="宋体" w:cs="宋体"/>
          <w:b/>
        </w:rPr>
        <w:t>六、本项目联系方式：</w:t>
      </w:r>
      <w:r>
        <w:tab/>
      </w:r>
      <w:r>
        <w:fldChar w:fldCharType="begin"/>
      </w:r>
      <w:r>
        <w:instrText xml:space="preserve"> PAGEREF _Toc137571067 \h </w:instrText>
      </w:r>
      <w:r>
        <w:fldChar w:fldCharType="separate"/>
      </w:r>
      <w:r>
        <w:t>6</w:t>
      </w:r>
      <w:r>
        <w:fldChar w:fldCharType="end"/>
      </w:r>
      <w:r>
        <w:fldChar w:fldCharType="end"/>
      </w:r>
    </w:p>
    <w:p>
      <w:pPr>
        <w:pStyle w:val="13"/>
        <w:tabs>
          <w:tab w:val="right" w:leader="dot" w:pos="9633"/>
        </w:tabs>
        <w:rPr>
          <w:szCs w:val="22"/>
        </w:rPr>
      </w:pPr>
      <w:r>
        <w:fldChar w:fldCharType="begin"/>
      </w:r>
      <w:r>
        <w:instrText xml:space="preserve"> HYPERLINK \l "_Toc137571068" </w:instrText>
      </w:r>
      <w:r>
        <w:fldChar w:fldCharType="separate"/>
      </w:r>
      <w:r>
        <w:rPr>
          <w:rStyle w:val="18"/>
          <w:rFonts w:hint="eastAsia"/>
          <w:b/>
        </w:rPr>
        <w:t>第二章</w:t>
      </w:r>
      <w:r>
        <w:rPr>
          <w:rStyle w:val="18"/>
          <w:b/>
        </w:rPr>
        <w:t xml:space="preserve"> </w:t>
      </w:r>
      <w:r>
        <w:rPr>
          <w:rStyle w:val="18"/>
          <w:rFonts w:hint="eastAsia" w:ascii="Times New Roman" w:hAnsi="Times New Roman" w:eastAsia="宋体" w:cs="Times New Roman"/>
          <w:b/>
        </w:rPr>
        <w:t>采购项目内容</w:t>
      </w:r>
      <w:r>
        <w:tab/>
      </w:r>
      <w:r>
        <w:fldChar w:fldCharType="begin"/>
      </w:r>
      <w:r>
        <w:instrText xml:space="preserve"> PAGEREF _Toc137571068 \h </w:instrText>
      </w:r>
      <w:r>
        <w:fldChar w:fldCharType="separate"/>
      </w:r>
      <w:r>
        <w:t>7</w:t>
      </w:r>
      <w:r>
        <w:fldChar w:fldCharType="end"/>
      </w:r>
      <w:r>
        <w:fldChar w:fldCharType="end"/>
      </w:r>
    </w:p>
    <w:p>
      <w:pPr>
        <w:pStyle w:val="14"/>
        <w:tabs>
          <w:tab w:val="right" w:leader="dot" w:pos="9633"/>
        </w:tabs>
        <w:rPr>
          <w:szCs w:val="22"/>
        </w:rPr>
      </w:pPr>
      <w:r>
        <w:fldChar w:fldCharType="begin"/>
      </w:r>
      <w:r>
        <w:instrText xml:space="preserve"> HYPERLINK \l "_Toc137571069" </w:instrText>
      </w:r>
      <w:r>
        <w:fldChar w:fldCharType="separate"/>
      </w:r>
      <w:r>
        <w:rPr>
          <w:rStyle w:val="18"/>
          <w:rFonts w:hint="eastAsia" w:ascii="宋体" w:hAnsi="宋体" w:eastAsia="宋体" w:cs="宋体"/>
          <w:b/>
        </w:rPr>
        <w:t>一、项目概况：</w:t>
      </w:r>
      <w:r>
        <w:tab/>
      </w:r>
      <w:r>
        <w:fldChar w:fldCharType="begin"/>
      </w:r>
      <w:r>
        <w:instrText xml:space="preserve"> PAGEREF _Toc137571069 \h </w:instrText>
      </w:r>
      <w:r>
        <w:fldChar w:fldCharType="separate"/>
      </w:r>
      <w:r>
        <w:t>7</w:t>
      </w:r>
      <w:r>
        <w:fldChar w:fldCharType="end"/>
      </w:r>
      <w:r>
        <w:fldChar w:fldCharType="end"/>
      </w:r>
    </w:p>
    <w:p>
      <w:pPr>
        <w:pStyle w:val="14"/>
        <w:tabs>
          <w:tab w:val="right" w:leader="dot" w:pos="9633"/>
        </w:tabs>
        <w:rPr>
          <w:szCs w:val="22"/>
        </w:rPr>
      </w:pPr>
      <w:r>
        <w:fldChar w:fldCharType="begin"/>
      </w:r>
      <w:r>
        <w:instrText xml:space="preserve"> HYPERLINK \l "_Toc137571070" </w:instrText>
      </w:r>
      <w:r>
        <w:fldChar w:fldCharType="separate"/>
      </w:r>
      <w:r>
        <w:rPr>
          <w:rStyle w:val="18"/>
          <w:rFonts w:hint="eastAsia" w:ascii="宋体" w:hAnsi="宋体" w:eastAsia="宋体" w:cs="宋体"/>
          <w:b/>
        </w:rPr>
        <w:t>二、采购项目需求清单：</w:t>
      </w:r>
      <w:r>
        <w:tab/>
      </w:r>
      <w:r>
        <w:fldChar w:fldCharType="begin"/>
      </w:r>
      <w:r>
        <w:instrText xml:space="preserve"> PAGEREF _Toc137571070 \h </w:instrText>
      </w:r>
      <w:r>
        <w:fldChar w:fldCharType="separate"/>
      </w:r>
      <w:r>
        <w:t>7</w:t>
      </w:r>
      <w:r>
        <w:fldChar w:fldCharType="end"/>
      </w:r>
      <w:r>
        <w:fldChar w:fldCharType="end"/>
      </w:r>
    </w:p>
    <w:p>
      <w:pPr>
        <w:pStyle w:val="14"/>
        <w:tabs>
          <w:tab w:val="right" w:leader="dot" w:pos="9633"/>
        </w:tabs>
        <w:rPr>
          <w:szCs w:val="22"/>
        </w:rPr>
      </w:pPr>
      <w:r>
        <w:fldChar w:fldCharType="begin"/>
      </w:r>
      <w:r>
        <w:instrText xml:space="preserve"> HYPERLINK \l "_Toc137571071" </w:instrText>
      </w:r>
      <w:r>
        <w:fldChar w:fldCharType="separate"/>
      </w:r>
      <w:r>
        <w:rPr>
          <w:rStyle w:val="18"/>
          <w:rFonts w:hint="eastAsia" w:ascii="宋体" w:hAnsi="宋体" w:eastAsia="宋体" w:cs="宋体"/>
          <w:b/>
        </w:rPr>
        <w:t>三、采购项目主要内容及服务要求</w:t>
      </w:r>
      <w:r>
        <w:tab/>
      </w:r>
      <w:r>
        <w:fldChar w:fldCharType="begin"/>
      </w:r>
      <w:r>
        <w:instrText xml:space="preserve"> PAGEREF _Toc137571071 \h </w:instrText>
      </w:r>
      <w:r>
        <w:fldChar w:fldCharType="separate"/>
      </w:r>
      <w:r>
        <w:t>7</w:t>
      </w:r>
      <w:r>
        <w:fldChar w:fldCharType="end"/>
      </w:r>
      <w:r>
        <w:fldChar w:fldCharType="end"/>
      </w:r>
    </w:p>
    <w:p>
      <w:pPr>
        <w:pStyle w:val="13"/>
        <w:tabs>
          <w:tab w:val="right" w:leader="dot" w:pos="9633"/>
        </w:tabs>
        <w:rPr>
          <w:szCs w:val="22"/>
        </w:rPr>
      </w:pPr>
      <w:r>
        <w:fldChar w:fldCharType="begin"/>
      </w:r>
      <w:r>
        <w:instrText xml:space="preserve"> HYPERLINK \l "_Toc137571072" </w:instrText>
      </w:r>
      <w:r>
        <w:fldChar w:fldCharType="separate"/>
      </w:r>
      <w:r>
        <w:rPr>
          <w:rStyle w:val="18"/>
          <w:rFonts w:hint="eastAsia" w:ascii="宋体" w:hAnsi="宋体" w:eastAsia="宋体" w:cs="宋体"/>
          <w:b/>
        </w:rPr>
        <w:t>第三章</w:t>
      </w:r>
      <w:r>
        <w:rPr>
          <w:rStyle w:val="18"/>
          <w:rFonts w:ascii="宋体" w:hAnsi="宋体" w:eastAsia="宋体" w:cs="宋体"/>
          <w:b/>
        </w:rPr>
        <w:t xml:space="preserve"> </w:t>
      </w:r>
      <w:r>
        <w:rPr>
          <w:rStyle w:val="18"/>
          <w:rFonts w:hint="eastAsia" w:ascii="宋体" w:hAnsi="宋体" w:eastAsia="宋体" w:cs="宋体"/>
          <w:b/>
        </w:rPr>
        <w:t>供应商须知</w:t>
      </w:r>
      <w:r>
        <w:tab/>
      </w:r>
      <w:r>
        <w:fldChar w:fldCharType="begin"/>
      </w:r>
      <w:r>
        <w:instrText xml:space="preserve"> PAGEREF _Toc137571072 \h </w:instrText>
      </w:r>
      <w:r>
        <w:fldChar w:fldCharType="separate"/>
      </w:r>
      <w:r>
        <w:t>10</w:t>
      </w:r>
      <w:r>
        <w:fldChar w:fldCharType="end"/>
      </w:r>
      <w:r>
        <w:fldChar w:fldCharType="end"/>
      </w:r>
    </w:p>
    <w:p>
      <w:pPr>
        <w:pStyle w:val="14"/>
        <w:tabs>
          <w:tab w:val="right" w:leader="dot" w:pos="9633"/>
        </w:tabs>
        <w:rPr>
          <w:szCs w:val="22"/>
        </w:rPr>
      </w:pPr>
      <w:r>
        <w:fldChar w:fldCharType="begin"/>
      </w:r>
      <w:r>
        <w:instrText xml:space="preserve"> HYPERLINK \l "_Toc137571073" </w:instrText>
      </w:r>
      <w:r>
        <w:fldChar w:fldCharType="separate"/>
      </w:r>
      <w:r>
        <w:rPr>
          <w:rStyle w:val="18"/>
          <w:rFonts w:hint="eastAsia" w:ascii="宋体" w:hAnsi="宋体" w:eastAsia="宋体" w:cs="宋体"/>
          <w:b/>
        </w:rPr>
        <w:t>一、名词解释</w:t>
      </w:r>
      <w:r>
        <w:tab/>
      </w:r>
      <w:r>
        <w:fldChar w:fldCharType="begin"/>
      </w:r>
      <w:r>
        <w:instrText xml:space="preserve"> PAGEREF _Toc137571073 \h </w:instrText>
      </w:r>
      <w:r>
        <w:fldChar w:fldCharType="separate"/>
      </w:r>
      <w:r>
        <w:t>10</w:t>
      </w:r>
      <w:r>
        <w:fldChar w:fldCharType="end"/>
      </w:r>
      <w:r>
        <w:fldChar w:fldCharType="end"/>
      </w:r>
    </w:p>
    <w:p>
      <w:pPr>
        <w:pStyle w:val="14"/>
        <w:tabs>
          <w:tab w:val="right" w:leader="dot" w:pos="9633"/>
        </w:tabs>
        <w:rPr>
          <w:szCs w:val="22"/>
        </w:rPr>
      </w:pPr>
      <w:r>
        <w:fldChar w:fldCharType="begin"/>
      </w:r>
      <w:r>
        <w:instrText xml:space="preserve"> HYPERLINK \l "_Toc137571074" </w:instrText>
      </w:r>
      <w:r>
        <w:fldChar w:fldCharType="separate"/>
      </w:r>
      <w:r>
        <w:rPr>
          <w:rStyle w:val="18"/>
          <w:rFonts w:hint="eastAsia" w:ascii="宋体" w:hAnsi="宋体" w:eastAsia="宋体" w:cs="宋体"/>
          <w:b/>
        </w:rPr>
        <w:t>二、须知前附表</w:t>
      </w:r>
      <w:r>
        <w:tab/>
      </w:r>
      <w:r>
        <w:fldChar w:fldCharType="begin"/>
      </w:r>
      <w:r>
        <w:instrText xml:space="preserve"> PAGEREF _Toc137571074 \h </w:instrText>
      </w:r>
      <w:r>
        <w:fldChar w:fldCharType="separate"/>
      </w:r>
      <w:r>
        <w:t>10</w:t>
      </w:r>
      <w:r>
        <w:fldChar w:fldCharType="end"/>
      </w:r>
      <w:r>
        <w:fldChar w:fldCharType="end"/>
      </w:r>
    </w:p>
    <w:p>
      <w:pPr>
        <w:pStyle w:val="14"/>
        <w:tabs>
          <w:tab w:val="right" w:leader="dot" w:pos="9633"/>
        </w:tabs>
        <w:rPr>
          <w:szCs w:val="22"/>
        </w:rPr>
      </w:pPr>
      <w:r>
        <w:fldChar w:fldCharType="begin"/>
      </w:r>
      <w:r>
        <w:instrText xml:space="preserve"> HYPERLINK \l "_Toc137571075" </w:instrText>
      </w:r>
      <w:r>
        <w:fldChar w:fldCharType="separate"/>
      </w:r>
      <w:r>
        <w:rPr>
          <w:rStyle w:val="18"/>
          <w:rFonts w:hint="eastAsia" w:ascii="宋体" w:hAnsi="宋体" w:eastAsia="宋体" w:cs="宋体"/>
          <w:b/>
        </w:rPr>
        <w:t>三、说明</w:t>
      </w:r>
      <w:r>
        <w:tab/>
      </w:r>
      <w:r>
        <w:fldChar w:fldCharType="begin"/>
      </w:r>
      <w:r>
        <w:instrText xml:space="preserve"> PAGEREF _Toc137571075 \h </w:instrText>
      </w:r>
      <w:r>
        <w:fldChar w:fldCharType="separate"/>
      </w:r>
      <w:r>
        <w:t>12</w:t>
      </w:r>
      <w:r>
        <w:fldChar w:fldCharType="end"/>
      </w:r>
      <w:r>
        <w:fldChar w:fldCharType="end"/>
      </w:r>
    </w:p>
    <w:p>
      <w:pPr>
        <w:pStyle w:val="14"/>
        <w:tabs>
          <w:tab w:val="right" w:leader="dot" w:pos="9633"/>
        </w:tabs>
        <w:rPr>
          <w:szCs w:val="22"/>
        </w:rPr>
      </w:pPr>
      <w:r>
        <w:fldChar w:fldCharType="begin"/>
      </w:r>
      <w:r>
        <w:instrText xml:space="preserve"> HYPERLINK \l "_Toc137571076" </w:instrText>
      </w:r>
      <w:r>
        <w:fldChar w:fldCharType="separate"/>
      </w:r>
      <w:r>
        <w:rPr>
          <w:rStyle w:val="18"/>
          <w:rFonts w:hint="eastAsia" w:ascii="宋体" w:hAnsi="宋体" w:eastAsia="宋体" w:cs="宋体"/>
          <w:b/>
        </w:rPr>
        <w:t>四、磋商文件的澄清和修改</w:t>
      </w:r>
      <w:r>
        <w:tab/>
      </w:r>
      <w:r>
        <w:fldChar w:fldCharType="begin"/>
      </w:r>
      <w:r>
        <w:instrText xml:space="preserve"> PAGEREF _Toc137571076 \h </w:instrText>
      </w:r>
      <w:r>
        <w:fldChar w:fldCharType="separate"/>
      </w:r>
      <w:r>
        <w:t>14</w:t>
      </w:r>
      <w:r>
        <w:fldChar w:fldCharType="end"/>
      </w:r>
      <w:r>
        <w:fldChar w:fldCharType="end"/>
      </w:r>
    </w:p>
    <w:p>
      <w:pPr>
        <w:pStyle w:val="14"/>
        <w:tabs>
          <w:tab w:val="right" w:leader="dot" w:pos="9633"/>
        </w:tabs>
        <w:rPr>
          <w:szCs w:val="22"/>
        </w:rPr>
      </w:pPr>
      <w:r>
        <w:fldChar w:fldCharType="begin"/>
      </w:r>
      <w:r>
        <w:instrText xml:space="preserve"> HYPERLINK \l "_Toc137571077" </w:instrText>
      </w:r>
      <w:r>
        <w:fldChar w:fldCharType="separate"/>
      </w:r>
      <w:r>
        <w:rPr>
          <w:rStyle w:val="18"/>
          <w:rFonts w:hint="eastAsia" w:ascii="宋体" w:hAnsi="宋体" w:eastAsia="宋体" w:cs="宋体"/>
          <w:b/>
        </w:rPr>
        <w:t>五、响应要求</w:t>
      </w:r>
      <w:r>
        <w:tab/>
      </w:r>
      <w:r>
        <w:fldChar w:fldCharType="begin"/>
      </w:r>
      <w:r>
        <w:instrText xml:space="preserve"> PAGEREF _Toc137571077 \h </w:instrText>
      </w:r>
      <w:r>
        <w:fldChar w:fldCharType="separate"/>
      </w:r>
      <w:r>
        <w:t>15</w:t>
      </w:r>
      <w:r>
        <w:fldChar w:fldCharType="end"/>
      </w:r>
      <w:r>
        <w:fldChar w:fldCharType="end"/>
      </w:r>
    </w:p>
    <w:p>
      <w:pPr>
        <w:pStyle w:val="14"/>
        <w:tabs>
          <w:tab w:val="right" w:leader="dot" w:pos="9633"/>
        </w:tabs>
        <w:rPr>
          <w:szCs w:val="22"/>
        </w:rPr>
      </w:pPr>
      <w:r>
        <w:fldChar w:fldCharType="begin"/>
      </w:r>
      <w:r>
        <w:instrText xml:space="preserve"> HYPERLINK \l "_Toc137571078" </w:instrText>
      </w:r>
      <w:r>
        <w:fldChar w:fldCharType="separate"/>
      </w:r>
      <w:r>
        <w:rPr>
          <w:rStyle w:val="18"/>
          <w:rFonts w:hint="eastAsia" w:ascii="宋体" w:hAnsi="宋体" w:eastAsia="宋体" w:cs="宋体"/>
          <w:b/>
        </w:rPr>
        <w:t>六、磋商、评审和结果确定</w:t>
      </w:r>
      <w:r>
        <w:tab/>
      </w:r>
      <w:r>
        <w:fldChar w:fldCharType="begin"/>
      </w:r>
      <w:r>
        <w:instrText xml:space="preserve"> PAGEREF _Toc137571078 \h </w:instrText>
      </w:r>
      <w:r>
        <w:fldChar w:fldCharType="separate"/>
      </w:r>
      <w:r>
        <w:t>16</w:t>
      </w:r>
      <w:r>
        <w:fldChar w:fldCharType="end"/>
      </w:r>
      <w:r>
        <w:fldChar w:fldCharType="end"/>
      </w:r>
    </w:p>
    <w:p>
      <w:pPr>
        <w:pStyle w:val="14"/>
        <w:tabs>
          <w:tab w:val="right" w:leader="dot" w:pos="9633"/>
        </w:tabs>
        <w:rPr>
          <w:szCs w:val="22"/>
        </w:rPr>
      </w:pPr>
      <w:r>
        <w:fldChar w:fldCharType="begin"/>
      </w:r>
      <w:r>
        <w:instrText xml:space="preserve"> HYPERLINK \l "_Toc137571079" </w:instrText>
      </w:r>
      <w:r>
        <w:fldChar w:fldCharType="separate"/>
      </w:r>
      <w:r>
        <w:rPr>
          <w:rStyle w:val="18"/>
          <w:rFonts w:hint="eastAsia" w:ascii="宋体" w:hAnsi="宋体" w:eastAsia="宋体" w:cs="宋体"/>
          <w:b/>
        </w:rPr>
        <w:t>七、询问、质疑与投诉</w:t>
      </w:r>
      <w:r>
        <w:tab/>
      </w:r>
      <w:r>
        <w:fldChar w:fldCharType="begin"/>
      </w:r>
      <w:r>
        <w:instrText xml:space="preserve"> PAGEREF _Toc137571079 \h </w:instrText>
      </w:r>
      <w:r>
        <w:fldChar w:fldCharType="separate"/>
      </w:r>
      <w:r>
        <w:t>17</w:t>
      </w:r>
      <w:r>
        <w:fldChar w:fldCharType="end"/>
      </w:r>
      <w:r>
        <w:fldChar w:fldCharType="end"/>
      </w:r>
    </w:p>
    <w:p>
      <w:pPr>
        <w:pStyle w:val="14"/>
        <w:tabs>
          <w:tab w:val="right" w:leader="dot" w:pos="9633"/>
        </w:tabs>
        <w:rPr>
          <w:szCs w:val="22"/>
        </w:rPr>
      </w:pPr>
      <w:r>
        <w:fldChar w:fldCharType="begin"/>
      </w:r>
      <w:r>
        <w:instrText xml:space="preserve"> HYPERLINK \l "_Toc137571080" </w:instrText>
      </w:r>
      <w:r>
        <w:fldChar w:fldCharType="separate"/>
      </w:r>
      <w:r>
        <w:rPr>
          <w:rStyle w:val="18"/>
          <w:rFonts w:hint="eastAsia" w:ascii="宋体" w:hAnsi="宋体" w:eastAsia="宋体" w:cs="宋体"/>
          <w:b/>
        </w:rPr>
        <w:t>八、合同签订和履行</w:t>
      </w:r>
      <w:r>
        <w:tab/>
      </w:r>
      <w:r>
        <w:fldChar w:fldCharType="begin"/>
      </w:r>
      <w:r>
        <w:instrText xml:space="preserve"> PAGEREF _Toc137571080 \h </w:instrText>
      </w:r>
      <w:r>
        <w:fldChar w:fldCharType="separate"/>
      </w:r>
      <w:r>
        <w:t>19</w:t>
      </w:r>
      <w:r>
        <w:fldChar w:fldCharType="end"/>
      </w:r>
      <w:r>
        <w:fldChar w:fldCharType="end"/>
      </w:r>
    </w:p>
    <w:p>
      <w:pPr>
        <w:pStyle w:val="13"/>
        <w:tabs>
          <w:tab w:val="right" w:leader="dot" w:pos="9633"/>
        </w:tabs>
        <w:rPr>
          <w:szCs w:val="22"/>
        </w:rPr>
      </w:pPr>
      <w:r>
        <w:fldChar w:fldCharType="begin"/>
      </w:r>
      <w:r>
        <w:instrText xml:space="preserve"> HYPERLINK \l "_Toc137571081" </w:instrText>
      </w:r>
      <w:r>
        <w:fldChar w:fldCharType="separate"/>
      </w:r>
      <w:r>
        <w:rPr>
          <w:rStyle w:val="18"/>
          <w:rFonts w:hint="eastAsia"/>
          <w:b/>
        </w:rPr>
        <w:t>第四章</w:t>
      </w:r>
      <w:r>
        <w:rPr>
          <w:rStyle w:val="18"/>
          <w:b/>
        </w:rPr>
        <w:t xml:space="preserve"> </w:t>
      </w:r>
      <w:r>
        <w:rPr>
          <w:rStyle w:val="18"/>
          <w:rFonts w:hint="eastAsia"/>
          <w:b/>
        </w:rPr>
        <w:t>评审</w:t>
      </w:r>
      <w:r>
        <w:tab/>
      </w:r>
      <w:r>
        <w:fldChar w:fldCharType="begin"/>
      </w:r>
      <w:r>
        <w:instrText xml:space="preserve"> PAGEREF _Toc137571081 \h </w:instrText>
      </w:r>
      <w:r>
        <w:fldChar w:fldCharType="separate"/>
      </w:r>
      <w:r>
        <w:t>20</w:t>
      </w:r>
      <w:r>
        <w:fldChar w:fldCharType="end"/>
      </w:r>
      <w:r>
        <w:fldChar w:fldCharType="end"/>
      </w:r>
    </w:p>
    <w:p>
      <w:pPr>
        <w:pStyle w:val="14"/>
        <w:tabs>
          <w:tab w:val="right" w:leader="dot" w:pos="9633"/>
        </w:tabs>
        <w:rPr>
          <w:szCs w:val="22"/>
        </w:rPr>
      </w:pPr>
      <w:r>
        <w:fldChar w:fldCharType="begin"/>
      </w:r>
      <w:r>
        <w:instrText xml:space="preserve"> HYPERLINK \l "_Toc137571082" </w:instrText>
      </w:r>
      <w:r>
        <w:fldChar w:fldCharType="separate"/>
      </w:r>
      <w:r>
        <w:rPr>
          <w:rStyle w:val="18"/>
          <w:rFonts w:hint="eastAsia" w:ascii="宋体" w:hAnsi="宋体" w:eastAsia="宋体" w:cs="宋体"/>
          <w:b/>
        </w:rPr>
        <w:t>一、评审要求</w:t>
      </w:r>
      <w:r>
        <w:tab/>
      </w:r>
      <w:r>
        <w:fldChar w:fldCharType="begin"/>
      </w:r>
      <w:r>
        <w:instrText xml:space="preserve"> PAGEREF _Toc137571082 \h </w:instrText>
      </w:r>
      <w:r>
        <w:fldChar w:fldCharType="separate"/>
      </w:r>
      <w:r>
        <w:t>20</w:t>
      </w:r>
      <w:r>
        <w:fldChar w:fldCharType="end"/>
      </w:r>
      <w:r>
        <w:fldChar w:fldCharType="end"/>
      </w:r>
    </w:p>
    <w:p>
      <w:pPr>
        <w:pStyle w:val="14"/>
        <w:tabs>
          <w:tab w:val="right" w:leader="dot" w:pos="9633"/>
        </w:tabs>
        <w:rPr>
          <w:szCs w:val="22"/>
        </w:rPr>
      </w:pPr>
      <w:r>
        <w:fldChar w:fldCharType="begin"/>
      </w:r>
      <w:r>
        <w:instrText xml:space="preserve"> HYPERLINK \l "_Toc137571083" </w:instrText>
      </w:r>
      <w:r>
        <w:fldChar w:fldCharType="separate"/>
      </w:r>
      <w:r>
        <w:rPr>
          <w:rStyle w:val="18"/>
          <w:rFonts w:hint="eastAsia" w:ascii="宋体" w:hAnsi="宋体" w:eastAsia="宋体" w:cs="宋体"/>
          <w:b/>
        </w:rPr>
        <w:t>二、评审程序</w:t>
      </w:r>
      <w:r>
        <w:tab/>
      </w:r>
      <w:r>
        <w:fldChar w:fldCharType="begin"/>
      </w:r>
      <w:r>
        <w:instrText xml:space="preserve"> PAGEREF _Toc137571083 \h </w:instrText>
      </w:r>
      <w:r>
        <w:fldChar w:fldCharType="separate"/>
      </w:r>
      <w:r>
        <w:t>22</w:t>
      </w:r>
      <w:r>
        <w:fldChar w:fldCharType="end"/>
      </w:r>
      <w:r>
        <w:fldChar w:fldCharType="end"/>
      </w:r>
    </w:p>
    <w:p>
      <w:pPr>
        <w:pStyle w:val="13"/>
        <w:tabs>
          <w:tab w:val="right" w:leader="dot" w:pos="9633"/>
        </w:tabs>
        <w:rPr>
          <w:szCs w:val="22"/>
        </w:rPr>
      </w:pPr>
      <w:r>
        <w:fldChar w:fldCharType="begin"/>
      </w:r>
      <w:r>
        <w:instrText xml:space="preserve"> HYPERLINK \l "_Toc137571084" </w:instrText>
      </w:r>
      <w:r>
        <w:fldChar w:fldCharType="separate"/>
      </w:r>
      <w:r>
        <w:rPr>
          <w:rStyle w:val="18"/>
          <w:rFonts w:hint="eastAsia"/>
          <w:b/>
        </w:rPr>
        <w:t>第五章</w:t>
      </w:r>
      <w:r>
        <w:rPr>
          <w:rStyle w:val="18"/>
          <w:b/>
        </w:rPr>
        <w:t xml:space="preserve"> </w:t>
      </w:r>
      <w:r>
        <w:rPr>
          <w:rStyle w:val="18"/>
          <w:rFonts w:hint="eastAsia"/>
          <w:b/>
        </w:rPr>
        <w:t>合同文本</w:t>
      </w:r>
      <w:r>
        <w:tab/>
      </w:r>
      <w:r>
        <w:fldChar w:fldCharType="begin"/>
      </w:r>
      <w:r>
        <w:instrText xml:space="preserve"> PAGEREF _Toc137571084 \h </w:instrText>
      </w:r>
      <w:r>
        <w:fldChar w:fldCharType="separate"/>
      </w:r>
      <w:r>
        <w:t>30</w:t>
      </w:r>
      <w:r>
        <w:fldChar w:fldCharType="end"/>
      </w:r>
      <w:r>
        <w:fldChar w:fldCharType="end"/>
      </w:r>
    </w:p>
    <w:p>
      <w:pPr>
        <w:pStyle w:val="13"/>
        <w:tabs>
          <w:tab w:val="right" w:leader="dot" w:pos="9633"/>
        </w:tabs>
        <w:rPr>
          <w:szCs w:val="22"/>
        </w:rPr>
      </w:pPr>
      <w:r>
        <w:fldChar w:fldCharType="begin"/>
      </w:r>
      <w:r>
        <w:instrText xml:space="preserve"> HYPERLINK \l "_Toc137571085" </w:instrText>
      </w:r>
      <w:r>
        <w:fldChar w:fldCharType="separate"/>
      </w:r>
      <w:r>
        <w:rPr>
          <w:rStyle w:val="18"/>
          <w:rFonts w:hint="eastAsia"/>
          <w:b/>
        </w:rPr>
        <w:t>第六章</w:t>
      </w:r>
      <w:r>
        <w:rPr>
          <w:rStyle w:val="18"/>
          <w:b/>
        </w:rPr>
        <w:t xml:space="preserve"> </w:t>
      </w:r>
      <w:r>
        <w:rPr>
          <w:rStyle w:val="18"/>
          <w:rFonts w:hint="eastAsia"/>
          <w:b/>
        </w:rPr>
        <w:t>响应文件格式与要求</w:t>
      </w:r>
      <w:r>
        <w:tab/>
      </w:r>
      <w:r>
        <w:fldChar w:fldCharType="begin"/>
      </w:r>
      <w:r>
        <w:instrText xml:space="preserve"> PAGEREF _Toc137571085 \h </w:instrText>
      </w:r>
      <w:r>
        <w:fldChar w:fldCharType="separate"/>
      </w:r>
      <w:r>
        <w:t>37</w:t>
      </w:r>
      <w:r>
        <w:fldChar w:fldCharType="end"/>
      </w:r>
      <w:r>
        <w:fldChar w:fldCharType="end"/>
      </w:r>
    </w:p>
    <w:p>
      <w:pPr>
        <w:pStyle w:val="14"/>
        <w:tabs>
          <w:tab w:val="right" w:leader="dot" w:pos="9633"/>
        </w:tabs>
        <w:rPr>
          <w:szCs w:val="22"/>
        </w:rPr>
      </w:pPr>
      <w:r>
        <w:fldChar w:fldCharType="begin"/>
      </w:r>
      <w:r>
        <w:instrText xml:space="preserve"> HYPERLINK \l "_Toc137571086" </w:instrText>
      </w:r>
      <w:r>
        <w:fldChar w:fldCharType="separate"/>
      </w:r>
      <w:r>
        <w:rPr>
          <w:rStyle w:val="18"/>
          <w:rFonts w:hint="eastAsia"/>
          <w:b/>
        </w:rPr>
        <w:t>格式一：</w:t>
      </w:r>
      <w:r>
        <w:tab/>
      </w:r>
      <w:r>
        <w:fldChar w:fldCharType="begin"/>
      </w:r>
      <w:r>
        <w:instrText xml:space="preserve"> PAGEREF _Toc137571086 \h </w:instrText>
      </w:r>
      <w:r>
        <w:fldChar w:fldCharType="separate"/>
      </w:r>
      <w:r>
        <w:t>40</w:t>
      </w:r>
      <w:r>
        <w:fldChar w:fldCharType="end"/>
      </w:r>
      <w:r>
        <w:fldChar w:fldCharType="end"/>
      </w:r>
    </w:p>
    <w:p>
      <w:pPr>
        <w:pStyle w:val="9"/>
        <w:tabs>
          <w:tab w:val="right" w:leader="dot" w:pos="9633"/>
        </w:tabs>
        <w:rPr>
          <w:szCs w:val="22"/>
        </w:rPr>
      </w:pPr>
      <w:r>
        <w:fldChar w:fldCharType="begin"/>
      </w:r>
      <w:r>
        <w:instrText xml:space="preserve"> HYPERLINK \l "_Toc137571087" </w:instrText>
      </w:r>
      <w:r>
        <w:fldChar w:fldCharType="separate"/>
      </w:r>
      <w:r>
        <w:rPr>
          <w:rStyle w:val="18"/>
          <w:rFonts w:hint="eastAsia"/>
          <w:b/>
        </w:rPr>
        <w:t>响应供应商资格声明函</w:t>
      </w:r>
      <w:r>
        <w:tab/>
      </w:r>
      <w:r>
        <w:fldChar w:fldCharType="begin"/>
      </w:r>
      <w:r>
        <w:instrText xml:space="preserve"> PAGEREF _Toc137571087 \h </w:instrText>
      </w:r>
      <w:r>
        <w:fldChar w:fldCharType="separate"/>
      </w:r>
      <w:r>
        <w:t>40</w:t>
      </w:r>
      <w:r>
        <w:fldChar w:fldCharType="end"/>
      </w:r>
      <w:r>
        <w:fldChar w:fldCharType="end"/>
      </w:r>
    </w:p>
    <w:p>
      <w:pPr>
        <w:pStyle w:val="14"/>
        <w:tabs>
          <w:tab w:val="right" w:leader="dot" w:pos="9633"/>
        </w:tabs>
        <w:rPr>
          <w:szCs w:val="22"/>
        </w:rPr>
      </w:pPr>
      <w:r>
        <w:fldChar w:fldCharType="begin"/>
      </w:r>
      <w:r>
        <w:instrText xml:space="preserve"> HYPERLINK \l "_Toc137571088" </w:instrText>
      </w:r>
      <w:r>
        <w:fldChar w:fldCharType="separate"/>
      </w:r>
      <w:r>
        <w:rPr>
          <w:rStyle w:val="18"/>
          <w:rFonts w:hint="eastAsia"/>
          <w:b/>
        </w:rPr>
        <w:t>格式二：</w:t>
      </w:r>
      <w:r>
        <w:tab/>
      </w:r>
      <w:r>
        <w:fldChar w:fldCharType="begin"/>
      </w:r>
      <w:r>
        <w:instrText xml:space="preserve"> PAGEREF _Toc137571088 \h </w:instrText>
      </w:r>
      <w:r>
        <w:fldChar w:fldCharType="separate"/>
      </w:r>
      <w:r>
        <w:t>42</w:t>
      </w:r>
      <w:r>
        <w:fldChar w:fldCharType="end"/>
      </w:r>
      <w:r>
        <w:fldChar w:fldCharType="end"/>
      </w:r>
    </w:p>
    <w:p>
      <w:pPr>
        <w:pStyle w:val="9"/>
        <w:tabs>
          <w:tab w:val="right" w:leader="dot" w:pos="9633"/>
        </w:tabs>
        <w:rPr>
          <w:szCs w:val="22"/>
        </w:rPr>
      </w:pPr>
      <w:r>
        <w:fldChar w:fldCharType="begin"/>
      </w:r>
      <w:r>
        <w:instrText xml:space="preserve"> HYPERLINK \l "_Toc137571089" </w:instrText>
      </w:r>
      <w:r>
        <w:fldChar w:fldCharType="separate"/>
      </w:r>
      <w:r>
        <w:rPr>
          <w:rStyle w:val="18"/>
          <w:rFonts w:hint="eastAsia"/>
          <w:b/>
        </w:rPr>
        <w:t>首轮报价表</w:t>
      </w:r>
      <w:r>
        <w:tab/>
      </w:r>
      <w:r>
        <w:fldChar w:fldCharType="begin"/>
      </w:r>
      <w:r>
        <w:instrText xml:space="preserve"> PAGEREF _Toc137571089 \h </w:instrText>
      </w:r>
      <w:r>
        <w:fldChar w:fldCharType="separate"/>
      </w:r>
      <w:r>
        <w:t>42</w:t>
      </w:r>
      <w:r>
        <w:fldChar w:fldCharType="end"/>
      </w:r>
      <w:r>
        <w:fldChar w:fldCharType="end"/>
      </w:r>
    </w:p>
    <w:p>
      <w:pPr>
        <w:pStyle w:val="14"/>
        <w:tabs>
          <w:tab w:val="right" w:leader="dot" w:pos="9633"/>
        </w:tabs>
        <w:rPr>
          <w:szCs w:val="22"/>
        </w:rPr>
      </w:pPr>
      <w:r>
        <w:fldChar w:fldCharType="begin"/>
      </w:r>
      <w:r>
        <w:instrText xml:space="preserve"> HYPERLINK \l "_Toc137571090" </w:instrText>
      </w:r>
      <w:r>
        <w:fldChar w:fldCharType="separate"/>
      </w:r>
      <w:r>
        <w:rPr>
          <w:rStyle w:val="18"/>
          <w:rFonts w:hint="eastAsia"/>
          <w:b/>
        </w:rPr>
        <w:t>格式三：</w:t>
      </w:r>
      <w:r>
        <w:tab/>
      </w:r>
      <w:r>
        <w:fldChar w:fldCharType="begin"/>
      </w:r>
      <w:r>
        <w:instrText xml:space="preserve"> PAGEREF _Toc137571090 \h </w:instrText>
      </w:r>
      <w:r>
        <w:fldChar w:fldCharType="separate"/>
      </w:r>
      <w:r>
        <w:t>43</w:t>
      </w:r>
      <w:r>
        <w:fldChar w:fldCharType="end"/>
      </w:r>
      <w:r>
        <w:fldChar w:fldCharType="end"/>
      </w:r>
    </w:p>
    <w:p>
      <w:pPr>
        <w:pStyle w:val="9"/>
        <w:tabs>
          <w:tab w:val="right" w:leader="dot" w:pos="9633"/>
        </w:tabs>
        <w:rPr>
          <w:szCs w:val="22"/>
        </w:rPr>
      </w:pPr>
      <w:r>
        <w:fldChar w:fldCharType="begin"/>
      </w:r>
      <w:r>
        <w:instrText xml:space="preserve"> HYPERLINK \l "_Toc137571091" </w:instrText>
      </w:r>
      <w:r>
        <w:fldChar w:fldCharType="separate"/>
      </w:r>
      <w:r>
        <w:rPr>
          <w:rStyle w:val="18"/>
          <w:rFonts w:hint="eastAsia"/>
          <w:b/>
        </w:rPr>
        <w:t>法定代表人（负责人）证明书</w:t>
      </w:r>
      <w:r>
        <w:tab/>
      </w:r>
      <w:r>
        <w:fldChar w:fldCharType="begin"/>
      </w:r>
      <w:r>
        <w:instrText xml:space="preserve"> PAGEREF _Toc137571091 \h </w:instrText>
      </w:r>
      <w:r>
        <w:fldChar w:fldCharType="separate"/>
      </w:r>
      <w:r>
        <w:t>43</w:t>
      </w:r>
      <w:r>
        <w:fldChar w:fldCharType="end"/>
      </w:r>
      <w:r>
        <w:fldChar w:fldCharType="end"/>
      </w:r>
    </w:p>
    <w:p>
      <w:pPr>
        <w:pStyle w:val="14"/>
        <w:tabs>
          <w:tab w:val="right" w:leader="dot" w:pos="9633"/>
        </w:tabs>
        <w:rPr>
          <w:szCs w:val="22"/>
        </w:rPr>
      </w:pPr>
      <w:r>
        <w:fldChar w:fldCharType="begin"/>
      </w:r>
      <w:r>
        <w:instrText xml:space="preserve"> HYPERLINK \l "_Toc137571092" </w:instrText>
      </w:r>
      <w:r>
        <w:fldChar w:fldCharType="separate"/>
      </w:r>
      <w:r>
        <w:rPr>
          <w:rStyle w:val="18"/>
          <w:rFonts w:hint="eastAsia"/>
          <w:b/>
        </w:rPr>
        <w:t>格式四：</w:t>
      </w:r>
      <w:r>
        <w:tab/>
      </w:r>
      <w:r>
        <w:fldChar w:fldCharType="begin"/>
      </w:r>
      <w:r>
        <w:instrText xml:space="preserve"> PAGEREF _Toc137571092 \h </w:instrText>
      </w:r>
      <w:r>
        <w:fldChar w:fldCharType="separate"/>
      </w:r>
      <w:r>
        <w:t>44</w:t>
      </w:r>
      <w:r>
        <w:fldChar w:fldCharType="end"/>
      </w:r>
      <w:r>
        <w:fldChar w:fldCharType="end"/>
      </w:r>
    </w:p>
    <w:p>
      <w:pPr>
        <w:pStyle w:val="9"/>
        <w:tabs>
          <w:tab w:val="right" w:leader="dot" w:pos="9633"/>
        </w:tabs>
        <w:rPr>
          <w:szCs w:val="22"/>
        </w:rPr>
      </w:pPr>
      <w:r>
        <w:fldChar w:fldCharType="begin"/>
      </w:r>
      <w:r>
        <w:instrText xml:space="preserve"> HYPERLINK \l "_Toc137571093" </w:instrText>
      </w:r>
      <w:r>
        <w:fldChar w:fldCharType="separate"/>
      </w:r>
      <w:r>
        <w:rPr>
          <w:rStyle w:val="18"/>
          <w:rFonts w:hint="eastAsia"/>
          <w:b/>
        </w:rPr>
        <w:t>法定代表人（负责人）授权书格式</w:t>
      </w:r>
      <w:r>
        <w:tab/>
      </w:r>
      <w:r>
        <w:fldChar w:fldCharType="begin"/>
      </w:r>
      <w:r>
        <w:instrText xml:space="preserve"> PAGEREF _Toc137571093 \h </w:instrText>
      </w:r>
      <w:r>
        <w:fldChar w:fldCharType="separate"/>
      </w:r>
      <w:r>
        <w:t>44</w:t>
      </w:r>
      <w:r>
        <w:fldChar w:fldCharType="end"/>
      </w:r>
      <w:r>
        <w:fldChar w:fldCharType="end"/>
      </w:r>
    </w:p>
    <w:p>
      <w:pPr>
        <w:pStyle w:val="14"/>
        <w:tabs>
          <w:tab w:val="right" w:leader="dot" w:pos="9633"/>
        </w:tabs>
        <w:rPr>
          <w:szCs w:val="22"/>
        </w:rPr>
      </w:pPr>
      <w:r>
        <w:fldChar w:fldCharType="begin"/>
      </w:r>
      <w:r>
        <w:instrText xml:space="preserve"> HYPERLINK \l "_Toc137571094" </w:instrText>
      </w:r>
      <w:r>
        <w:fldChar w:fldCharType="separate"/>
      </w:r>
      <w:r>
        <w:rPr>
          <w:rStyle w:val="18"/>
          <w:rFonts w:hint="eastAsia"/>
          <w:b/>
        </w:rPr>
        <w:t>格式五：</w:t>
      </w:r>
      <w:r>
        <w:tab/>
      </w:r>
      <w:r>
        <w:fldChar w:fldCharType="begin"/>
      </w:r>
      <w:r>
        <w:instrText xml:space="preserve"> PAGEREF _Toc137571094 \h </w:instrText>
      </w:r>
      <w:r>
        <w:fldChar w:fldCharType="separate"/>
      </w:r>
      <w:r>
        <w:t>45</w:t>
      </w:r>
      <w:r>
        <w:fldChar w:fldCharType="end"/>
      </w:r>
      <w:r>
        <w:fldChar w:fldCharType="end"/>
      </w:r>
    </w:p>
    <w:p>
      <w:pPr>
        <w:pStyle w:val="9"/>
        <w:tabs>
          <w:tab w:val="right" w:leader="dot" w:pos="9633"/>
        </w:tabs>
        <w:rPr>
          <w:szCs w:val="22"/>
        </w:rPr>
      </w:pPr>
      <w:r>
        <w:fldChar w:fldCharType="begin"/>
      </w:r>
      <w:r>
        <w:instrText xml:space="preserve"> HYPERLINK \l "_Toc137571095" </w:instrText>
      </w:r>
      <w:r>
        <w:fldChar w:fldCharType="separate"/>
      </w:r>
      <w:r>
        <w:rPr>
          <w:rStyle w:val="18"/>
          <w:rFonts w:hint="eastAsia"/>
          <w:b/>
        </w:rPr>
        <w:t>响应保证金</w:t>
      </w:r>
      <w:r>
        <w:tab/>
      </w:r>
      <w:r>
        <w:fldChar w:fldCharType="begin"/>
      </w:r>
      <w:r>
        <w:instrText xml:space="preserve"> PAGEREF _Toc137571095 \h </w:instrText>
      </w:r>
      <w:r>
        <w:fldChar w:fldCharType="separate"/>
      </w:r>
      <w:r>
        <w:t>45</w:t>
      </w:r>
      <w:r>
        <w:fldChar w:fldCharType="end"/>
      </w:r>
      <w:r>
        <w:fldChar w:fldCharType="end"/>
      </w:r>
    </w:p>
    <w:p>
      <w:pPr>
        <w:pStyle w:val="14"/>
        <w:tabs>
          <w:tab w:val="right" w:leader="dot" w:pos="9633"/>
        </w:tabs>
        <w:rPr>
          <w:szCs w:val="22"/>
        </w:rPr>
      </w:pPr>
      <w:r>
        <w:fldChar w:fldCharType="begin"/>
      </w:r>
      <w:r>
        <w:instrText xml:space="preserve"> HYPERLINK \l "_Toc137571096" </w:instrText>
      </w:r>
      <w:r>
        <w:fldChar w:fldCharType="separate"/>
      </w:r>
      <w:r>
        <w:rPr>
          <w:rStyle w:val="18"/>
          <w:rFonts w:hint="eastAsia"/>
          <w:b/>
        </w:rPr>
        <w:t>格式六：</w:t>
      </w:r>
      <w:r>
        <w:tab/>
      </w:r>
      <w:r>
        <w:fldChar w:fldCharType="begin"/>
      </w:r>
      <w:r>
        <w:instrText xml:space="preserve"> PAGEREF _Toc137571096 \h </w:instrText>
      </w:r>
      <w:r>
        <w:fldChar w:fldCharType="separate"/>
      </w:r>
      <w:r>
        <w:t>46</w:t>
      </w:r>
      <w:r>
        <w:fldChar w:fldCharType="end"/>
      </w:r>
      <w:r>
        <w:fldChar w:fldCharType="end"/>
      </w:r>
    </w:p>
    <w:p>
      <w:pPr>
        <w:pStyle w:val="9"/>
        <w:tabs>
          <w:tab w:val="right" w:leader="dot" w:pos="9633"/>
        </w:tabs>
        <w:rPr>
          <w:szCs w:val="22"/>
        </w:rPr>
      </w:pPr>
      <w:r>
        <w:fldChar w:fldCharType="begin"/>
      </w:r>
      <w:r>
        <w:instrText xml:space="preserve"> HYPERLINK \l "_Toc137571097" </w:instrText>
      </w:r>
      <w:r>
        <w:fldChar w:fldCharType="separate"/>
      </w:r>
      <w:r>
        <w:rPr>
          <w:rStyle w:val="18"/>
          <w:rFonts w:hint="eastAsia"/>
          <w:b/>
        </w:rPr>
        <w:t>提供具有独立承担民事责任的能力的证明材料</w:t>
      </w:r>
      <w:r>
        <w:tab/>
      </w:r>
      <w:r>
        <w:fldChar w:fldCharType="begin"/>
      </w:r>
      <w:r>
        <w:instrText xml:space="preserve"> PAGEREF _Toc137571097 \h </w:instrText>
      </w:r>
      <w:r>
        <w:fldChar w:fldCharType="separate"/>
      </w:r>
      <w:r>
        <w:t>46</w:t>
      </w:r>
      <w:r>
        <w:fldChar w:fldCharType="end"/>
      </w:r>
      <w:r>
        <w:fldChar w:fldCharType="end"/>
      </w:r>
    </w:p>
    <w:p>
      <w:pPr>
        <w:pStyle w:val="14"/>
        <w:tabs>
          <w:tab w:val="right" w:leader="dot" w:pos="9633"/>
        </w:tabs>
        <w:rPr>
          <w:szCs w:val="22"/>
        </w:rPr>
      </w:pPr>
      <w:r>
        <w:fldChar w:fldCharType="begin"/>
      </w:r>
      <w:r>
        <w:instrText xml:space="preserve"> HYPERLINK \l "_Toc137571098" </w:instrText>
      </w:r>
      <w:r>
        <w:fldChar w:fldCharType="separate"/>
      </w:r>
      <w:r>
        <w:rPr>
          <w:rStyle w:val="18"/>
          <w:rFonts w:hint="eastAsia"/>
          <w:b/>
        </w:rPr>
        <w:t>格式七：</w:t>
      </w:r>
      <w:r>
        <w:tab/>
      </w:r>
      <w:r>
        <w:fldChar w:fldCharType="begin"/>
      </w:r>
      <w:r>
        <w:instrText xml:space="preserve"> PAGEREF _Toc137571098 \h </w:instrText>
      </w:r>
      <w:r>
        <w:fldChar w:fldCharType="separate"/>
      </w:r>
      <w:r>
        <w:t>47</w:t>
      </w:r>
      <w:r>
        <w:fldChar w:fldCharType="end"/>
      </w:r>
      <w:r>
        <w:fldChar w:fldCharType="end"/>
      </w:r>
    </w:p>
    <w:p>
      <w:pPr>
        <w:pStyle w:val="9"/>
        <w:tabs>
          <w:tab w:val="right" w:leader="dot" w:pos="9633"/>
        </w:tabs>
        <w:rPr>
          <w:szCs w:val="22"/>
        </w:rPr>
      </w:pPr>
      <w:r>
        <w:fldChar w:fldCharType="begin"/>
      </w:r>
      <w:r>
        <w:instrText xml:space="preserve"> HYPERLINK \l "_Toc137571099" </w:instrText>
      </w:r>
      <w:r>
        <w:fldChar w:fldCharType="separate"/>
      </w:r>
      <w:r>
        <w:rPr>
          <w:rStyle w:val="18"/>
          <w:rFonts w:hint="eastAsia"/>
          <w:b/>
        </w:rPr>
        <w:t>资格性审查要求的其他资质证明文件</w:t>
      </w:r>
      <w:r>
        <w:tab/>
      </w:r>
      <w:r>
        <w:fldChar w:fldCharType="begin"/>
      </w:r>
      <w:r>
        <w:instrText xml:space="preserve"> PAGEREF _Toc137571099 \h </w:instrText>
      </w:r>
      <w:r>
        <w:fldChar w:fldCharType="separate"/>
      </w:r>
      <w:r>
        <w:t>47</w:t>
      </w:r>
      <w:r>
        <w:fldChar w:fldCharType="end"/>
      </w:r>
      <w:r>
        <w:fldChar w:fldCharType="end"/>
      </w:r>
    </w:p>
    <w:p>
      <w:pPr>
        <w:pStyle w:val="14"/>
        <w:tabs>
          <w:tab w:val="right" w:leader="dot" w:pos="9633"/>
        </w:tabs>
        <w:rPr>
          <w:szCs w:val="22"/>
        </w:rPr>
      </w:pPr>
      <w:r>
        <w:fldChar w:fldCharType="begin"/>
      </w:r>
      <w:r>
        <w:instrText xml:space="preserve"> HYPERLINK \l "_Toc137571100" </w:instrText>
      </w:r>
      <w:r>
        <w:fldChar w:fldCharType="separate"/>
      </w:r>
      <w:r>
        <w:rPr>
          <w:rStyle w:val="18"/>
          <w:rFonts w:hint="eastAsia"/>
          <w:b/>
        </w:rPr>
        <w:t>格式八：</w:t>
      </w:r>
      <w:r>
        <w:tab/>
      </w:r>
      <w:r>
        <w:fldChar w:fldCharType="begin"/>
      </w:r>
      <w:r>
        <w:instrText xml:space="preserve"> PAGEREF _Toc137571100 \h </w:instrText>
      </w:r>
      <w:r>
        <w:fldChar w:fldCharType="separate"/>
      </w:r>
      <w:r>
        <w:t>48</w:t>
      </w:r>
      <w:r>
        <w:fldChar w:fldCharType="end"/>
      </w:r>
      <w:r>
        <w:fldChar w:fldCharType="end"/>
      </w:r>
    </w:p>
    <w:p>
      <w:pPr>
        <w:pStyle w:val="9"/>
        <w:tabs>
          <w:tab w:val="right" w:leader="dot" w:pos="9633"/>
        </w:tabs>
        <w:rPr>
          <w:szCs w:val="22"/>
        </w:rPr>
      </w:pPr>
      <w:r>
        <w:fldChar w:fldCharType="begin"/>
      </w:r>
      <w:r>
        <w:instrText xml:space="preserve"> HYPERLINK \l "_Toc137571101" </w:instrText>
      </w:r>
      <w:r>
        <w:fldChar w:fldCharType="separate"/>
      </w:r>
      <w:r>
        <w:rPr>
          <w:rStyle w:val="18"/>
          <w:rFonts w:hint="eastAsia"/>
          <w:b/>
        </w:rPr>
        <w:t>中小企业声明函（货物）</w:t>
      </w:r>
      <w:r>
        <w:tab/>
      </w:r>
      <w:r>
        <w:fldChar w:fldCharType="begin"/>
      </w:r>
      <w:r>
        <w:instrText xml:space="preserve"> PAGEREF _Toc137571101 \h </w:instrText>
      </w:r>
      <w:r>
        <w:fldChar w:fldCharType="separate"/>
      </w:r>
      <w:r>
        <w:t>48</w:t>
      </w:r>
      <w:r>
        <w:fldChar w:fldCharType="end"/>
      </w:r>
      <w:r>
        <w:fldChar w:fldCharType="end"/>
      </w:r>
    </w:p>
    <w:p>
      <w:pPr>
        <w:pStyle w:val="14"/>
        <w:tabs>
          <w:tab w:val="right" w:leader="dot" w:pos="9633"/>
        </w:tabs>
        <w:rPr>
          <w:szCs w:val="22"/>
        </w:rPr>
      </w:pPr>
      <w:r>
        <w:fldChar w:fldCharType="begin"/>
      </w:r>
      <w:r>
        <w:instrText xml:space="preserve"> HYPERLINK \l "_Toc137571102" </w:instrText>
      </w:r>
      <w:r>
        <w:fldChar w:fldCharType="separate"/>
      </w:r>
      <w:r>
        <w:rPr>
          <w:rStyle w:val="18"/>
          <w:rFonts w:hint="eastAsia"/>
          <w:b/>
        </w:rPr>
        <w:t>格式九：</w:t>
      </w:r>
      <w:r>
        <w:tab/>
      </w:r>
      <w:r>
        <w:fldChar w:fldCharType="begin"/>
      </w:r>
      <w:r>
        <w:instrText xml:space="preserve"> PAGEREF _Toc137571102 \h </w:instrText>
      </w:r>
      <w:r>
        <w:fldChar w:fldCharType="separate"/>
      </w:r>
      <w:r>
        <w:t>50</w:t>
      </w:r>
      <w:r>
        <w:fldChar w:fldCharType="end"/>
      </w:r>
      <w:r>
        <w:fldChar w:fldCharType="end"/>
      </w:r>
    </w:p>
    <w:p>
      <w:pPr>
        <w:pStyle w:val="9"/>
        <w:tabs>
          <w:tab w:val="right" w:leader="dot" w:pos="9633"/>
        </w:tabs>
        <w:rPr>
          <w:szCs w:val="22"/>
        </w:rPr>
      </w:pPr>
      <w:r>
        <w:fldChar w:fldCharType="begin"/>
      </w:r>
      <w:r>
        <w:instrText xml:space="preserve"> HYPERLINK \l "_Toc137571103" </w:instrText>
      </w:r>
      <w:r>
        <w:fldChar w:fldCharType="separate"/>
      </w:r>
      <w:r>
        <w:rPr>
          <w:rStyle w:val="18"/>
          <w:rFonts w:hint="eastAsia"/>
          <w:b/>
        </w:rPr>
        <w:t>监狱企业</w:t>
      </w:r>
      <w:r>
        <w:tab/>
      </w:r>
      <w:r>
        <w:fldChar w:fldCharType="begin"/>
      </w:r>
      <w:r>
        <w:instrText xml:space="preserve"> PAGEREF _Toc137571103 \h </w:instrText>
      </w:r>
      <w:r>
        <w:fldChar w:fldCharType="separate"/>
      </w:r>
      <w:r>
        <w:t>50</w:t>
      </w:r>
      <w:r>
        <w:fldChar w:fldCharType="end"/>
      </w:r>
      <w:r>
        <w:fldChar w:fldCharType="end"/>
      </w:r>
    </w:p>
    <w:p>
      <w:pPr>
        <w:pStyle w:val="14"/>
        <w:tabs>
          <w:tab w:val="right" w:leader="dot" w:pos="9633"/>
        </w:tabs>
        <w:rPr>
          <w:szCs w:val="22"/>
        </w:rPr>
      </w:pPr>
      <w:r>
        <w:fldChar w:fldCharType="begin"/>
      </w:r>
      <w:r>
        <w:instrText xml:space="preserve"> HYPERLINK \l "_Toc137571104" </w:instrText>
      </w:r>
      <w:r>
        <w:fldChar w:fldCharType="separate"/>
      </w:r>
      <w:r>
        <w:rPr>
          <w:rStyle w:val="18"/>
          <w:rFonts w:hint="eastAsia"/>
          <w:b/>
        </w:rPr>
        <w:t>格式十：</w:t>
      </w:r>
      <w:r>
        <w:tab/>
      </w:r>
      <w:r>
        <w:fldChar w:fldCharType="begin"/>
      </w:r>
      <w:r>
        <w:instrText xml:space="preserve"> PAGEREF _Toc137571104 \h </w:instrText>
      </w:r>
      <w:r>
        <w:fldChar w:fldCharType="separate"/>
      </w:r>
      <w:r>
        <w:t>51</w:t>
      </w:r>
      <w:r>
        <w:fldChar w:fldCharType="end"/>
      </w:r>
      <w:r>
        <w:fldChar w:fldCharType="end"/>
      </w:r>
    </w:p>
    <w:p>
      <w:pPr>
        <w:pStyle w:val="9"/>
        <w:tabs>
          <w:tab w:val="right" w:leader="dot" w:pos="9633"/>
        </w:tabs>
        <w:rPr>
          <w:szCs w:val="22"/>
        </w:rPr>
      </w:pPr>
      <w:r>
        <w:fldChar w:fldCharType="begin"/>
      </w:r>
      <w:r>
        <w:instrText xml:space="preserve"> HYPERLINK \l "_Toc137571105" </w:instrText>
      </w:r>
      <w:r>
        <w:fldChar w:fldCharType="separate"/>
      </w:r>
      <w:r>
        <w:rPr>
          <w:rStyle w:val="18"/>
          <w:rFonts w:hint="eastAsia"/>
          <w:b/>
        </w:rPr>
        <w:t>残疾人福利性单位声明函</w:t>
      </w:r>
      <w:r>
        <w:tab/>
      </w:r>
      <w:r>
        <w:fldChar w:fldCharType="begin"/>
      </w:r>
      <w:r>
        <w:instrText xml:space="preserve"> PAGEREF _Toc137571105 \h </w:instrText>
      </w:r>
      <w:r>
        <w:fldChar w:fldCharType="separate"/>
      </w:r>
      <w:r>
        <w:t>51</w:t>
      </w:r>
      <w:r>
        <w:fldChar w:fldCharType="end"/>
      </w:r>
      <w:r>
        <w:fldChar w:fldCharType="end"/>
      </w:r>
    </w:p>
    <w:p>
      <w:pPr>
        <w:pStyle w:val="14"/>
        <w:tabs>
          <w:tab w:val="right" w:leader="dot" w:pos="9633"/>
        </w:tabs>
        <w:rPr>
          <w:szCs w:val="22"/>
        </w:rPr>
      </w:pPr>
      <w:r>
        <w:fldChar w:fldCharType="begin"/>
      </w:r>
      <w:r>
        <w:instrText xml:space="preserve"> HYPERLINK \l "_Toc137571108" </w:instrText>
      </w:r>
      <w:r>
        <w:fldChar w:fldCharType="separate"/>
      </w:r>
      <w:r>
        <w:rPr>
          <w:rStyle w:val="18"/>
          <w:rFonts w:hint="eastAsia"/>
          <w:b/>
        </w:rPr>
        <w:t>格式十</w:t>
      </w:r>
      <w:r>
        <w:rPr>
          <w:rStyle w:val="18"/>
          <w:rFonts w:hint="eastAsia"/>
          <w:b/>
          <w:lang w:eastAsia="zh-CN"/>
        </w:rPr>
        <w:t>一</w:t>
      </w:r>
      <w:r>
        <w:rPr>
          <w:rStyle w:val="18"/>
          <w:rFonts w:hint="eastAsia"/>
          <w:b/>
        </w:rPr>
        <w:t>：</w:t>
      </w:r>
      <w:r>
        <w:tab/>
      </w:r>
      <w:r>
        <w:fldChar w:fldCharType="begin"/>
      </w:r>
      <w:r>
        <w:instrText xml:space="preserve"> PAGEREF _Toc137571108 \h </w:instrText>
      </w:r>
      <w:r>
        <w:fldChar w:fldCharType="separate"/>
      </w:r>
      <w:r>
        <w:t>52</w:t>
      </w:r>
      <w:r>
        <w:fldChar w:fldCharType="end"/>
      </w:r>
      <w:r>
        <w:fldChar w:fldCharType="end"/>
      </w:r>
    </w:p>
    <w:p>
      <w:pPr>
        <w:pStyle w:val="9"/>
        <w:tabs>
          <w:tab w:val="right" w:leader="dot" w:pos="9633"/>
        </w:tabs>
        <w:rPr>
          <w:szCs w:val="22"/>
        </w:rPr>
      </w:pPr>
      <w:r>
        <w:fldChar w:fldCharType="begin"/>
      </w:r>
      <w:r>
        <w:instrText xml:space="preserve"> HYPERLINK \l "_Toc137571109" </w:instrText>
      </w:r>
      <w:r>
        <w:fldChar w:fldCharType="separate"/>
      </w:r>
      <w:r>
        <w:rPr>
          <w:rStyle w:val="18"/>
          <w:rFonts w:hint="eastAsia"/>
          <w:b/>
        </w:rPr>
        <w:t>响应供应商业绩情况表</w:t>
      </w:r>
      <w:r>
        <w:tab/>
      </w:r>
      <w:r>
        <w:fldChar w:fldCharType="begin"/>
      </w:r>
      <w:r>
        <w:instrText xml:space="preserve"> PAGEREF _Toc137571109 \h </w:instrText>
      </w:r>
      <w:r>
        <w:fldChar w:fldCharType="separate"/>
      </w:r>
      <w:r>
        <w:t>52</w:t>
      </w:r>
      <w:r>
        <w:fldChar w:fldCharType="end"/>
      </w:r>
      <w:r>
        <w:fldChar w:fldCharType="end"/>
      </w:r>
    </w:p>
    <w:p>
      <w:pPr>
        <w:pStyle w:val="14"/>
        <w:tabs>
          <w:tab w:val="right" w:leader="dot" w:pos="9633"/>
        </w:tabs>
        <w:rPr>
          <w:szCs w:val="22"/>
        </w:rPr>
      </w:pPr>
      <w:r>
        <w:fldChar w:fldCharType="begin"/>
      </w:r>
      <w:r>
        <w:instrText xml:space="preserve"> HYPERLINK \l "_Toc137571110" </w:instrText>
      </w:r>
      <w:r>
        <w:fldChar w:fldCharType="separate"/>
      </w:r>
      <w:r>
        <w:rPr>
          <w:rStyle w:val="18"/>
          <w:rFonts w:hint="eastAsia"/>
          <w:b/>
        </w:rPr>
        <w:t>格式十</w:t>
      </w:r>
      <w:r>
        <w:rPr>
          <w:rStyle w:val="18"/>
          <w:rFonts w:hint="eastAsia"/>
          <w:b/>
          <w:lang w:eastAsia="zh-CN"/>
        </w:rPr>
        <w:t>二</w:t>
      </w:r>
      <w:r>
        <w:rPr>
          <w:rStyle w:val="18"/>
          <w:rFonts w:hint="eastAsia"/>
          <w:b/>
        </w:rPr>
        <w:t>：</w:t>
      </w:r>
      <w:r>
        <w:tab/>
      </w:r>
      <w:r>
        <w:fldChar w:fldCharType="begin"/>
      </w:r>
      <w:r>
        <w:instrText xml:space="preserve"> PAGEREF _Toc137571110 \h </w:instrText>
      </w:r>
      <w:r>
        <w:fldChar w:fldCharType="separate"/>
      </w:r>
      <w:r>
        <w:t>53</w:t>
      </w:r>
      <w:r>
        <w:fldChar w:fldCharType="end"/>
      </w:r>
      <w:r>
        <w:fldChar w:fldCharType="end"/>
      </w:r>
    </w:p>
    <w:p>
      <w:pPr>
        <w:pStyle w:val="9"/>
        <w:tabs>
          <w:tab w:val="right" w:leader="dot" w:pos="9633"/>
        </w:tabs>
        <w:rPr>
          <w:szCs w:val="22"/>
        </w:rPr>
      </w:pPr>
      <w:r>
        <w:fldChar w:fldCharType="begin"/>
      </w:r>
      <w:r>
        <w:instrText xml:space="preserve"> HYPERLINK \l "_Toc137571111" </w:instrText>
      </w:r>
      <w:r>
        <w:fldChar w:fldCharType="separate"/>
      </w:r>
      <w:r>
        <w:rPr>
          <w:rStyle w:val="18"/>
          <w:rFonts w:hint="eastAsia"/>
          <w:b/>
        </w:rPr>
        <w:t>《技术和服务要求响应表》</w:t>
      </w:r>
      <w:r>
        <w:tab/>
      </w:r>
      <w:r>
        <w:fldChar w:fldCharType="begin"/>
      </w:r>
      <w:r>
        <w:instrText xml:space="preserve"> PAGEREF _Toc137571111 \h </w:instrText>
      </w:r>
      <w:r>
        <w:fldChar w:fldCharType="separate"/>
      </w:r>
      <w:r>
        <w:t>53</w:t>
      </w:r>
      <w:r>
        <w:fldChar w:fldCharType="end"/>
      </w:r>
      <w:r>
        <w:fldChar w:fldCharType="end"/>
      </w:r>
    </w:p>
    <w:p>
      <w:pPr>
        <w:pStyle w:val="14"/>
        <w:tabs>
          <w:tab w:val="right" w:leader="dot" w:pos="9633"/>
        </w:tabs>
        <w:rPr>
          <w:szCs w:val="22"/>
        </w:rPr>
      </w:pPr>
      <w:r>
        <w:fldChar w:fldCharType="begin"/>
      </w:r>
      <w:r>
        <w:instrText xml:space="preserve"> HYPERLINK \l "_Toc137571112" </w:instrText>
      </w:r>
      <w:r>
        <w:fldChar w:fldCharType="separate"/>
      </w:r>
      <w:r>
        <w:rPr>
          <w:rStyle w:val="18"/>
          <w:rFonts w:hint="eastAsia"/>
          <w:b/>
        </w:rPr>
        <w:t>格式十</w:t>
      </w:r>
      <w:r>
        <w:rPr>
          <w:rStyle w:val="18"/>
          <w:rFonts w:hint="eastAsia"/>
          <w:b/>
          <w:lang w:eastAsia="zh-CN"/>
        </w:rPr>
        <w:t>三</w:t>
      </w:r>
      <w:r>
        <w:rPr>
          <w:rStyle w:val="18"/>
          <w:rFonts w:hint="eastAsia"/>
          <w:b/>
        </w:rPr>
        <w:t>：</w:t>
      </w:r>
      <w:r>
        <w:tab/>
      </w:r>
      <w:r>
        <w:fldChar w:fldCharType="begin"/>
      </w:r>
      <w:r>
        <w:instrText xml:space="preserve"> PAGEREF _Toc137571112 \h </w:instrText>
      </w:r>
      <w:r>
        <w:fldChar w:fldCharType="separate"/>
      </w:r>
      <w:r>
        <w:t>54</w:t>
      </w:r>
      <w:r>
        <w:fldChar w:fldCharType="end"/>
      </w:r>
      <w:r>
        <w:fldChar w:fldCharType="end"/>
      </w:r>
    </w:p>
    <w:p>
      <w:pPr>
        <w:pStyle w:val="9"/>
        <w:tabs>
          <w:tab w:val="right" w:leader="dot" w:pos="9633"/>
        </w:tabs>
        <w:rPr>
          <w:szCs w:val="22"/>
        </w:rPr>
      </w:pPr>
      <w:r>
        <w:fldChar w:fldCharType="begin"/>
      </w:r>
      <w:r>
        <w:instrText xml:space="preserve"> HYPERLINK \l "_Toc137571113" </w:instrText>
      </w:r>
      <w:r>
        <w:fldChar w:fldCharType="separate"/>
      </w:r>
      <w:r>
        <w:rPr>
          <w:rStyle w:val="18"/>
          <w:rFonts w:hint="eastAsia"/>
          <w:b/>
        </w:rPr>
        <w:t>《商务条件响应表》</w:t>
      </w:r>
      <w:r>
        <w:tab/>
      </w:r>
      <w:r>
        <w:fldChar w:fldCharType="begin"/>
      </w:r>
      <w:r>
        <w:instrText xml:space="preserve"> PAGEREF _Toc137571113 \h </w:instrText>
      </w:r>
      <w:r>
        <w:fldChar w:fldCharType="separate"/>
      </w:r>
      <w:r>
        <w:t>54</w:t>
      </w:r>
      <w:r>
        <w:fldChar w:fldCharType="end"/>
      </w:r>
      <w:r>
        <w:fldChar w:fldCharType="end"/>
      </w:r>
    </w:p>
    <w:p>
      <w:pPr>
        <w:pStyle w:val="14"/>
        <w:tabs>
          <w:tab w:val="right" w:leader="dot" w:pos="9633"/>
        </w:tabs>
        <w:rPr>
          <w:szCs w:val="22"/>
        </w:rPr>
      </w:pPr>
      <w:r>
        <w:fldChar w:fldCharType="begin"/>
      </w:r>
      <w:r>
        <w:instrText xml:space="preserve"> HYPERLINK \l "_Toc137571114" </w:instrText>
      </w:r>
      <w:r>
        <w:fldChar w:fldCharType="separate"/>
      </w:r>
      <w:r>
        <w:rPr>
          <w:rStyle w:val="18"/>
          <w:rFonts w:hint="eastAsia"/>
          <w:b/>
        </w:rPr>
        <w:t>格式十</w:t>
      </w:r>
      <w:r>
        <w:rPr>
          <w:rStyle w:val="18"/>
          <w:rFonts w:hint="eastAsia"/>
          <w:b/>
          <w:lang w:eastAsia="zh-CN"/>
        </w:rPr>
        <w:t>四</w:t>
      </w:r>
      <w:r>
        <w:rPr>
          <w:rStyle w:val="18"/>
          <w:rFonts w:hint="eastAsia"/>
          <w:b/>
        </w:rPr>
        <w:t>：</w:t>
      </w:r>
      <w:r>
        <w:tab/>
      </w:r>
      <w:r>
        <w:fldChar w:fldCharType="begin"/>
      </w:r>
      <w:r>
        <w:instrText xml:space="preserve"> PAGEREF _Toc137571114 \h </w:instrText>
      </w:r>
      <w:r>
        <w:fldChar w:fldCharType="separate"/>
      </w:r>
      <w:r>
        <w:t>55</w:t>
      </w:r>
      <w:r>
        <w:fldChar w:fldCharType="end"/>
      </w:r>
      <w:r>
        <w:fldChar w:fldCharType="end"/>
      </w:r>
    </w:p>
    <w:p>
      <w:pPr>
        <w:pStyle w:val="9"/>
        <w:tabs>
          <w:tab w:val="right" w:leader="dot" w:pos="9633"/>
        </w:tabs>
        <w:rPr>
          <w:szCs w:val="22"/>
        </w:rPr>
      </w:pPr>
      <w:r>
        <w:fldChar w:fldCharType="begin"/>
      </w:r>
      <w:r>
        <w:instrText xml:space="preserve"> HYPERLINK \l "_Toc137571115" </w:instrText>
      </w:r>
      <w:r>
        <w:fldChar w:fldCharType="separate"/>
      </w:r>
      <w:r>
        <w:rPr>
          <w:rStyle w:val="18"/>
          <w:rFonts w:hint="eastAsia"/>
          <w:b/>
        </w:rPr>
        <w:t>各类证明材料</w:t>
      </w:r>
      <w:r>
        <w:tab/>
      </w:r>
      <w:r>
        <w:fldChar w:fldCharType="begin"/>
      </w:r>
      <w:r>
        <w:instrText xml:space="preserve"> PAGEREF _Toc137571115 \h </w:instrText>
      </w:r>
      <w:r>
        <w:fldChar w:fldCharType="separate"/>
      </w:r>
      <w:r>
        <w:t>55</w:t>
      </w:r>
      <w:r>
        <w:fldChar w:fldCharType="end"/>
      </w:r>
      <w:r>
        <w:fldChar w:fldCharType="end"/>
      </w:r>
    </w:p>
    <w:p>
      <w:pPr>
        <w:pStyle w:val="14"/>
        <w:tabs>
          <w:tab w:val="right" w:leader="dot" w:pos="9633"/>
        </w:tabs>
        <w:rPr>
          <w:szCs w:val="22"/>
        </w:rPr>
      </w:pPr>
      <w:r>
        <w:fldChar w:fldCharType="begin"/>
      </w:r>
      <w:r>
        <w:instrText xml:space="preserve"> HYPERLINK \l "_Toc137571116" </w:instrText>
      </w:r>
      <w:r>
        <w:fldChar w:fldCharType="separate"/>
      </w:r>
      <w:r>
        <w:rPr>
          <w:rStyle w:val="18"/>
          <w:rFonts w:hint="eastAsia"/>
          <w:b/>
        </w:rPr>
        <w:t>格式十</w:t>
      </w:r>
      <w:r>
        <w:rPr>
          <w:rStyle w:val="18"/>
          <w:rFonts w:hint="eastAsia"/>
          <w:b/>
          <w:lang w:eastAsia="zh-CN"/>
        </w:rPr>
        <w:t>五</w:t>
      </w:r>
      <w:r>
        <w:rPr>
          <w:rStyle w:val="18"/>
          <w:rFonts w:hint="eastAsia"/>
          <w:b/>
        </w:rPr>
        <w:t>：</w:t>
      </w:r>
      <w:r>
        <w:tab/>
      </w:r>
      <w:r>
        <w:fldChar w:fldCharType="begin"/>
      </w:r>
      <w:r>
        <w:instrText xml:space="preserve"> PAGEREF _Toc137571116 \h </w:instrText>
      </w:r>
      <w:r>
        <w:fldChar w:fldCharType="separate"/>
      </w:r>
      <w:r>
        <w:t>56</w:t>
      </w:r>
      <w:r>
        <w:fldChar w:fldCharType="end"/>
      </w:r>
      <w:r>
        <w:fldChar w:fldCharType="end"/>
      </w:r>
    </w:p>
    <w:p>
      <w:pPr>
        <w:pStyle w:val="9"/>
        <w:tabs>
          <w:tab w:val="right" w:leader="dot" w:pos="9633"/>
        </w:tabs>
        <w:rPr>
          <w:szCs w:val="22"/>
        </w:rPr>
      </w:pPr>
      <w:r>
        <w:fldChar w:fldCharType="begin"/>
      </w:r>
      <w:r>
        <w:instrText xml:space="preserve"> HYPERLINK \l "_Toc137571117" </w:instrText>
      </w:r>
      <w:r>
        <w:fldChar w:fldCharType="separate"/>
      </w:r>
      <w:r>
        <w:rPr>
          <w:rStyle w:val="18"/>
          <w:rFonts w:hint="eastAsia"/>
          <w:b/>
        </w:rPr>
        <w:t>需要采购人提供的附加条件</w:t>
      </w:r>
      <w:r>
        <w:tab/>
      </w:r>
      <w:r>
        <w:fldChar w:fldCharType="begin"/>
      </w:r>
      <w:r>
        <w:instrText xml:space="preserve"> PAGEREF _Toc137571117 \h </w:instrText>
      </w:r>
      <w:r>
        <w:fldChar w:fldCharType="separate"/>
      </w:r>
      <w:r>
        <w:t>56</w:t>
      </w:r>
      <w:r>
        <w:fldChar w:fldCharType="end"/>
      </w:r>
      <w:r>
        <w:fldChar w:fldCharType="end"/>
      </w:r>
    </w:p>
    <w:p>
      <w:pPr>
        <w:pStyle w:val="14"/>
        <w:tabs>
          <w:tab w:val="right" w:leader="dot" w:pos="9633"/>
        </w:tabs>
        <w:rPr>
          <w:szCs w:val="22"/>
        </w:rPr>
      </w:pPr>
      <w:r>
        <w:fldChar w:fldCharType="begin"/>
      </w:r>
      <w:r>
        <w:instrText xml:space="preserve"> HYPERLINK \l "_Toc137571118" </w:instrText>
      </w:r>
      <w:r>
        <w:fldChar w:fldCharType="separate"/>
      </w:r>
      <w:r>
        <w:rPr>
          <w:rStyle w:val="18"/>
          <w:rFonts w:hint="eastAsia"/>
          <w:b/>
        </w:rPr>
        <w:t>格式十</w:t>
      </w:r>
      <w:r>
        <w:rPr>
          <w:rStyle w:val="18"/>
          <w:rFonts w:hint="eastAsia"/>
          <w:b/>
          <w:lang w:eastAsia="zh-CN"/>
        </w:rPr>
        <w:t>六</w:t>
      </w:r>
      <w:r>
        <w:rPr>
          <w:rStyle w:val="18"/>
          <w:rFonts w:hint="eastAsia"/>
          <w:b/>
        </w:rPr>
        <w:t>：</w:t>
      </w:r>
      <w:r>
        <w:tab/>
      </w:r>
      <w:r>
        <w:fldChar w:fldCharType="begin"/>
      </w:r>
      <w:r>
        <w:instrText xml:space="preserve"> PAGEREF _Toc137571118 \h </w:instrText>
      </w:r>
      <w:r>
        <w:fldChar w:fldCharType="separate"/>
      </w:r>
      <w:r>
        <w:t>57</w:t>
      </w:r>
      <w:r>
        <w:fldChar w:fldCharType="end"/>
      </w:r>
      <w:r>
        <w:fldChar w:fldCharType="end"/>
      </w:r>
    </w:p>
    <w:p>
      <w:pPr>
        <w:pStyle w:val="9"/>
        <w:tabs>
          <w:tab w:val="right" w:leader="dot" w:pos="9633"/>
        </w:tabs>
        <w:rPr>
          <w:szCs w:val="22"/>
        </w:rPr>
      </w:pPr>
      <w:r>
        <w:fldChar w:fldCharType="begin"/>
      </w:r>
      <w:r>
        <w:instrText xml:space="preserve"> HYPERLINK \l "_Toc137571119" </w:instrText>
      </w:r>
      <w:r>
        <w:fldChar w:fldCharType="separate"/>
      </w:r>
      <w:r>
        <w:rPr>
          <w:rStyle w:val="18"/>
          <w:rFonts w:hint="eastAsia"/>
          <w:b/>
          <w:bCs/>
        </w:rPr>
        <w:t>技术方案</w:t>
      </w:r>
      <w:r>
        <w:tab/>
      </w:r>
      <w:r>
        <w:fldChar w:fldCharType="begin"/>
      </w:r>
      <w:r>
        <w:instrText xml:space="preserve"> PAGEREF _Toc137571119 \h </w:instrText>
      </w:r>
      <w:r>
        <w:fldChar w:fldCharType="separate"/>
      </w:r>
      <w:r>
        <w:t>57</w:t>
      </w:r>
      <w:r>
        <w:fldChar w:fldCharType="end"/>
      </w:r>
      <w:r>
        <w:fldChar w:fldCharType="end"/>
      </w:r>
    </w:p>
    <w:p>
      <w:pPr>
        <w:pStyle w:val="14"/>
        <w:tabs>
          <w:tab w:val="right" w:leader="dot" w:pos="9633"/>
        </w:tabs>
        <w:rPr>
          <w:szCs w:val="22"/>
        </w:rPr>
      </w:pPr>
      <w:r>
        <w:fldChar w:fldCharType="begin"/>
      </w:r>
      <w:r>
        <w:instrText xml:space="preserve"> HYPERLINK \l "_Toc137571120" </w:instrText>
      </w:r>
      <w:r>
        <w:fldChar w:fldCharType="separate"/>
      </w:r>
      <w:r>
        <w:rPr>
          <w:rStyle w:val="18"/>
          <w:rFonts w:hint="eastAsia"/>
          <w:b/>
        </w:rPr>
        <w:t>格式十</w:t>
      </w:r>
      <w:r>
        <w:rPr>
          <w:rStyle w:val="18"/>
          <w:rFonts w:hint="eastAsia"/>
          <w:b/>
          <w:lang w:eastAsia="zh-CN"/>
        </w:rPr>
        <w:t>七</w:t>
      </w:r>
      <w:r>
        <w:rPr>
          <w:rStyle w:val="18"/>
          <w:rFonts w:hint="eastAsia"/>
          <w:b/>
        </w:rPr>
        <w:t>：</w:t>
      </w:r>
      <w:r>
        <w:tab/>
      </w:r>
      <w:r>
        <w:fldChar w:fldCharType="begin"/>
      </w:r>
      <w:r>
        <w:instrText xml:space="preserve"> PAGEREF _Toc137571120 \h </w:instrText>
      </w:r>
      <w:r>
        <w:fldChar w:fldCharType="separate"/>
      </w:r>
      <w:r>
        <w:t>58</w:t>
      </w:r>
      <w:r>
        <w:fldChar w:fldCharType="end"/>
      </w:r>
      <w:r>
        <w:fldChar w:fldCharType="end"/>
      </w:r>
    </w:p>
    <w:p>
      <w:pPr>
        <w:pStyle w:val="9"/>
        <w:tabs>
          <w:tab w:val="right" w:leader="dot" w:pos="9633"/>
        </w:tabs>
        <w:rPr>
          <w:szCs w:val="22"/>
        </w:rPr>
      </w:pPr>
      <w:r>
        <w:fldChar w:fldCharType="begin"/>
      </w:r>
      <w:r>
        <w:instrText xml:space="preserve"> HYPERLINK \l "_Toc137571121" </w:instrText>
      </w:r>
      <w:r>
        <w:fldChar w:fldCharType="separate"/>
      </w:r>
      <w:r>
        <w:rPr>
          <w:rStyle w:val="18"/>
          <w:rFonts w:hint="eastAsia"/>
          <w:b/>
        </w:rPr>
        <w:t>询问函、质疑函、投诉书格式</w:t>
      </w:r>
      <w:r>
        <w:tab/>
      </w:r>
      <w:r>
        <w:fldChar w:fldCharType="begin"/>
      </w:r>
      <w:r>
        <w:instrText xml:space="preserve"> PAGEREF _Toc137571121 \h </w:instrText>
      </w:r>
      <w:r>
        <w:fldChar w:fldCharType="separate"/>
      </w:r>
      <w:r>
        <w:t>58</w:t>
      </w:r>
      <w:r>
        <w:fldChar w:fldCharType="end"/>
      </w:r>
      <w:r>
        <w:fldChar w:fldCharType="end"/>
      </w:r>
    </w:p>
    <w:p>
      <w:pPr>
        <w:pStyle w:val="21"/>
        <w:spacing w:line="312" w:lineRule="auto"/>
        <w:jc w:val="center"/>
        <w:rPr>
          <w:rFonts w:ascii="宋体" w:hAnsi="宋体" w:eastAsia="宋体" w:cs="宋体"/>
          <w:bCs/>
          <w:sz w:val="24"/>
          <w:szCs w:val="24"/>
        </w:rPr>
      </w:pPr>
      <w:r>
        <w:rPr>
          <w:rFonts w:hint="eastAsia" w:ascii="宋体" w:hAnsi="宋体" w:eastAsia="宋体" w:cs="宋体"/>
          <w:bCs/>
          <w:sz w:val="24"/>
          <w:szCs w:val="24"/>
        </w:rPr>
        <w:fldChar w:fldCharType="end"/>
      </w:r>
    </w:p>
    <w:p>
      <w:pPr>
        <w:pStyle w:val="21"/>
        <w:spacing w:line="312" w:lineRule="auto"/>
        <w:jc w:val="center"/>
        <w:rPr>
          <w:rFonts w:ascii="宋体" w:hAnsi="宋体" w:eastAsia="宋体" w:cs="宋体"/>
          <w:bCs/>
          <w:sz w:val="24"/>
          <w:szCs w:val="24"/>
        </w:rPr>
      </w:pPr>
    </w:p>
    <w:p>
      <w:pPr>
        <w:pStyle w:val="21"/>
        <w:spacing w:line="312" w:lineRule="auto"/>
        <w:jc w:val="center"/>
        <w:rPr>
          <w:b/>
          <w:sz w:val="36"/>
        </w:rPr>
      </w:pPr>
    </w:p>
    <w:p>
      <w:pPr>
        <w:pStyle w:val="21"/>
        <w:spacing w:line="312" w:lineRule="auto"/>
        <w:jc w:val="center"/>
        <w:rPr>
          <w:b/>
          <w:sz w:val="36"/>
        </w:rPr>
      </w:pPr>
    </w:p>
    <w:p>
      <w:pPr>
        <w:pStyle w:val="21"/>
        <w:spacing w:line="312" w:lineRule="auto"/>
        <w:jc w:val="center"/>
        <w:rPr>
          <w:b/>
          <w:sz w:val="36"/>
        </w:rPr>
      </w:pPr>
    </w:p>
    <w:p>
      <w:pPr>
        <w:pStyle w:val="21"/>
        <w:spacing w:line="312" w:lineRule="auto"/>
        <w:jc w:val="center"/>
        <w:rPr>
          <w:b/>
          <w:sz w:val="36"/>
        </w:rPr>
      </w:pPr>
    </w:p>
    <w:p>
      <w:pPr>
        <w:pStyle w:val="21"/>
        <w:spacing w:line="312" w:lineRule="auto"/>
        <w:jc w:val="center"/>
        <w:rPr>
          <w:b/>
          <w:sz w:val="36"/>
        </w:rPr>
      </w:pPr>
    </w:p>
    <w:p>
      <w:pPr>
        <w:pStyle w:val="21"/>
        <w:spacing w:line="312" w:lineRule="auto"/>
        <w:jc w:val="center"/>
        <w:rPr>
          <w:b/>
          <w:sz w:val="36"/>
        </w:rPr>
      </w:pPr>
    </w:p>
    <w:p>
      <w:pPr>
        <w:pStyle w:val="21"/>
        <w:spacing w:line="312" w:lineRule="auto"/>
        <w:jc w:val="center"/>
        <w:rPr>
          <w:b/>
          <w:sz w:val="36"/>
        </w:rPr>
      </w:pPr>
    </w:p>
    <w:p>
      <w:pPr>
        <w:pStyle w:val="21"/>
        <w:spacing w:line="312" w:lineRule="auto"/>
        <w:jc w:val="center"/>
        <w:rPr>
          <w:b/>
          <w:sz w:val="36"/>
        </w:rPr>
      </w:pPr>
    </w:p>
    <w:p>
      <w:pPr>
        <w:pStyle w:val="21"/>
        <w:spacing w:line="312" w:lineRule="auto"/>
        <w:jc w:val="center"/>
        <w:rPr>
          <w:b/>
          <w:sz w:val="36"/>
        </w:rPr>
      </w:pPr>
    </w:p>
    <w:p>
      <w:pPr>
        <w:pStyle w:val="21"/>
        <w:spacing w:line="312" w:lineRule="auto"/>
        <w:jc w:val="center"/>
        <w:rPr>
          <w:b/>
          <w:sz w:val="36"/>
        </w:rPr>
      </w:pPr>
    </w:p>
    <w:p>
      <w:pPr>
        <w:pStyle w:val="21"/>
        <w:spacing w:line="312" w:lineRule="auto"/>
        <w:jc w:val="center"/>
        <w:rPr>
          <w:b/>
          <w:sz w:val="36"/>
        </w:rPr>
      </w:pPr>
    </w:p>
    <w:p>
      <w:pPr>
        <w:pStyle w:val="21"/>
        <w:spacing w:line="312" w:lineRule="auto"/>
        <w:jc w:val="center"/>
        <w:rPr>
          <w:b/>
          <w:sz w:val="36"/>
        </w:rPr>
      </w:pPr>
    </w:p>
    <w:p>
      <w:pPr>
        <w:pStyle w:val="21"/>
        <w:spacing w:line="312" w:lineRule="auto"/>
        <w:jc w:val="center"/>
        <w:rPr>
          <w:b/>
          <w:sz w:val="36"/>
        </w:rPr>
      </w:pPr>
    </w:p>
    <w:p>
      <w:pPr>
        <w:pStyle w:val="21"/>
        <w:spacing w:line="312" w:lineRule="auto"/>
        <w:jc w:val="center"/>
        <w:rPr>
          <w:b/>
          <w:sz w:val="36"/>
        </w:rPr>
      </w:pPr>
    </w:p>
    <w:p>
      <w:pPr>
        <w:pStyle w:val="21"/>
        <w:spacing w:line="312" w:lineRule="auto"/>
        <w:rPr>
          <w:b/>
          <w:sz w:val="36"/>
        </w:rPr>
      </w:pPr>
    </w:p>
    <w:p>
      <w:pPr>
        <w:pageBreakBefore/>
        <w:jc w:val="center"/>
        <w:outlineLvl w:val="0"/>
        <w:rPr>
          <w:b/>
          <w:sz w:val="36"/>
        </w:rPr>
      </w:pPr>
      <w:bookmarkStart w:id="0" w:name="_Toc137571061"/>
      <w:r>
        <w:rPr>
          <w:b/>
          <w:sz w:val="36"/>
        </w:rPr>
        <w:t>第一章 磋商邀请</w:t>
      </w:r>
      <w:bookmarkEnd w:id="0"/>
    </w:p>
    <w:p>
      <w:pPr>
        <w:snapToGrid w:val="0"/>
        <w:spacing w:line="360" w:lineRule="auto"/>
        <w:ind w:firstLine="480"/>
        <w:rPr>
          <w:rFonts w:ascii="宋体" w:hAnsi="宋体" w:eastAsia="宋体" w:cs="宋体"/>
          <w:sz w:val="24"/>
        </w:rPr>
      </w:pPr>
      <w:r>
        <w:rPr>
          <w:rFonts w:hint="eastAsia" w:ascii="宋体" w:hAnsi="宋体" w:eastAsia="宋体" w:cs="宋体"/>
          <w:sz w:val="24"/>
        </w:rPr>
        <w:t>国家税务总局惠州仲恺高新技术产业开发区税务局采用简易磋商方式组织采购仲恺区税务局5G+无线局域网运维服务项目采购项目。欢迎符合资格条件的供应商参加。</w:t>
      </w:r>
    </w:p>
    <w:p>
      <w:pPr>
        <w:snapToGrid w:val="0"/>
        <w:spacing w:line="360" w:lineRule="auto"/>
        <w:outlineLvl w:val="1"/>
        <w:rPr>
          <w:rFonts w:ascii="宋体" w:hAnsi="宋体" w:eastAsia="宋体" w:cs="宋体"/>
          <w:sz w:val="24"/>
        </w:rPr>
      </w:pPr>
      <w:bookmarkStart w:id="1" w:name="_Toc137571062"/>
      <w:r>
        <w:rPr>
          <w:rFonts w:hint="eastAsia" w:ascii="宋体" w:hAnsi="宋体" w:eastAsia="宋体" w:cs="宋体"/>
          <w:b/>
          <w:sz w:val="24"/>
        </w:rPr>
        <w:t>一、项目概述</w:t>
      </w:r>
      <w:bookmarkEnd w:id="1"/>
    </w:p>
    <w:p>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rPr>
        <w:t>1.名称与编号</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采购项目名称：仲恺区税务局5G+无线局域网运维服务项目</w:t>
      </w:r>
    </w:p>
    <w:p>
      <w:pPr>
        <w:adjustRightInd w:val="0"/>
        <w:snapToGrid w:val="0"/>
        <w:spacing w:line="360" w:lineRule="auto"/>
        <w:ind w:firstLine="480" w:firstLineChars="200"/>
        <w:rPr>
          <w:rFonts w:hint="eastAsia" w:ascii="宋体" w:hAnsi="宋体" w:eastAsia="宋体" w:cs="宋体"/>
          <w:b/>
          <w:sz w:val="24"/>
          <w:lang w:val="en-US" w:eastAsia="zh-CN"/>
        </w:rPr>
      </w:pPr>
      <w:r>
        <w:rPr>
          <w:rFonts w:hint="eastAsia" w:ascii="宋体" w:hAnsi="宋体" w:eastAsia="宋体" w:cs="宋体"/>
          <w:sz w:val="24"/>
        </w:rPr>
        <w:t>采购项目编号：</w:t>
      </w:r>
      <w:r>
        <w:rPr>
          <w:rFonts w:hint="eastAsia" w:ascii="宋体" w:hAnsi="宋体" w:eastAsia="宋体" w:cs="宋体"/>
          <w:sz w:val="24"/>
          <w:lang w:val="en-US" w:eastAsia="zh-CN"/>
        </w:rPr>
        <w:t>ZKSW202302</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采购方式：简易磋商</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预算金额：250000.00元</w:t>
      </w:r>
    </w:p>
    <w:p>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rPr>
        <w:t>2.项目内容及需求情况</w:t>
      </w:r>
    </w:p>
    <w:p>
      <w:pPr>
        <w:widowControl/>
        <w:spacing w:line="440" w:lineRule="exact"/>
        <w:ind w:firstLine="480" w:firstLineChars="200"/>
        <w:jc w:val="left"/>
        <w:textAlignment w:val="baseline"/>
        <w:rPr>
          <w:rFonts w:ascii="宋体" w:hAnsi="宋体" w:cs="宋体"/>
          <w:kern w:val="0"/>
          <w:sz w:val="24"/>
        </w:rPr>
      </w:pPr>
      <w:r>
        <w:rPr>
          <w:rFonts w:hint="eastAsia" w:ascii="宋体" w:hAnsi="宋体" w:cs="宋体"/>
          <w:color w:val="000000"/>
          <w:kern w:val="0"/>
          <w:sz w:val="24"/>
          <w:shd w:val="clear" w:color="auto" w:fill="FFFFFF"/>
        </w:rPr>
        <w:t>采购需求：</w:t>
      </w:r>
      <w:r>
        <w:rPr>
          <w:rFonts w:hint="eastAsia" w:ascii="宋体" w:hAnsi="宋体" w:cs="宋体"/>
          <w:color w:val="000000"/>
          <w:kern w:val="0"/>
          <w:sz w:val="24"/>
          <w:shd w:val="clear" w:color="auto" w:fill="FFFFFF"/>
          <w:lang w:eastAsia="zh-CN"/>
        </w:rPr>
        <w:t>采购包</w:t>
      </w:r>
      <w:r>
        <w:rPr>
          <w:rFonts w:hint="eastAsia" w:ascii="宋体" w:hAnsi="宋体" w:cs="宋体"/>
          <w:color w:val="000000"/>
          <w:kern w:val="0"/>
          <w:sz w:val="24"/>
          <w:shd w:val="clear" w:color="auto" w:fill="FFFFFF"/>
          <w:lang w:val="en-US" w:eastAsia="zh-CN"/>
        </w:rPr>
        <w:t>1</w:t>
      </w:r>
      <w:r>
        <w:rPr>
          <w:rFonts w:hint="eastAsia" w:ascii="宋体" w:hAnsi="宋体" w:cs="宋体"/>
          <w:color w:val="000000"/>
          <w:kern w:val="0"/>
          <w:sz w:val="24"/>
          <w:shd w:val="clear" w:color="auto" w:fill="FFFFFF"/>
        </w:rPr>
        <w:t>仲恺区税务局5G+无线局域网运维服务项目</w:t>
      </w:r>
    </w:p>
    <w:tbl>
      <w:tblPr>
        <w:tblStyle w:val="19"/>
        <w:tblW w:w="9780"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810"/>
        <w:gridCol w:w="4272"/>
        <w:gridCol w:w="145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exact"/>
        </w:trPr>
        <w:tc>
          <w:tcPr>
            <w:tcW w:w="618" w:type="dxa"/>
            <w:shd w:val="clear" w:color="auto" w:fill="auto"/>
            <w:vAlign w:val="center"/>
          </w:tcPr>
          <w:p>
            <w:pPr>
              <w:tabs>
                <w:tab w:val="left" w:pos="993"/>
                <w:tab w:val="left" w:pos="1134"/>
                <w:tab w:val="left" w:pos="1418"/>
              </w:tabs>
              <w:spacing w:line="360" w:lineRule="auto"/>
              <w:jc w:val="center"/>
              <w:rPr>
                <w:rFonts w:ascii="宋体" w:hAnsi="宋体" w:cs="宋体"/>
                <w:sz w:val="24"/>
              </w:rPr>
            </w:pPr>
            <w:r>
              <w:rPr>
                <w:rFonts w:hint="eastAsia" w:ascii="宋体" w:hAnsi="宋体" w:cs="宋体"/>
                <w:b/>
                <w:bCs/>
                <w:sz w:val="22"/>
                <w:szCs w:val="22"/>
              </w:rPr>
              <w:t>序号</w:t>
            </w:r>
          </w:p>
        </w:tc>
        <w:tc>
          <w:tcPr>
            <w:tcW w:w="810" w:type="dxa"/>
            <w:shd w:val="clear" w:color="auto" w:fill="auto"/>
            <w:vAlign w:val="center"/>
          </w:tcPr>
          <w:p>
            <w:pPr>
              <w:tabs>
                <w:tab w:val="left" w:pos="993"/>
                <w:tab w:val="left" w:pos="1134"/>
                <w:tab w:val="left" w:pos="1418"/>
              </w:tabs>
              <w:spacing w:line="360" w:lineRule="auto"/>
              <w:jc w:val="center"/>
              <w:rPr>
                <w:rFonts w:ascii="宋体" w:hAnsi="宋体" w:cs="宋体"/>
                <w:sz w:val="24"/>
              </w:rPr>
            </w:pPr>
            <w:r>
              <w:rPr>
                <w:rFonts w:hint="eastAsia" w:ascii="宋体" w:hAnsi="宋体" w:cs="宋体"/>
                <w:sz w:val="24"/>
              </w:rPr>
              <w:t>类别</w:t>
            </w:r>
          </w:p>
        </w:tc>
        <w:tc>
          <w:tcPr>
            <w:tcW w:w="4272" w:type="dxa"/>
            <w:shd w:val="clear" w:color="auto" w:fill="auto"/>
            <w:vAlign w:val="center"/>
          </w:tcPr>
          <w:p>
            <w:pPr>
              <w:tabs>
                <w:tab w:val="left" w:pos="993"/>
                <w:tab w:val="left" w:pos="1134"/>
                <w:tab w:val="left" w:pos="1418"/>
              </w:tabs>
              <w:spacing w:line="360" w:lineRule="auto"/>
              <w:jc w:val="center"/>
              <w:rPr>
                <w:rFonts w:ascii="宋体" w:hAnsi="宋体" w:cs="宋体"/>
                <w:sz w:val="24"/>
              </w:rPr>
            </w:pPr>
            <w:r>
              <w:rPr>
                <w:rFonts w:hint="eastAsia" w:ascii="宋体" w:hAnsi="宋体" w:cs="宋体"/>
                <w:sz w:val="24"/>
              </w:rPr>
              <w:t>采购标的</w:t>
            </w:r>
          </w:p>
        </w:tc>
        <w:tc>
          <w:tcPr>
            <w:tcW w:w="1455" w:type="dxa"/>
            <w:shd w:val="clear" w:color="auto" w:fill="auto"/>
            <w:vAlign w:val="center"/>
          </w:tcPr>
          <w:p>
            <w:pPr>
              <w:tabs>
                <w:tab w:val="left" w:pos="993"/>
                <w:tab w:val="left" w:pos="1134"/>
                <w:tab w:val="left" w:pos="1418"/>
              </w:tabs>
              <w:spacing w:line="360" w:lineRule="auto"/>
              <w:jc w:val="center"/>
              <w:rPr>
                <w:rFonts w:hint="default" w:ascii="宋体" w:hAnsi="宋体" w:cs="宋体" w:eastAsiaTheme="minorEastAsia"/>
                <w:sz w:val="24"/>
                <w:lang w:val="en-US" w:eastAsia="zh-CN"/>
              </w:rPr>
            </w:pPr>
            <w:r>
              <w:rPr>
                <w:rFonts w:hint="eastAsia" w:ascii="宋体" w:hAnsi="宋体" w:cs="宋体"/>
                <w:sz w:val="24"/>
              </w:rPr>
              <w:t>数量</w:t>
            </w:r>
            <w:r>
              <w:rPr>
                <w:rFonts w:hint="eastAsia" w:ascii="宋体" w:hAnsi="宋体" w:cs="宋体"/>
                <w:sz w:val="24"/>
                <w:lang w:val="en-US" w:eastAsia="zh-CN"/>
              </w:rPr>
              <w:t>(</w:t>
            </w:r>
            <w:r>
              <w:rPr>
                <w:rFonts w:hint="eastAsia" w:ascii="宋体" w:hAnsi="宋体" w:cs="宋体"/>
                <w:sz w:val="24"/>
              </w:rPr>
              <w:t>项</w:t>
            </w:r>
            <w:r>
              <w:rPr>
                <w:rFonts w:hint="eastAsia" w:ascii="宋体" w:hAnsi="宋体" w:cs="宋体"/>
                <w:sz w:val="24"/>
                <w:lang w:val="en-US" w:eastAsia="zh-CN"/>
              </w:rPr>
              <w:t>)</w:t>
            </w:r>
          </w:p>
        </w:tc>
        <w:tc>
          <w:tcPr>
            <w:tcW w:w="2625" w:type="dxa"/>
            <w:shd w:val="clear" w:color="auto" w:fill="auto"/>
            <w:vAlign w:val="center"/>
          </w:tcPr>
          <w:p>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9" w:hRule="exact"/>
        </w:trPr>
        <w:tc>
          <w:tcPr>
            <w:tcW w:w="618" w:type="dxa"/>
            <w:shd w:val="clear" w:color="auto" w:fill="auto"/>
            <w:vAlign w:val="center"/>
          </w:tcPr>
          <w:p>
            <w:pPr>
              <w:tabs>
                <w:tab w:val="left" w:pos="993"/>
                <w:tab w:val="left" w:pos="1134"/>
                <w:tab w:val="left" w:pos="1418"/>
              </w:tabs>
              <w:spacing w:line="360" w:lineRule="auto"/>
              <w:jc w:val="center"/>
              <w:rPr>
                <w:rFonts w:ascii="宋体" w:hAnsi="宋体" w:cs="宋体"/>
                <w:sz w:val="28"/>
                <w:szCs w:val="28"/>
              </w:rPr>
            </w:pPr>
            <w:r>
              <w:rPr>
                <w:rFonts w:hint="eastAsia" w:ascii="宋体" w:hAnsi="宋体" w:cs="宋体"/>
                <w:sz w:val="28"/>
                <w:szCs w:val="28"/>
              </w:rPr>
              <w:t>1</w:t>
            </w:r>
          </w:p>
        </w:tc>
        <w:tc>
          <w:tcPr>
            <w:tcW w:w="810" w:type="dxa"/>
            <w:shd w:val="clear" w:color="auto" w:fill="auto"/>
            <w:vAlign w:val="center"/>
          </w:tcPr>
          <w:p>
            <w:pPr>
              <w:tabs>
                <w:tab w:val="left" w:pos="993"/>
                <w:tab w:val="left" w:pos="1134"/>
                <w:tab w:val="left" w:pos="1418"/>
              </w:tabs>
              <w:spacing w:line="360" w:lineRule="auto"/>
              <w:jc w:val="center"/>
              <w:rPr>
                <w:rFonts w:ascii="宋体" w:hAnsi="宋体" w:cs="宋体"/>
                <w:sz w:val="24"/>
              </w:rPr>
            </w:pPr>
            <w:r>
              <w:rPr>
                <w:rFonts w:ascii="宋体" w:hAnsi="宋体" w:cs="宋体"/>
                <w:sz w:val="24"/>
              </w:rPr>
              <w:t>服务</w:t>
            </w:r>
          </w:p>
        </w:tc>
        <w:tc>
          <w:tcPr>
            <w:tcW w:w="4272" w:type="dxa"/>
            <w:shd w:val="clear" w:color="auto" w:fill="auto"/>
            <w:vAlign w:val="center"/>
          </w:tcPr>
          <w:p>
            <w:pPr>
              <w:tabs>
                <w:tab w:val="left" w:pos="993"/>
                <w:tab w:val="left" w:pos="1134"/>
                <w:tab w:val="left" w:pos="1418"/>
              </w:tabs>
              <w:spacing w:line="360" w:lineRule="auto"/>
              <w:jc w:val="center"/>
              <w:rPr>
                <w:rFonts w:ascii="宋体" w:hAnsi="宋体" w:cs="宋体"/>
                <w:sz w:val="24"/>
                <w:lang w:val="zh-CN"/>
              </w:rPr>
            </w:pPr>
            <w:r>
              <w:rPr>
                <w:rFonts w:hint="eastAsia" w:ascii="宋体" w:hAnsi="宋体" w:cs="宋体"/>
                <w:sz w:val="24"/>
                <w:lang w:val="zh-CN"/>
              </w:rPr>
              <w:t>仲恺区税务局5G+无线局域网运维服务项目</w:t>
            </w:r>
          </w:p>
        </w:tc>
        <w:tc>
          <w:tcPr>
            <w:tcW w:w="1455" w:type="dxa"/>
            <w:shd w:val="clear" w:color="auto" w:fill="auto"/>
            <w:vAlign w:val="center"/>
          </w:tcPr>
          <w:p>
            <w:pPr>
              <w:tabs>
                <w:tab w:val="left" w:pos="993"/>
                <w:tab w:val="left" w:pos="1134"/>
                <w:tab w:val="left" w:pos="1418"/>
              </w:tabs>
              <w:spacing w:line="360" w:lineRule="auto"/>
              <w:jc w:val="center"/>
              <w:rPr>
                <w:rFonts w:ascii="宋体" w:hAnsi="宋体" w:cs="宋体"/>
                <w:sz w:val="24"/>
              </w:rPr>
            </w:pPr>
            <w:r>
              <w:rPr>
                <w:rFonts w:hint="eastAsia" w:ascii="宋体" w:hAnsi="宋体" w:cs="宋体"/>
                <w:sz w:val="24"/>
              </w:rPr>
              <w:t>1</w:t>
            </w:r>
          </w:p>
        </w:tc>
        <w:tc>
          <w:tcPr>
            <w:tcW w:w="2625" w:type="dxa"/>
            <w:shd w:val="clear" w:color="auto" w:fill="auto"/>
            <w:vAlign w:val="center"/>
          </w:tcPr>
          <w:p>
            <w:pPr>
              <w:tabs>
                <w:tab w:val="left" w:pos="993"/>
                <w:tab w:val="left" w:pos="1134"/>
                <w:tab w:val="left" w:pos="1418"/>
              </w:tabs>
              <w:spacing w:line="360" w:lineRule="auto"/>
              <w:jc w:val="center"/>
              <w:rPr>
                <w:rFonts w:ascii="宋体" w:hAnsi="宋体" w:cs="宋体"/>
                <w:sz w:val="24"/>
              </w:rPr>
            </w:pPr>
            <w:r>
              <w:rPr>
                <w:rFonts w:ascii="宋体" w:hAnsi="宋体" w:cs="宋体"/>
                <w:sz w:val="24"/>
              </w:rPr>
              <w:t>250000.00</w:t>
            </w:r>
          </w:p>
        </w:tc>
      </w:tr>
    </w:tbl>
    <w:p>
      <w:pPr>
        <w:widowControl/>
        <w:spacing w:line="360" w:lineRule="auto"/>
        <w:ind w:firstLine="480" w:firstLineChars="200"/>
        <w:jc w:val="left"/>
        <w:textAlignment w:val="baseline"/>
        <w:rPr>
          <w:rFonts w:hint="eastAsia" w:ascii="宋体" w:hAnsi="宋体" w:cs="宋体" w:eastAsiaTheme="minorEastAsia"/>
          <w:color w:val="000000"/>
          <w:kern w:val="0"/>
          <w:sz w:val="24"/>
          <w:shd w:val="clear" w:color="auto" w:fill="FFFFFF"/>
          <w:lang w:eastAsia="zh-CN"/>
        </w:rPr>
      </w:pPr>
      <w:r>
        <w:rPr>
          <w:rFonts w:hint="eastAsia" w:ascii="宋体" w:hAnsi="宋体" w:cs="宋体"/>
          <w:color w:val="000000"/>
          <w:kern w:val="0"/>
          <w:sz w:val="24"/>
          <w:shd w:val="clear" w:color="auto" w:fill="FFFFFF"/>
        </w:rPr>
        <w:t>本采购包不接受联合体投标</w:t>
      </w:r>
      <w:r>
        <w:rPr>
          <w:rFonts w:hint="eastAsia" w:ascii="宋体" w:hAnsi="宋体" w:cs="宋体"/>
          <w:color w:val="000000"/>
          <w:kern w:val="0"/>
          <w:sz w:val="24"/>
          <w:shd w:val="clear" w:color="auto" w:fill="FFFFFF"/>
          <w:lang w:eastAsia="zh-CN"/>
        </w:rPr>
        <w:t>，也不接受供应商对本招标服务进行非法分包和转包。</w:t>
      </w:r>
    </w:p>
    <w:p>
      <w:pPr>
        <w:widowControl/>
        <w:spacing w:line="360" w:lineRule="auto"/>
        <w:ind w:firstLine="480" w:firstLineChars="200"/>
        <w:jc w:val="left"/>
        <w:textAlignment w:val="baseline"/>
        <w:rPr>
          <w:rFonts w:ascii="宋体" w:hAnsi="宋体" w:cs="宋体"/>
          <w:kern w:val="0"/>
          <w:sz w:val="24"/>
          <w:lang w:bidi="ar"/>
        </w:rPr>
      </w:pPr>
      <w:r>
        <w:rPr>
          <w:rFonts w:hint="eastAsia" w:ascii="宋体" w:hAnsi="宋体" w:cs="宋体"/>
          <w:color w:val="000000"/>
          <w:kern w:val="0"/>
          <w:sz w:val="24"/>
          <w:shd w:val="clear" w:color="auto" w:fill="FFFFFF"/>
        </w:rPr>
        <w:t>合同履行期限：</w:t>
      </w:r>
      <w:r>
        <w:rPr>
          <w:rFonts w:hint="eastAsia" w:ascii="宋体" w:hAnsi="宋体" w:cs="宋体"/>
          <w:sz w:val="24"/>
        </w:rPr>
        <w:t>服务期限为贰年。</w:t>
      </w:r>
    </w:p>
    <w:p>
      <w:pPr>
        <w:snapToGrid w:val="0"/>
        <w:spacing w:line="360" w:lineRule="auto"/>
        <w:outlineLvl w:val="1"/>
        <w:rPr>
          <w:rFonts w:ascii="宋体" w:hAnsi="宋体" w:eastAsia="宋体" w:cs="宋体"/>
          <w:sz w:val="24"/>
        </w:rPr>
      </w:pPr>
      <w:bookmarkStart w:id="2" w:name="_Toc137571063"/>
      <w:r>
        <w:rPr>
          <w:rFonts w:hint="eastAsia" w:ascii="宋体" w:hAnsi="宋体" w:eastAsia="宋体" w:cs="宋体"/>
          <w:b/>
          <w:sz w:val="24"/>
        </w:rPr>
        <w:t>二、供应商的资格要求</w:t>
      </w:r>
      <w:bookmarkEnd w:id="2"/>
    </w:p>
    <w:p>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rPr>
        <w:t>1.供应商应具备《中华人民共和国政府采购法》第二十二条规定的条件，提供下列材料：</w:t>
      </w:r>
    </w:p>
    <w:p>
      <w:pPr>
        <w:numPr>
          <w:ilvl w:val="0"/>
          <w:numId w:val="1"/>
        </w:numPr>
        <w:adjustRightInd w:val="0"/>
        <w:snapToGrid w:val="0"/>
        <w:spacing w:line="360" w:lineRule="auto"/>
        <w:ind w:left="0" w:firstLine="480" w:firstLineChars="200"/>
        <w:rPr>
          <w:rFonts w:ascii="宋体" w:hAnsi="宋体" w:eastAsia="宋体" w:cs="宋体"/>
          <w:sz w:val="24"/>
        </w:rPr>
      </w:pPr>
      <w:r>
        <w:rPr>
          <w:rFonts w:hint="eastAsia" w:ascii="宋体" w:hAnsi="宋体" w:eastAsia="宋体" w:cs="宋体"/>
          <w:sz w:val="24"/>
        </w:rPr>
        <w:t>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numPr>
          <w:ilvl w:val="0"/>
          <w:numId w:val="1"/>
        </w:numPr>
        <w:adjustRightInd w:val="0"/>
        <w:snapToGrid w:val="0"/>
        <w:spacing w:line="360" w:lineRule="auto"/>
        <w:ind w:left="0" w:firstLine="480" w:firstLineChars="200"/>
        <w:rPr>
          <w:rFonts w:ascii="宋体" w:hAnsi="宋体" w:eastAsia="宋体" w:cs="宋体"/>
          <w:sz w:val="24"/>
        </w:rPr>
      </w:pPr>
      <w:r>
        <w:rPr>
          <w:rFonts w:hint="eastAsia" w:ascii="宋体" w:hAnsi="宋体" w:eastAsia="宋体" w:cs="宋体"/>
          <w:sz w:val="24"/>
        </w:rPr>
        <w:t>有依法缴纳税收和社会保障资金的良好记录：提供投标截止日前6个月内任意1个月依法缴纳税收和社会保障资金的相关材料。如依法免税或不需要缴纳社会保障资金的，提供相应证明材料。</w:t>
      </w:r>
    </w:p>
    <w:p>
      <w:pPr>
        <w:numPr>
          <w:ilvl w:val="0"/>
          <w:numId w:val="1"/>
        </w:numPr>
        <w:adjustRightInd w:val="0"/>
        <w:snapToGrid w:val="0"/>
        <w:spacing w:line="360" w:lineRule="auto"/>
        <w:ind w:left="0" w:firstLine="480" w:firstLineChars="200"/>
        <w:rPr>
          <w:rFonts w:ascii="宋体" w:hAnsi="宋体" w:eastAsia="宋体" w:cs="宋体"/>
          <w:sz w:val="24"/>
        </w:rPr>
      </w:pPr>
      <w:r>
        <w:rPr>
          <w:rFonts w:hint="eastAsia" w:ascii="宋体" w:hAnsi="宋体" w:eastAsia="宋体" w:cs="宋体"/>
          <w:sz w:val="24"/>
        </w:rPr>
        <w:t>具有良好的商业信誉和健全的财务会计制度：供应商必须具有良好的商业信誉和健全的财务会计制度（提供2022年度财务状况报告或基本开户行出具的资信证明或提供承诺书(格式自拟)） 。</w:t>
      </w:r>
    </w:p>
    <w:p>
      <w:pPr>
        <w:numPr>
          <w:ilvl w:val="0"/>
          <w:numId w:val="1"/>
        </w:numPr>
        <w:adjustRightInd w:val="0"/>
        <w:snapToGrid w:val="0"/>
        <w:spacing w:line="360" w:lineRule="auto"/>
        <w:ind w:left="0" w:firstLine="480" w:firstLineChars="200"/>
        <w:rPr>
          <w:rFonts w:ascii="宋体" w:hAnsi="宋体" w:eastAsia="宋体" w:cs="宋体"/>
          <w:sz w:val="24"/>
        </w:rPr>
      </w:pPr>
      <w:r>
        <w:rPr>
          <w:rFonts w:hint="eastAsia" w:ascii="宋体" w:hAnsi="宋体" w:eastAsia="宋体" w:cs="宋体"/>
          <w:sz w:val="24"/>
        </w:rPr>
        <w:t>履行合同所必需的设备和专业技术能力：按投标（响应）文件格式填报设备及专业技术能力情况。</w:t>
      </w:r>
    </w:p>
    <w:p>
      <w:pPr>
        <w:numPr>
          <w:ilvl w:val="0"/>
          <w:numId w:val="1"/>
        </w:numPr>
        <w:adjustRightInd w:val="0"/>
        <w:snapToGrid w:val="0"/>
        <w:spacing w:line="360" w:lineRule="auto"/>
        <w:ind w:left="0" w:firstLine="480" w:firstLineChars="200"/>
        <w:rPr>
          <w:rFonts w:ascii="宋体" w:hAnsi="宋体" w:eastAsia="宋体" w:cs="宋体"/>
          <w:sz w:val="24"/>
        </w:rPr>
      </w:pPr>
      <w:r>
        <w:rPr>
          <w:rFonts w:hint="eastAsia" w:ascii="宋体" w:hAnsi="宋体" w:eastAsia="宋体" w:cs="宋体"/>
          <w:sz w:val="24"/>
        </w:rPr>
        <w:t>参加采购活动前3年内，在经营活动中没有重大违法记录：参照投标（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numPr>
          <w:ilvl w:val="0"/>
          <w:numId w:val="2"/>
        </w:numPr>
        <w:tabs>
          <w:tab w:val="left" w:pos="312"/>
        </w:tabs>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落实采购政策需满足的资格要求：</w:t>
      </w:r>
    </w:p>
    <w:p>
      <w:pPr>
        <w:adjustRightInd w:val="0"/>
        <w:snapToGrid w:val="0"/>
        <w:spacing w:line="360" w:lineRule="auto"/>
        <w:ind w:firstLine="480" w:firstLineChars="200"/>
        <w:rPr>
          <w:rFonts w:ascii="宋体" w:hAnsi="宋体" w:eastAsia="宋体" w:cs="宋体"/>
          <w:sz w:val="24"/>
        </w:rPr>
      </w:pPr>
      <w:r>
        <w:rPr>
          <w:rFonts w:hint="eastAsia" w:ascii="宋体" w:hAnsi="宋体" w:cs="宋体"/>
          <w:sz w:val="24"/>
        </w:rPr>
        <w:t>本项目不属于专门面向中小企业采购的项目</w:t>
      </w:r>
      <w:r>
        <w:rPr>
          <w:rFonts w:ascii="宋体" w:hAnsi="宋体" w:eastAsia="宋体" w:cs="宋体"/>
          <w:sz w:val="24"/>
        </w:rPr>
        <w:t>。</w:t>
      </w:r>
    </w:p>
    <w:p>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rPr>
        <w:t>3.本项目特定的资格要求：</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p>
    <w:p>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eastAsia="宋体"/>
          <w:lang w:val="en-US" w:eastAsia="zh-CN"/>
        </w:rPr>
      </w:pPr>
      <w:r>
        <w:rPr>
          <w:rFonts w:hint="eastAsia" w:hAnsi="宋体" w:eastAsia="宋体" w:cs="宋体"/>
          <w:sz w:val="24"/>
          <w:lang w:eastAsia="zh-CN"/>
        </w:rPr>
        <w:t>（</w:t>
      </w:r>
      <w:r>
        <w:rPr>
          <w:rFonts w:hint="eastAsia" w:hAnsi="宋体" w:eastAsia="宋体" w:cs="宋体"/>
          <w:sz w:val="24"/>
          <w:lang w:val="en-US" w:eastAsia="zh-CN"/>
        </w:rPr>
        <w:t>3</w:t>
      </w:r>
      <w:r>
        <w:rPr>
          <w:rFonts w:hint="eastAsia" w:hAnsi="宋体" w:eastAsia="宋体" w:cs="宋体"/>
          <w:sz w:val="24"/>
          <w:lang w:eastAsia="zh-CN"/>
        </w:rPr>
        <w:t>）供应商具备有信息系统建设和服务能力资质，供应商的项目负责人</w:t>
      </w:r>
      <w:r>
        <w:rPr>
          <w:rFonts w:hint="eastAsia" w:hAnsi="宋体" w:eastAsia="宋体" w:cs="宋体"/>
          <w:sz w:val="24"/>
          <w:lang w:val="en-US" w:eastAsia="zh-CN"/>
        </w:rPr>
        <w:t>1人，持有信息系统项目管理师（高级）证书，且投标人对本项目拟派出包含项目负责人和技术负责人在内，不少于7名项目实施人员的服务团队。</w:t>
      </w:r>
    </w:p>
    <w:p>
      <w:pPr>
        <w:snapToGrid w:val="0"/>
        <w:spacing w:line="360" w:lineRule="auto"/>
        <w:outlineLvl w:val="1"/>
        <w:rPr>
          <w:rFonts w:ascii="宋体" w:hAnsi="宋体" w:eastAsia="宋体" w:cs="宋体"/>
          <w:sz w:val="24"/>
        </w:rPr>
      </w:pPr>
      <w:bookmarkStart w:id="3" w:name="_Toc137571064"/>
      <w:r>
        <w:rPr>
          <w:rFonts w:hint="eastAsia" w:ascii="宋体" w:hAnsi="宋体" w:eastAsia="宋体" w:cs="宋体"/>
          <w:b/>
          <w:sz w:val="24"/>
        </w:rPr>
        <w:t>三、获取磋商文件</w:t>
      </w:r>
      <w:bookmarkEnd w:id="3"/>
    </w:p>
    <w:p>
      <w:pPr>
        <w:numPr>
          <w:ilvl w:val="0"/>
          <w:numId w:val="3"/>
        </w:numPr>
        <w:snapToGrid w:val="0"/>
        <w:spacing w:line="360" w:lineRule="auto"/>
        <w:ind w:left="0" w:firstLine="425"/>
        <w:rPr>
          <w:rFonts w:ascii="宋体" w:hAnsi="宋体" w:eastAsia="宋体" w:cs="宋体"/>
          <w:bCs/>
          <w:sz w:val="24"/>
        </w:rPr>
      </w:pPr>
      <w:r>
        <w:rPr>
          <w:rFonts w:hint="eastAsia" w:ascii="宋体" w:hAnsi="宋体" w:eastAsia="宋体" w:cs="宋体"/>
          <w:sz w:val="24"/>
        </w:rPr>
        <w:t>地点：惠州市仲恺高新区和畅七路西40号骏涛华府6号楼</w:t>
      </w:r>
      <w:r>
        <w:rPr>
          <w:rFonts w:hint="eastAsia"/>
          <w:bCs/>
          <w:sz w:val="24"/>
        </w:rPr>
        <w:t>国家税务总局惠州仲恺高新技术产业开发区税务局</w:t>
      </w:r>
    </w:p>
    <w:p>
      <w:pPr>
        <w:numPr>
          <w:ilvl w:val="0"/>
          <w:numId w:val="3"/>
        </w:numPr>
        <w:snapToGrid w:val="0"/>
        <w:spacing w:line="360" w:lineRule="auto"/>
        <w:ind w:left="0" w:firstLine="425"/>
        <w:rPr>
          <w:rFonts w:ascii="宋体" w:hAnsi="宋体" w:eastAsia="宋体" w:cs="宋体"/>
          <w:sz w:val="24"/>
        </w:rPr>
      </w:pPr>
      <w:r>
        <w:rPr>
          <w:rFonts w:hint="eastAsia" w:ascii="宋体" w:hAnsi="宋体" w:eastAsia="宋体" w:cs="宋体"/>
          <w:sz w:val="24"/>
        </w:rPr>
        <w:t>获取方式：在线获取。</w:t>
      </w:r>
    </w:p>
    <w:p>
      <w:pPr>
        <w:numPr>
          <w:ilvl w:val="0"/>
          <w:numId w:val="3"/>
        </w:numPr>
        <w:snapToGrid w:val="0"/>
        <w:spacing w:line="360" w:lineRule="auto"/>
        <w:ind w:left="0" w:firstLine="425"/>
        <w:rPr>
          <w:rFonts w:ascii="宋体" w:hAnsi="宋体" w:eastAsia="宋体" w:cs="宋体"/>
          <w:sz w:val="24"/>
        </w:rPr>
      </w:pPr>
      <w:r>
        <w:rPr>
          <w:rFonts w:hint="eastAsia" w:ascii="宋体" w:hAnsi="宋体" w:eastAsia="宋体" w:cs="宋体"/>
          <w:sz w:val="24"/>
        </w:rPr>
        <w:t>报名时需提供以下资料复印件，统一使用A4纸印制加封面装订成册，每页（包括封面）均需加盖响应供应商公章，并加盖骑缝章。封面须注明采购项目编号、采购项目名称及供应商名称，一式二份：</w:t>
      </w:r>
    </w:p>
    <w:p>
      <w:pPr>
        <w:adjustRightInd w:val="0"/>
        <w:snapToGrid w:val="0"/>
        <w:spacing w:line="360" w:lineRule="auto"/>
        <w:ind w:left="425"/>
        <w:rPr>
          <w:rFonts w:ascii="宋体" w:hAnsi="宋体" w:eastAsia="宋体" w:cs="宋体"/>
          <w:sz w:val="24"/>
        </w:rPr>
      </w:pPr>
      <w:r>
        <w:rPr>
          <w:rFonts w:hint="eastAsia" w:ascii="宋体" w:hAnsi="宋体" w:eastAsia="宋体" w:cs="宋体"/>
          <w:sz w:val="24"/>
        </w:rPr>
        <w:t>（1）法定代表人或负责人证明书及授权委托书（格式自拟）；</w:t>
      </w:r>
    </w:p>
    <w:p>
      <w:pPr>
        <w:adjustRightInd w:val="0"/>
        <w:snapToGrid w:val="0"/>
        <w:spacing w:line="360" w:lineRule="auto"/>
        <w:ind w:left="425"/>
        <w:rPr>
          <w:rFonts w:ascii="宋体" w:hAnsi="宋体" w:eastAsia="宋体" w:cs="宋体"/>
          <w:sz w:val="24"/>
        </w:rPr>
      </w:pPr>
      <w:r>
        <w:rPr>
          <w:rFonts w:hint="eastAsia" w:ascii="宋体" w:hAnsi="宋体" w:eastAsia="宋体" w:cs="宋体"/>
          <w:sz w:val="24"/>
        </w:rPr>
        <w:t>（2）法定代表人或负责人身份证及被授权人身份证（格式自拟）；</w:t>
      </w:r>
    </w:p>
    <w:p>
      <w:pPr>
        <w:adjustRightInd w:val="0"/>
        <w:snapToGrid w:val="0"/>
        <w:spacing w:line="360" w:lineRule="auto"/>
        <w:ind w:left="425"/>
        <w:rPr>
          <w:rFonts w:ascii="宋体" w:hAnsi="宋体" w:eastAsia="宋体" w:cs="宋体"/>
          <w:sz w:val="24"/>
        </w:rPr>
      </w:pPr>
      <w:r>
        <w:rPr>
          <w:rFonts w:hint="eastAsia" w:ascii="宋体" w:hAnsi="宋体" w:eastAsia="宋体" w:cs="宋体"/>
          <w:sz w:val="24"/>
        </w:rPr>
        <w:t>（3）有效的营业执照副本或事业单位法人证书、税务登记证副本、组织机构代码证副本（三证合一的企业只需提供营业执照副本）。</w:t>
      </w:r>
    </w:p>
    <w:p>
      <w:pPr>
        <w:numPr>
          <w:ilvl w:val="0"/>
          <w:numId w:val="3"/>
        </w:numPr>
        <w:snapToGrid w:val="0"/>
        <w:spacing w:line="360" w:lineRule="auto"/>
        <w:ind w:left="0" w:firstLine="425"/>
        <w:rPr>
          <w:rFonts w:ascii="宋体" w:hAnsi="宋体" w:eastAsia="宋体" w:cs="宋体"/>
          <w:sz w:val="24"/>
        </w:rPr>
      </w:pPr>
      <w:r>
        <w:rPr>
          <w:rFonts w:hint="eastAsia" w:ascii="宋体" w:hAnsi="宋体" w:eastAsia="宋体" w:cs="宋体"/>
          <w:sz w:val="24"/>
        </w:rPr>
        <w:t>售价：免费。</w:t>
      </w:r>
    </w:p>
    <w:p>
      <w:pPr>
        <w:snapToGrid w:val="0"/>
        <w:spacing w:line="360" w:lineRule="auto"/>
        <w:outlineLvl w:val="1"/>
        <w:rPr>
          <w:rFonts w:ascii="宋体" w:hAnsi="宋体" w:eastAsia="宋体" w:cs="宋体"/>
          <w:sz w:val="24"/>
        </w:rPr>
      </w:pPr>
      <w:bookmarkStart w:id="4" w:name="_Toc137571065"/>
      <w:r>
        <w:rPr>
          <w:rFonts w:hint="eastAsia" w:ascii="宋体" w:hAnsi="宋体" w:eastAsia="宋体" w:cs="宋体"/>
          <w:b/>
          <w:sz w:val="24"/>
        </w:rPr>
        <w:t>四、提交响应文件截止时间、开启时间和地点：</w:t>
      </w:r>
      <w:bookmarkEnd w:id="4"/>
    </w:p>
    <w:p>
      <w:pPr>
        <w:snapToGrid w:val="0"/>
        <w:spacing w:line="360" w:lineRule="auto"/>
        <w:ind w:firstLine="480"/>
        <w:rPr>
          <w:rFonts w:hint="eastAsia" w:ascii="宋体" w:hAnsi="宋体" w:eastAsia="宋体" w:cs="宋体"/>
          <w:sz w:val="24"/>
          <w:lang w:eastAsia="zh-CN"/>
        </w:rPr>
      </w:pPr>
      <w:r>
        <w:rPr>
          <w:rFonts w:hint="eastAsia" w:ascii="宋体" w:hAnsi="宋体" w:eastAsia="宋体" w:cs="宋体"/>
          <w:sz w:val="24"/>
        </w:rPr>
        <w:t>提交响应文件截止时间</w:t>
      </w:r>
      <w:r>
        <w:rPr>
          <w:rFonts w:hint="eastAsia" w:ascii="宋体" w:hAnsi="宋体" w:eastAsia="宋体" w:cs="宋体"/>
          <w:sz w:val="24"/>
          <w:lang w:eastAsia="zh-CN"/>
        </w:rPr>
        <w:t>：</w:t>
      </w:r>
      <w:r>
        <w:rPr>
          <w:rFonts w:hint="eastAsia" w:ascii="宋体" w:hAnsi="宋体" w:eastAsia="宋体" w:cs="宋体"/>
          <w:color w:val="auto"/>
          <w:sz w:val="24"/>
        </w:rPr>
        <w:t>2023年06月</w:t>
      </w:r>
      <w:r>
        <w:rPr>
          <w:rFonts w:hint="eastAsia" w:ascii="宋体" w:hAnsi="宋体" w:eastAsia="宋体" w:cs="宋体"/>
          <w:color w:val="auto"/>
          <w:sz w:val="24"/>
          <w:lang w:val="en-US" w:eastAsia="zh-CN"/>
        </w:rPr>
        <w:t>21</w:t>
      </w:r>
      <w:r>
        <w:rPr>
          <w:rFonts w:hint="eastAsia" w:ascii="宋体" w:hAnsi="宋体" w:eastAsia="宋体" w:cs="宋体"/>
          <w:color w:val="auto"/>
          <w:sz w:val="24"/>
        </w:rPr>
        <w:t>日 9点</w:t>
      </w:r>
      <w:r>
        <w:rPr>
          <w:rFonts w:hint="eastAsia" w:ascii="宋体" w:hAnsi="宋体" w:eastAsia="宋体" w:cs="宋体"/>
          <w:color w:val="auto"/>
          <w:sz w:val="24"/>
          <w:lang w:val="en-US" w:eastAsia="zh-CN"/>
        </w:rPr>
        <w:t>3</w:t>
      </w:r>
      <w:r>
        <w:rPr>
          <w:rFonts w:hint="eastAsia" w:ascii="宋体" w:hAnsi="宋体" w:eastAsia="宋体" w:cs="宋体"/>
          <w:color w:val="auto"/>
          <w:sz w:val="24"/>
        </w:rPr>
        <w:t>0分</w:t>
      </w:r>
      <w:r>
        <w:rPr>
          <w:rFonts w:hint="eastAsia" w:ascii="宋体" w:hAnsi="宋体" w:eastAsia="宋体" w:cs="宋体"/>
          <w:sz w:val="24"/>
        </w:rPr>
        <w:t>（北京时间）。</w:t>
      </w:r>
    </w:p>
    <w:p>
      <w:pPr>
        <w:snapToGrid w:val="0"/>
        <w:spacing w:line="360" w:lineRule="auto"/>
        <w:ind w:firstLine="480"/>
        <w:rPr>
          <w:rFonts w:ascii="宋体" w:hAnsi="宋体" w:eastAsia="宋体" w:cs="宋体"/>
          <w:sz w:val="24"/>
        </w:rPr>
      </w:pPr>
      <w:r>
        <w:rPr>
          <w:rFonts w:hint="eastAsia" w:ascii="宋体" w:hAnsi="宋体" w:eastAsia="宋体" w:cs="宋体"/>
          <w:sz w:val="24"/>
        </w:rPr>
        <w:t>开启时间：</w:t>
      </w:r>
      <w:r>
        <w:rPr>
          <w:rFonts w:hint="eastAsia" w:ascii="宋体" w:hAnsi="宋体" w:eastAsia="宋体" w:cs="宋体"/>
          <w:color w:val="auto"/>
          <w:sz w:val="24"/>
        </w:rPr>
        <w:t>2023年06月</w:t>
      </w:r>
      <w:r>
        <w:rPr>
          <w:rFonts w:hint="eastAsia" w:ascii="宋体" w:hAnsi="宋体" w:eastAsia="宋体" w:cs="宋体"/>
          <w:color w:val="auto"/>
          <w:sz w:val="24"/>
          <w:lang w:val="en-US" w:eastAsia="zh-CN"/>
        </w:rPr>
        <w:t>21</w:t>
      </w:r>
      <w:r>
        <w:rPr>
          <w:rFonts w:hint="eastAsia" w:ascii="宋体" w:hAnsi="宋体" w:eastAsia="宋体" w:cs="宋体"/>
          <w:color w:val="auto"/>
          <w:sz w:val="24"/>
        </w:rPr>
        <w:t>日 9点</w:t>
      </w:r>
      <w:r>
        <w:rPr>
          <w:rFonts w:hint="eastAsia" w:ascii="宋体" w:hAnsi="宋体" w:eastAsia="宋体" w:cs="宋体"/>
          <w:color w:val="auto"/>
          <w:sz w:val="24"/>
          <w:lang w:val="en-US" w:eastAsia="zh-CN"/>
        </w:rPr>
        <w:t>3</w:t>
      </w:r>
      <w:r>
        <w:rPr>
          <w:rFonts w:hint="eastAsia" w:ascii="宋体" w:hAnsi="宋体" w:eastAsia="宋体" w:cs="宋体"/>
          <w:color w:val="auto"/>
          <w:sz w:val="24"/>
        </w:rPr>
        <w:t>0分</w:t>
      </w:r>
      <w:r>
        <w:rPr>
          <w:rFonts w:hint="eastAsia" w:ascii="宋体" w:hAnsi="宋体" w:eastAsia="宋体" w:cs="宋体"/>
          <w:sz w:val="24"/>
        </w:rPr>
        <w:t>（北京时间）。</w:t>
      </w:r>
    </w:p>
    <w:p>
      <w:pPr>
        <w:snapToGrid w:val="0"/>
        <w:spacing w:line="360" w:lineRule="auto"/>
        <w:ind w:firstLine="480"/>
        <w:rPr>
          <w:rFonts w:ascii="宋体" w:hAnsi="宋体" w:eastAsia="宋体" w:cs="宋体"/>
          <w:bCs/>
          <w:sz w:val="24"/>
        </w:rPr>
      </w:pPr>
      <w:r>
        <w:rPr>
          <w:rFonts w:hint="eastAsia" w:ascii="宋体" w:hAnsi="宋体" w:eastAsia="宋体" w:cs="宋体"/>
          <w:sz w:val="24"/>
        </w:rPr>
        <w:t>地点：惠州市仲恺高新区和畅七路西40号骏涛华府6号楼</w:t>
      </w:r>
      <w:r>
        <w:rPr>
          <w:rFonts w:hint="eastAsia"/>
          <w:bCs/>
          <w:sz w:val="24"/>
        </w:rPr>
        <w:t>国家税务总局惠州仲恺高新技术产业开发区税务局</w:t>
      </w:r>
    </w:p>
    <w:p>
      <w:pPr>
        <w:snapToGrid w:val="0"/>
        <w:spacing w:line="360" w:lineRule="auto"/>
        <w:outlineLvl w:val="1"/>
        <w:rPr>
          <w:rFonts w:ascii="宋体" w:hAnsi="宋体" w:eastAsia="宋体" w:cs="宋体"/>
          <w:sz w:val="24"/>
        </w:rPr>
      </w:pPr>
      <w:bookmarkStart w:id="5" w:name="_Toc137571066"/>
      <w:r>
        <w:rPr>
          <w:rFonts w:hint="eastAsia" w:ascii="宋体" w:hAnsi="宋体" w:eastAsia="宋体" w:cs="宋体"/>
          <w:b/>
          <w:sz w:val="24"/>
        </w:rPr>
        <w:t>五、公告期限：</w:t>
      </w:r>
      <w:bookmarkEnd w:id="5"/>
    </w:p>
    <w:p>
      <w:pPr>
        <w:numPr>
          <w:ilvl w:val="0"/>
          <w:numId w:val="0"/>
        </w:numPr>
        <w:tabs>
          <w:tab w:val="clear" w:pos="312"/>
        </w:tabs>
        <w:snapToGrid w:val="0"/>
        <w:spacing w:line="360" w:lineRule="auto"/>
        <w:ind w:left="425" w:leftChars="0"/>
        <w:rPr>
          <w:rFonts w:ascii="宋体" w:hAnsi="宋体" w:eastAsia="宋体" w:cs="宋体"/>
          <w:sz w:val="24"/>
        </w:rPr>
      </w:pPr>
      <w:r>
        <w:rPr>
          <w:rFonts w:hint="eastAsia" w:ascii="宋体" w:hAnsi="宋体" w:eastAsia="宋体" w:cs="宋体"/>
          <w:sz w:val="24"/>
        </w:rPr>
        <w:t>公告期限：自本公告发布之日起3个工作日。</w:t>
      </w:r>
    </w:p>
    <w:p>
      <w:pPr>
        <w:snapToGrid w:val="0"/>
        <w:spacing w:line="360" w:lineRule="auto"/>
        <w:outlineLvl w:val="1"/>
        <w:rPr>
          <w:rFonts w:ascii="宋体" w:hAnsi="宋体" w:eastAsia="宋体" w:cs="宋体"/>
          <w:sz w:val="24"/>
        </w:rPr>
      </w:pPr>
      <w:bookmarkStart w:id="6" w:name="_Toc137571067"/>
      <w:r>
        <w:rPr>
          <w:rFonts w:hint="eastAsia" w:ascii="宋体" w:hAnsi="宋体" w:eastAsia="宋体" w:cs="宋体"/>
          <w:b/>
          <w:sz w:val="24"/>
        </w:rPr>
        <w:t>六、本项目联系方式：</w:t>
      </w:r>
      <w:bookmarkEnd w:id="6"/>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名称：国家税务总局惠州仲恺高新技术产业开发区税务局</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地址：惠州市仲恺高新区和畅七路西40号骏涛华府6号楼</w:t>
      </w:r>
      <w:r>
        <w:rPr>
          <w:rFonts w:hint="eastAsia"/>
          <w:bCs/>
          <w:sz w:val="24"/>
        </w:rPr>
        <w:t>国家税务总局惠州仲恺高新技术产业开发区税务局</w:t>
      </w:r>
    </w:p>
    <w:p>
      <w:pPr>
        <w:adjustRightInd w:val="0"/>
        <w:snapToGrid w:val="0"/>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联系方式：</w:t>
      </w:r>
      <w:r>
        <w:rPr>
          <w:rFonts w:hint="eastAsia" w:ascii="宋体" w:hAnsi="宋体" w:eastAsia="宋体" w:cs="宋体"/>
          <w:sz w:val="24"/>
          <w:lang w:eastAsia="zh-CN"/>
        </w:rPr>
        <w:t>罗</w:t>
      </w:r>
      <w:r>
        <w:rPr>
          <w:rFonts w:hint="eastAsia" w:ascii="宋体" w:hAnsi="宋体" w:eastAsia="宋体" w:cs="宋体"/>
          <w:sz w:val="24"/>
        </w:rPr>
        <w:t>小姐，0752-3702</w:t>
      </w:r>
      <w:r>
        <w:rPr>
          <w:rFonts w:hint="eastAsia" w:ascii="宋体" w:hAnsi="宋体" w:eastAsia="宋体" w:cs="宋体"/>
          <w:sz w:val="24"/>
          <w:lang w:val="en-US" w:eastAsia="zh-CN"/>
        </w:rPr>
        <w:t>622</w:t>
      </w:r>
    </w:p>
    <w:p>
      <w:pPr>
        <w:pageBreakBefore/>
        <w:jc w:val="center"/>
        <w:outlineLvl w:val="0"/>
        <w:rPr>
          <w:b/>
          <w:sz w:val="36"/>
        </w:rPr>
      </w:pPr>
      <w:bookmarkStart w:id="7" w:name="_Toc137571068"/>
      <w:r>
        <w:rPr>
          <w:b/>
          <w:sz w:val="36"/>
        </w:rPr>
        <w:t>第二章</w:t>
      </w:r>
      <w:r>
        <w:rPr>
          <w:rFonts w:hint="eastAsia"/>
          <w:b/>
          <w:sz w:val="36"/>
        </w:rPr>
        <w:t xml:space="preserve"> </w:t>
      </w:r>
      <w:r>
        <w:rPr>
          <w:rFonts w:hint="eastAsia"/>
          <w:bCs/>
          <w:sz w:val="36"/>
        </w:rPr>
        <w:t>采购项目内容</w:t>
      </w:r>
      <w:bookmarkEnd w:id="7"/>
    </w:p>
    <w:p>
      <w:pPr>
        <w:snapToGrid w:val="0"/>
        <w:spacing w:line="360" w:lineRule="auto"/>
        <w:outlineLvl w:val="1"/>
        <w:rPr>
          <w:rFonts w:ascii="宋体" w:hAnsi="宋体" w:eastAsia="宋体" w:cs="宋体"/>
          <w:b/>
          <w:sz w:val="24"/>
        </w:rPr>
      </w:pPr>
      <w:bookmarkStart w:id="8" w:name="_Toc137571069"/>
      <w:r>
        <w:rPr>
          <w:rFonts w:hint="eastAsia" w:ascii="宋体" w:hAnsi="宋体" w:eastAsia="宋体" w:cs="宋体"/>
          <w:b/>
          <w:sz w:val="24"/>
        </w:rPr>
        <w:t>一、项目概况：</w:t>
      </w:r>
      <w:bookmarkEnd w:id="8"/>
    </w:p>
    <w:p>
      <w:pPr>
        <w:spacing w:line="360" w:lineRule="auto"/>
        <w:ind w:firstLine="480" w:firstLineChars="200"/>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本项目为仲恺区税务局5G+无线局域网运维服务项目。</w:t>
      </w:r>
    </w:p>
    <w:p>
      <w:pPr>
        <w:snapToGrid w:val="0"/>
        <w:spacing w:line="360" w:lineRule="auto"/>
        <w:outlineLvl w:val="1"/>
        <w:rPr>
          <w:rFonts w:ascii="宋体" w:hAnsi="宋体" w:eastAsia="宋体" w:cs="宋体"/>
          <w:b/>
          <w:sz w:val="24"/>
        </w:rPr>
      </w:pPr>
      <w:bookmarkStart w:id="9" w:name="_Toc137571070"/>
      <w:r>
        <w:rPr>
          <w:rFonts w:hint="eastAsia" w:ascii="宋体" w:hAnsi="宋体" w:eastAsia="宋体" w:cs="宋体"/>
          <w:b/>
          <w:sz w:val="24"/>
        </w:rPr>
        <w:t>二、采购项目需求清单：</w:t>
      </w:r>
      <w:bookmarkEnd w:id="9"/>
    </w:p>
    <w:tbl>
      <w:tblPr>
        <w:tblStyle w:val="19"/>
        <w:tblW w:w="9495"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915"/>
        <w:gridCol w:w="4725"/>
        <w:gridCol w:w="1140"/>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exact"/>
        </w:trPr>
        <w:tc>
          <w:tcPr>
            <w:tcW w:w="810" w:type="dxa"/>
            <w:shd w:val="clear" w:color="auto" w:fill="auto"/>
            <w:vAlign w:val="center"/>
          </w:tcPr>
          <w:p>
            <w:pPr>
              <w:tabs>
                <w:tab w:val="left" w:pos="993"/>
                <w:tab w:val="left" w:pos="1134"/>
                <w:tab w:val="left" w:pos="1418"/>
              </w:tabs>
              <w:spacing w:line="360" w:lineRule="auto"/>
              <w:jc w:val="center"/>
              <w:rPr>
                <w:rFonts w:ascii="宋体" w:hAnsi="宋体" w:cs="宋体"/>
                <w:sz w:val="24"/>
              </w:rPr>
            </w:pPr>
            <w:bookmarkStart w:id="10" w:name="_Toc30060"/>
            <w:r>
              <w:rPr>
                <w:rFonts w:hint="eastAsia" w:ascii="宋体" w:hAnsi="宋体" w:cs="宋体"/>
                <w:b/>
                <w:bCs/>
                <w:sz w:val="22"/>
                <w:szCs w:val="22"/>
              </w:rPr>
              <w:t>序号</w:t>
            </w:r>
          </w:p>
        </w:tc>
        <w:tc>
          <w:tcPr>
            <w:tcW w:w="915" w:type="dxa"/>
            <w:shd w:val="clear" w:color="auto" w:fill="auto"/>
            <w:vAlign w:val="center"/>
          </w:tcPr>
          <w:p>
            <w:pPr>
              <w:tabs>
                <w:tab w:val="left" w:pos="993"/>
                <w:tab w:val="left" w:pos="1134"/>
                <w:tab w:val="left" w:pos="1418"/>
              </w:tabs>
              <w:spacing w:line="360" w:lineRule="auto"/>
              <w:jc w:val="center"/>
              <w:rPr>
                <w:rFonts w:ascii="宋体" w:hAnsi="宋体" w:cs="宋体"/>
                <w:sz w:val="24"/>
              </w:rPr>
            </w:pPr>
            <w:r>
              <w:rPr>
                <w:rFonts w:hint="eastAsia" w:ascii="宋体" w:hAnsi="宋体" w:cs="宋体"/>
                <w:sz w:val="24"/>
              </w:rPr>
              <w:t>类别</w:t>
            </w:r>
          </w:p>
        </w:tc>
        <w:tc>
          <w:tcPr>
            <w:tcW w:w="4725" w:type="dxa"/>
            <w:shd w:val="clear" w:color="auto" w:fill="auto"/>
            <w:vAlign w:val="center"/>
          </w:tcPr>
          <w:p>
            <w:pPr>
              <w:tabs>
                <w:tab w:val="left" w:pos="993"/>
                <w:tab w:val="left" w:pos="1134"/>
                <w:tab w:val="left" w:pos="1418"/>
              </w:tabs>
              <w:spacing w:line="360" w:lineRule="auto"/>
              <w:jc w:val="center"/>
              <w:rPr>
                <w:rFonts w:ascii="宋体" w:hAnsi="宋体" w:cs="宋体"/>
                <w:sz w:val="24"/>
              </w:rPr>
            </w:pPr>
            <w:r>
              <w:rPr>
                <w:rFonts w:hint="eastAsia" w:ascii="宋体" w:hAnsi="宋体" w:cs="宋体"/>
                <w:sz w:val="24"/>
              </w:rPr>
              <w:t>采购标的</w:t>
            </w:r>
          </w:p>
        </w:tc>
        <w:tc>
          <w:tcPr>
            <w:tcW w:w="1140" w:type="dxa"/>
            <w:shd w:val="clear" w:color="auto" w:fill="auto"/>
            <w:vAlign w:val="center"/>
          </w:tcPr>
          <w:p>
            <w:pPr>
              <w:tabs>
                <w:tab w:val="left" w:pos="993"/>
                <w:tab w:val="left" w:pos="1134"/>
                <w:tab w:val="left" w:pos="1418"/>
              </w:tabs>
              <w:spacing w:line="360" w:lineRule="auto"/>
              <w:jc w:val="center"/>
              <w:rPr>
                <w:rFonts w:ascii="宋体" w:hAnsi="宋体" w:cs="宋体"/>
                <w:sz w:val="24"/>
              </w:rPr>
            </w:pPr>
            <w:r>
              <w:rPr>
                <w:rFonts w:hint="eastAsia" w:ascii="宋体" w:hAnsi="宋体" w:cs="宋体"/>
                <w:sz w:val="24"/>
              </w:rPr>
              <w:t>数量</w:t>
            </w:r>
          </w:p>
        </w:tc>
        <w:tc>
          <w:tcPr>
            <w:tcW w:w="1905" w:type="dxa"/>
            <w:shd w:val="clear" w:color="auto" w:fill="auto"/>
            <w:vAlign w:val="center"/>
          </w:tcPr>
          <w:p>
            <w:pPr>
              <w:widowControl/>
              <w:spacing w:line="360" w:lineRule="auto"/>
              <w:jc w:val="center"/>
              <w:textAlignment w:val="center"/>
              <w:rPr>
                <w:rFonts w:ascii="宋体" w:hAnsi="宋体" w:cs="宋体"/>
                <w:sz w:val="24"/>
              </w:rPr>
            </w:pPr>
            <w:r>
              <w:rPr>
                <w:rFonts w:hint="eastAsia" w:ascii="宋体" w:hAnsi="宋体" w:cs="宋体"/>
                <w:color w:val="000000"/>
                <w:kern w:val="0"/>
                <w:sz w:val="24"/>
                <w:lang w:bidi="ar"/>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7" w:hRule="exact"/>
        </w:trPr>
        <w:tc>
          <w:tcPr>
            <w:tcW w:w="810" w:type="dxa"/>
            <w:shd w:val="clear" w:color="auto" w:fill="auto"/>
            <w:vAlign w:val="center"/>
          </w:tcPr>
          <w:p>
            <w:pPr>
              <w:tabs>
                <w:tab w:val="left" w:pos="993"/>
                <w:tab w:val="left" w:pos="1134"/>
                <w:tab w:val="left" w:pos="1418"/>
              </w:tabs>
              <w:spacing w:line="360" w:lineRule="auto"/>
              <w:jc w:val="center"/>
              <w:rPr>
                <w:rFonts w:ascii="宋体" w:hAnsi="宋体" w:cs="宋体"/>
                <w:sz w:val="28"/>
                <w:szCs w:val="28"/>
              </w:rPr>
            </w:pPr>
            <w:r>
              <w:rPr>
                <w:rFonts w:hint="eastAsia" w:ascii="宋体" w:hAnsi="宋体" w:cs="宋体"/>
                <w:sz w:val="28"/>
                <w:szCs w:val="28"/>
              </w:rPr>
              <w:t>1</w:t>
            </w:r>
          </w:p>
        </w:tc>
        <w:tc>
          <w:tcPr>
            <w:tcW w:w="915" w:type="dxa"/>
            <w:shd w:val="clear" w:color="auto" w:fill="auto"/>
            <w:vAlign w:val="center"/>
          </w:tcPr>
          <w:p>
            <w:pPr>
              <w:tabs>
                <w:tab w:val="left" w:pos="993"/>
                <w:tab w:val="left" w:pos="1134"/>
                <w:tab w:val="left" w:pos="1418"/>
              </w:tabs>
              <w:spacing w:line="360" w:lineRule="auto"/>
              <w:jc w:val="center"/>
              <w:rPr>
                <w:rFonts w:ascii="宋体" w:hAnsi="宋体" w:cs="宋体"/>
                <w:sz w:val="24"/>
              </w:rPr>
            </w:pPr>
            <w:r>
              <w:rPr>
                <w:rFonts w:ascii="宋体" w:hAnsi="宋体" w:cs="宋体"/>
                <w:sz w:val="24"/>
              </w:rPr>
              <w:t>服务</w:t>
            </w:r>
          </w:p>
        </w:tc>
        <w:tc>
          <w:tcPr>
            <w:tcW w:w="4725" w:type="dxa"/>
            <w:shd w:val="clear" w:color="auto" w:fill="auto"/>
            <w:vAlign w:val="center"/>
          </w:tcPr>
          <w:p>
            <w:pPr>
              <w:tabs>
                <w:tab w:val="left" w:pos="993"/>
                <w:tab w:val="left" w:pos="1134"/>
                <w:tab w:val="left" w:pos="1418"/>
              </w:tabs>
              <w:spacing w:line="360" w:lineRule="auto"/>
              <w:jc w:val="center"/>
              <w:rPr>
                <w:rFonts w:ascii="宋体" w:hAnsi="宋体" w:cs="宋体"/>
                <w:sz w:val="24"/>
                <w:lang w:val="zh-CN"/>
              </w:rPr>
            </w:pPr>
            <w:r>
              <w:rPr>
                <w:rFonts w:hint="eastAsia" w:ascii="宋体" w:hAnsi="宋体" w:cs="宋体"/>
                <w:sz w:val="24"/>
                <w:lang w:val="zh-CN"/>
              </w:rPr>
              <w:t>仲恺区税务局5G+无线局域网运维服务项目</w:t>
            </w:r>
          </w:p>
        </w:tc>
        <w:tc>
          <w:tcPr>
            <w:tcW w:w="1140" w:type="dxa"/>
            <w:shd w:val="clear" w:color="auto" w:fill="auto"/>
            <w:vAlign w:val="center"/>
          </w:tcPr>
          <w:p>
            <w:pPr>
              <w:tabs>
                <w:tab w:val="left" w:pos="993"/>
                <w:tab w:val="left" w:pos="1134"/>
                <w:tab w:val="left" w:pos="1418"/>
              </w:tabs>
              <w:spacing w:line="360" w:lineRule="auto"/>
              <w:jc w:val="center"/>
              <w:rPr>
                <w:rFonts w:ascii="宋体" w:hAnsi="宋体" w:cs="宋体"/>
                <w:sz w:val="24"/>
              </w:rPr>
            </w:pPr>
            <w:r>
              <w:rPr>
                <w:rFonts w:hint="eastAsia" w:ascii="宋体" w:hAnsi="宋体" w:cs="宋体"/>
                <w:sz w:val="24"/>
              </w:rPr>
              <w:t>1项</w:t>
            </w:r>
          </w:p>
        </w:tc>
        <w:tc>
          <w:tcPr>
            <w:tcW w:w="1905" w:type="dxa"/>
            <w:shd w:val="clear" w:color="auto" w:fill="auto"/>
            <w:vAlign w:val="center"/>
          </w:tcPr>
          <w:p>
            <w:pPr>
              <w:tabs>
                <w:tab w:val="left" w:pos="993"/>
                <w:tab w:val="left" w:pos="1134"/>
                <w:tab w:val="left" w:pos="1418"/>
              </w:tabs>
              <w:spacing w:line="360" w:lineRule="auto"/>
              <w:jc w:val="center"/>
              <w:rPr>
                <w:rFonts w:ascii="宋体" w:hAnsi="宋体" w:cs="宋体"/>
                <w:sz w:val="24"/>
              </w:rPr>
            </w:pPr>
            <w:r>
              <w:rPr>
                <w:rFonts w:ascii="宋体" w:hAnsi="宋体" w:cs="宋体"/>
                <w:sz w:val="24"/>
              </w:rPr>
              <w:t>250000.00</w:t>
            </w:r>
          </w:p>
        </w:tc>
      </w:tr>
    </w:tbl>
    <w:p>
      <w:pPr/>
    </w:p>
    <w:p>
      <w:pPr>
        <w:snapToGrid w:val="0"/>
        <w:spacing w:line="360" w:lineRule="auto"/>
        <w:outlineLvl w:val="1"/>
        <w:rPr>
          <w:rFonts w:ascii="宋体" w:hAnsi="宋体" w:eastAsia="宋体" w:cs="宋体"/>
          <w:b/>
          <w:sz w:val="24"/>
        </w:rPr>
      </w:pPr>
      <w:bookmarkStart w:id="11" w:name="_Toc137571071"/>
      <w:r>
        <w:rPr>
          <w:rFonts w:hint="eastAsia" w:ascii="宋体" w:hAnsi="宋体" w:eastAsia="宋体" w:cs="宋体"/>
          <w:b/>
          <w:sz w:val="24"/>
        </w:rPr>
        <w:t>三、采购项目主要内容及服务要求</w:t>
      </w:r>
      <w:bookmarkEnd w:id="10"/>
      <w:bookmarkEnd w:id="11"/>
    </w:p>
    <w:p>
      <w:pPr>
        <w:pStyle w:val="7"/>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（一）采购项目主要内容</w:t>
      </w:r>
    </w:p>
    <w:p>
      <w:pPr>
        <w:pStyle w:val="7"/>
        <w:rPr>
          <w:rFonts w:ascii="宋体" w:hAnsi="宋体" w:cs="宋体"/>
          <w:color w:val="000000"/>
          <w:kern w:val="0"/>
          <w:sz w:val="24"/>
          <w:szCs w:val="24"/>
          <w:shd w:val="clear" w:color="auto" w:fill="FFFFFF"/>
        </w:rPr>
      </w:pPr>
      <w:r>
        <w:rPr>
          <w:rFonts w:eastAsia="仿宋_GB2312"/>
          <w:sz w:val="24"/>
          <w:szCs w:val="24"/>
        </w:rPr>
        <w:t>1、</w:t>
      </w:r>
      <w:r>
        <w:rPr>
          <w:rFonts w:ascii="宋体" w:hAnsi="宋体" w:cs="宋体"/>
          <w:color w:val="000000"/>
          <w:kern w:val="0"/>
          <w:sz w:val="24"/>
          <w:szCs w:val="24"/>
          <w:shd w:val="clear" w:color="auto" w:fill="FFFFFF"/>
        </w:rPr>
        <w:t>本项目为</w:t>
      </w:r>
      <w:r>
        <w:rPr>
          <w:rFonts w:hint="eastAsia" w:ascii="宋体" w:hAnsi="宋体" w:cs="宋体"/>
          <w:color w:val="000000"/>
          <w:kern w:val="0"/>
          <w:sz w:val="24"/>
          <w:szCs w:val="24"/>
          <w:shd w:val="clear" w:color="auto" w:fill="FFFFFF"/>
        </w:rPr>
        <w:t>仲恺区税务局5G+无线局域网运维服务项目</w:t>
      </w:r>
      <w:r>
        <w:rPr>
          <w:rFonts w:ascii="宋体" w:hAnsi="宋体" w:cs="宋体"/>
          <w:color w:val="000000"/>
          <w:kern w:val="0"/>
          <w:sz w:val="24"/>
          <w:szCs w:val="24"/>
          <w:shd w:val="clear" w:color="auto" w:fill="FFFFFF"/>
        </w:rPr>
        <w:t>（服务期限</w:t>
      </w:r>
      <w:r>
        <w:rPr>
          <w:rFonts w:hint="eastAsia" w:ascii="宋体" w:hAnsi="宋体" w:cs="宋体"/>
          <w:color w:val="000000"/>
          <w:kern w:val="0"/>
          <w:sz w:val="24"/>
          <w:szCs w:val="24"/>
          <w:shd w:val="clear" w:color="auto" w:fill="FFFFFF"/>
        </w:rPr>
        <w:t>贰</w:t>
      </w:r>
      <w:r>
        <w:rPr>
          <w:rFonts w:ascii="宋体" w:hAnsi="宋体" w:cs="宋体"/>
          <w:color w:val="000000"/>
          <w:kern w:val="0"/>
          <w:sz w:val="24"/>
          <w:szCs w:val="24"/>
          <w:shd w:val="clear" w:color="auto" w:fill="FFFFFF"/>
        </w:rPr>
        <w:t>年），项目总预算：250000元，</w:t>
      </w:r>
      <w:r>
        <w:rPr>
          <w:rFonts w:hint="eastAsia" w:ascii="宋体" w:hAnsi="宋体" w:cs="宋体"/>
          <w:color w:val="000000"/>
          <w:kern w:val="0"/>
          <w:sz w:val="24"/>
          <w:szCs w:val="24"/>
          <w:shd w:val="clear" w:color="auto" w:fill="FFFFFF"/>
        </w:rPr>
        <w:t>具体为以下清单的设备进行运维和提供网络服务</w:t>
      </w:r>
      <w:r>
        <w:rPr>
          <w:rFonts w:ascii="宋体" w:hAnsi="宋体" w:cs="宋体"/>
          <w:color w:val="000000"/>
          <w:kern w:val="0"/>
          <w:sz w:val="24"/>
          <w:szCs w:val="24"/>
          <w:shd w:val="clear" w:color="auto" w:fill="FFFFFF"/>
        </w:rPr>
        <w:t>：</w:t>
      </w:r>
    </w:p>
    <w:tbl>
      <w:tblPr>
        <w:tblStyle w:val="19"/>
        <w:tblW w:w="91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2533"/>
        <w:gridCol w:w="2806"/>
        <w:gridCol w:w="116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324" w:type="dxa"/>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地点</w:t>
            </w:r>
          </w:p>
        </w:tc>
        <w:tc>
          <w:tcPr>
            <w:tcW w:w="2533" w:type="dxa"/>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设备材料名称</w:t>
            </w:r>
          </w:p>
        </w:tc>
        <w:tc>
          <w:tcPr>
            <w:tcW w:w="2806" w:type="dxa"/>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型号/规格</w:t>
            </w:r>
          </w:p>
        </w:tc>
        <w:tc>
          <w:tcPr>
            <w:tcW w:w="1163" w:type="dxa"/>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单位</w:t>
            </w:r>
          </w:p>
        </w:tc>
        <w:tc>
          <w:tcPr>
            <w:tcW w:w="1276" w:type="dxa"/>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4" w:type="dxa"/>
            <w:vMerge w:val="restart"/>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eastAsia="zh-CN"/>
              </w:rPr>
              <w:t>骏</w:t>
            </w:r>
            <w:r>
              <w:rPr>
                <w:rFonts w:hint="eastAsia" w:ascii="宋体" w:hAnsi="宋体" w:cs="宋体"/>
                <w:color w:val="000000"/>
                <w:kern w:val="0"/>
                <w:sz w:val="20"/>
                <w:szCs w:val="20"/>
              </w:rPr>
              <w:t>涛</w:t>
            </w:r>
          </w:p>
        </w:tc>
        <w:tc>
          <w:tcPr>
            <w:tcW w:w="253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交换机</w:t>
            </w:r>
          </w:p>
        </w:tc>
        <w:tc>
          <w:tcPr>
            <w:tcW w:w="280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H3C S5130</w:t>
            </w:r>
          </w:p>
        </w:tc>
        <w:tc>
          <w:tcPr>
            <w:tcW w:w="11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27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4" w:type="dxa"/>
            <w:vMerge w:val="continue"/>
            <w:vAlign w:val="center"/>
          </w:tcPr>
          <w:p>
            <w:pPr>
              <w:widowControl/>
              <w:jc w:val="left"/>
              <w:rPr>
                <w:rFonts w:ascii="宋体" w:hAnsi="宋体" w:cs="宋体"/>
                <w:color w:val="000000"/>
                <w:kern w:val="0"/>
                <w:sz w:val="20"/>
                <w:szCs w:val="20"/>
              </w:rPr>
            </w:pPr>
          </w:p>
        </w:tc>
        <w:tc>
          <w:tcPr>
            <w:tcW w:w="2533"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AP控制器</w:t>
            </w:r>
          </w:p>
        </w:tc>
        <w:tc>
          <w:tcPr>
            <w:tcW w:w="2806"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华为AC6003-8</w:t>
            </w:r>
          </w:p>
        </w:tc>
        <w:tc>
          <w:tcPr>
            <w:tcW w:w="11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27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4" w:type="dxa"/>
            <w:vMerge w:val="continue"/>
            <w:vAlign w:val="center"/>
          </w:tcPr>
          <w:p>
            <w:pPr>
              <w:widowControl/>
              <w:jc w:val="left"/>
              <w:rPr>
                <w:rFonts w:ascii="宋体" w:hAnsi="宋体" w:cs="宋体"/>
                <w:color w:val="000000"/>
                <w:kern w:val="0"/>
                <w:sz w:val="20"/>
                <w:szCs w:val="20"/>
              </w:rPr>
            </w:pPr>
          </w:p>
        </w:tc>
        <w:tc>
          <w:tcPr>
            <w:tcW w:w="2533"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防火墙</w:t>
            </w:r>
          </w:p>
        </w:tc>
        <w:tc>
          <w:tcPr>
            <w:tcW w:w="2806"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H3C F1000-AI-25</w:t>
            </w:r>
          </w:p>
        </w:tc>
        <w:tc>
          <w:tcPr>
            <w:tcW w:w="11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27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4" w:type="dxa"/>
            <w:vMerge w:val="continue"/>
            <w:vAlign w:val="center"/>
          </w:tcPr>
          <w:p>
            <w:pPr>
              <w:widowControl/>
              <w:jc w:val="left"/>
              <w:rPr>
                <w:rFonts w:ascii="宋体" w:hAnsi="宋体" w:cs="宋体"/>
                <w:color w:val="000000"/>
                <w:kern w:val="0"/>
                <w:sz w:val="20"/>
                <w:szCs w:val="20"/>
              </w:rPr>
            </w:pPr>
          </w:p>
        </w:tc>
        <w:tc>
          <w:tcPr>
            <w:tcW w:w="2533"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交换机</w:t>
            </w:r>
          </w:p>
        </w:tc>
        <w:tc>
          <w:tcPr>
            <w:tcW w:w="2806"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华为S1724G</w:t>
            </w:r>
          </w:p>
        </w:tc>
        <w:tc>
          <w:tcPr>
            <w:tcW w:w="11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27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1324" w:type="dxa"/>
            <w:vMerge w:val="continue"/>
            <w:vAlign w:val="center"/>
          </w:tcPr>
          <w:p>
            <w:pPr>
              <w:widowControl/>
              <w:jc w:val="left"/>
              <w:rPr>
                <w:rFonts w:ascii="宋体" w:hAnsi="宋体" w:cs="宋体"/>
                <w:color w:val="000000"/>
                <w:kern w:val="0"/>
                <w:sz w:val="20"/>
                <w:szCs w:val="20"/>
              </w:rPr>
            </w:pPr>
          </w:p>
        </w:tc>
        <w:tc>
          <w:tcPr>
            <w:tcW w:w="2533"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POE交换机</w:t>
            </w:r>
          </w:p>
        </w:tc>
        <w:tc>
          <w:tcPr>
            <w:tcW w:w="280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华为S5700-10P-PWR-LI-AC</w:t>
            </w:r>
          </w:p>
        </w:tc>
        <w:tc>
          <w:tcPr>
            <w:tcW w:w="11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27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1324" w:type="dxa"/>
            <w:vMerge w:val="continue"/>
            <w:vAlign w:val="center"/>
          </w:tcPr>
          <w:p>
            <w:pPr>
              <w:widowControl/>
              <w:jc w:val="left"/>
              <w:rPr>
                <w:rFonts w:ascii="宋体" w:hAnsi="宋体" w:cs="宋体"/>
                <w:color w:val="000000"/>
                <w:kern w:val="0"/>
                <w:sz w:val="20"/>
                <w:szCs w:val="20"/>
              </w:rPr>
            </w:pPr>
          </w:p>
        </w:tc>
        <w:tc>
          <w:tcPr>
            <w:tcW w:w="2533"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POE交换机</w:t>
            </w:r>
          </w:p>
        </w:tc>
        <w:tc>
          <w:tcPr>
            <w:tcW w:w="280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华为S5700-10P-PWR-LI-AC</w:t>
            </w:r>
          </w:p>
        </w:tc>
        <w:tc>
          <w:tcPr>
            <w:tcW w:w="11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27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1324" w:type="dxa"/>
            <w:vMerge w:val="continue"/>
            <w:vAlign w:val="center"/>
          </w:tcPr>
          <w:p>
            <w:pPr>
              <w:widowControl/>
              <w:jc w:val="left"/>
              <w:rPr>
                <w:rFonts w:ascii="宋体" w:hAnsi="宋体" w:cs="宋体"/>
                <w:color w:val="000000"/>
                <w:kern w:val="0"/>
                <w:sz w:val="20"/>
                <w:szCs w:val="20"/>
              </w:rPr>
            </w:pPr>
          </w:p>
        </w:tc>
        <w:tc>
          <w:tcPr>
            <w:tcW w:w="2533"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POE交换机</w:t>
            </w:r>
          </w:p>
        </w:tc>
        <w:tc>
          <w:tcPr>
            <w:tcW w:w="280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华为S5700-10P-PWR-LI-AC</w:t>
            </w:r>
          </w:p>
        </w:tc>
        <w:tc>
          <w:tcPr>
            <w:tcW w:w="11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27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1324" w:type="dxa"/>
            <w:vMerge w:val="continue"/>
            <w:vAlign w:val="center"/>
          </w:tcPr>
          <w:p>
            <w:pPr>
              <w:widowControl/>
              <w:jc w:val="left"/>
              <w:rPr>
                <w:rFonts w:ascii="宋体" w:hAnsi="宋体" w:cs="宋体"/>
                <w:color w:val="000000"/>
                <w:kern w:val="0"/>
                <w:sz w:val="20"/>
                <w:szCs w:val="20"/>
              </w:rPr>
            </w:pPr>
          </w:p>
        </w:tc>
        <w:tc>
          <w:tcPr>
            <w:tcW w:w="2533"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POE交换机</w:t>
            </w:r>
          </w:p>
        </w:tc>
        <w:tc>
          <w:tcPr>
            <w:tcW w:w="280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华为S5700-10P-PWR-LI-AC</w:t>
            </w:r>
          </w:p>
        </w:tc>
        <w:tc>
          <w:tcPr>
            <w:tcW w:w="11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27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4" w:type="dxa"/>
            <w:vMerge w:val="continue"/>
            <w:vAlign w:val="center"/>
          </w:tcPr>
          <w:p>
            <w:pPr>
              <w:widowControl/>
              <w:jc w:val="left"/>
              <w:rPr>
                <w:rFonts w:ascii="宋体" w:hAnsi="宋体" w:cs="宋体"/>
                <w:color w:val="000000"/>
                <w:kern w:val="0"/>
                <w:sz w:val="20"/>
                <w:szCs w:val="20"/>
              </w:rPr>
            </w:pPr>
          </w:p>
        </w:tc>
        <w:tc>
          <w:tcPr>
            <w:tcW w:w="253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锐捷AP</w:t>
            </w:r>
          </w:p>
        </w:tc>
        <w:tc>
          <w:tcPr>
            <w:tcW w:w="280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EAP102</w:t>
            </w:r>
          </w:p>
        </w:tc>
        <w:tc>
          <w:tcPr>
            <w:tcW w:w="11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27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4" w:type="dxa"/>
            <w:vMerge w:val="continue"/>
            <w:vAlign w:val="center"/>
          </w:tcPr>
          <w:p>
            <w:pPr>
              <w:widowControl/>
              <w:jc w:val="left"/>
              <w:rPr>
                <w:rFonts w:ascii="宋体" w:hAnsi="宋体" w:cs="宋体"/>
                <w:color w:val="000000"/>
                <w:kern w:val="0"/>
                <w:sz w:val="20"/>
                <w:szCs w:val="20"/>
              </w:rPr>
            </w:pPr>
          </w:p>
        </w:tc>
        <w:tc>
          <w:tcPr>
            <w:tcW w:w="253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华为AP</w:t>
            </w:r>
          </w:p>
        </w:tc>
        <w:tc>
          <w:tcPr>
            <w:tcW w:w="280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AP3030DN</w:t>
            </w:r>
          </w:p>
        </w:tc>
        <w:tc>
          <w:tcPr>
            <w:tcW w:w="11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27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4" w:type="dxa"/>
            <w:vMerge w:val="continue"/>
            <w:vAlign w:val="center"/>
          </w:tcPr>
          <w:p>
            <w:pPr>
              <w:widowControl/>
              <w:jc w:val="left"/>
              <w:rPr>
                <w:rFonts w:ascii="宋体" w:hAnsi="宋体" w:cs="宋体"/>
                <w:color w:val="000000"/>
                <w:kern w:val="0"/>
                <w:sz w:val="20"/>
                <w:szCs w:val="20"/>
              </w:rPr>
            </w:pPr>
          </w:p>
        </w:tc>
        <w:tc>
          <w:tcPr>
            <w:tcW w:w="253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专线</w:t>
            </w:r>
          </w:p>
        </w:tc>
        <w:tc>
          <w:tcPr>
            <w:tcW w:w="280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500M</w:t>
            </w:r>
          </w:p>
        </w:tc>
        <w:tc>
          <w:tcPr>
            <w:tcW w:w="11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条</w:t>
            </w:r>
          </w:p>
        </w:tc>
        <w:tc>
          <w:tcPr>
            <w:tcW w:w="127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4" w:type="dxa"/>
            <w:vMerge w:val="restart"/>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和畅</w:t>
            </w:r>
          </w:p>
        </w:tc>
        <w:tc>
          <w:tcPr>
            <w:tcW w:w="253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防火墙</w:t>
            </w:r>
          </w:p>
        </w:tc>
        <w:tc>
          <w:tcPr>
            <w:tcW w:w="280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H3C F1000-AI-25</w:t>
            </w:r>
          </w:p>
        </w:tc>
        <w:tc>
          <w:tcPr>
            <w:tcW w:w="11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27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4" w:type="dxa"/>
            <w:vMerge w:val="continue"/>
            <w:vAlign w:val="center"/>
          </w:tcPr>
          <w:p>
            <w:pPr>
              <w:widowControl/>
              <w:jc w:val="left"/>
              <w:rPr>
                <w:rFonts w:ascii="宋体" w:hAnsi="宋体" w:cs="宋体"/>
                <w:color w:val="000000"/>
                <w:kern w:val="0"/>
                <w:sz w:val="20"/>
                <w:szCs w:val="20"/>
              </w:rPr>
            </w:pPr>
          </w:p>
        </w:tc>
        <w:tc>
          <w:tcPr>
            <w:tcW w:w="253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路由器</w:t>
            </w:r>
          </w:p>
        </w:tc>
        <w:tc>
          <w:tcPr>
            <w:tcW w:w="280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锐捷RG-EG205G</w:t>
            </w:r>
          </w:p>
        </w:tc>
        <w:tc>
          <w:tcPr>
            <w:tcW w:w="11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27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4" w:type="dxa"/>
            <w:vMerge w:val="continue"/>
            <w:vAlign w:val="center"/>
          </w:tcPr>
          <w:p>
            <w:pPr>
              <w:widowControl/>
              <w:jc w:val="left"/>
              <w:rPr>
                <w:rFonts w:ascii="宋体" w:hAnsi="宋体" w:cs="宋体"/>
                <w:color w:val="000000"/>
                <w:kern w:val="0"/>
                <w:sz w:val="20"/>
                <w:szCs w:val="20"/>
              </w:rPr>
            </w:pPr>
          </w:p>
        </w:tc>
        <w:tc>
          <w:tcPr>
            <w:tcW w:w="253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核心交换机</w:t>
            </w:r>
          </w:p>
        </w:tc>
        <w:tc>
          <w:tcPr>
            <w:tcW w:w="280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锐捷RG-S5760C-24GT8XS-X</w:t>
            </w:r>
          </w:p>
        </w:tc>
        <w:tc>
          <w:tcPr>
            <w:tcW w:w="11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27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4" w:type="dxa"/>
            <w:vMerge w:val="continue"/>
            <w:vAlign w:val="center"/>
          </w:tcPr>
          <w:p>
            <w:pPr>
              <w:widowControl/>
              <w:jc w:val="left"/>
              <w:rPr>
                <w:rFonts w:ascii="宋体" w:hAnsi="宋体" w:cs="宋体"/>
                <w:color w:val="000000"/>
                <w:kern w:val="0"/>
                <w:sz w:val="20"/>
                <w:szCs w:val="20"/>
              </w:rPr>
            </w:pPr>
          </w:p>
        </w:tc>
        <w:tc>
          <w:tcPr>
            <w:tcW w:w="253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POE交换机</w:t>
            </w:r>
          </w:p>
        </w:tc>
        <w:tc>
          <w:tcPr>
            <w:tcW w:w="280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锐捷RG-S3760E</w:t>
            </w:r>
          </w:p>
        </w:tc>
        <w:tc>
          <w:tcPr>
            <w:tcW w:w="11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27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4" w:type="dxa"/>
            <w:vMerge w:val="continue"/>
            <w:vAlign w:val="center"/>
          </w:tcPr>
          <w:p>
            <w:pPr>
              <w:widowControl/>
              <w:jc w:val="left"/>
              <w:rPr>
                <w:rFonts w:ascii="宋体" w:hAnsi="宋体" w:cs="宋体"/>
                <w:color w:val="000000"/>
                <w:kern w:val="0"/>
                <w:sz w:val="20"/>
                <w:szCs w:val="20"/>
              </w:rPr>
            </w:pPr>
          </w:p>
        </w:tc>
        <w:tc>
          <w:tcPr>
            <w:tcW w:w="253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POE交换机</w:t>
            </w:r>
          </w:p>
        </w:tc>
        <w:tc>
          <w:tcPr>
            <w:tcW w:w="280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锐捷RG-NBS3200-24GT4XS-P</w:t>
            </w:r>
          </w:p>
        </w:tc>
        <w:tc>
          <w:tcPr>
            <w:tcW w:w="11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27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4" w:type="dxa"/>
            <w:vMerge w:val="continue"/>
            <w:vAlign w:val="center"/>
          </w:tcPr>
          <w:p>
            <w:pPr>
              <w:widowControl/>
              <w:jc w:val="left"/>
              <w:rPr>
                <w:rFonts w:ascii="宋体" w:hAnsi="宋体" w:cs="宋体"/>
                <w:color w:val="000000"/>
                <w:kern w:val="0"/>
                <w:sz w:val="20"/>
                <w:szCs w:val="20"/>
              </w:rPr>
            </w:pPr>
          </w:p>
        </w:tc>
        <w:tc>
          <w:tcPr>
            <w:tcW w:w="253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锐捷AP</w:t>
            </w:r>
          </w:p>
        </w:tc>
        <w:tc>
          <w:tcPr>
            <w:tcW w:w="280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EAP202</w:t>
            </w:r>
          </w:p>
        </w:tc>
        <w:tc>
          <w:tcPr>
            <w:tcW w:w="11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27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4" w:type="dxa"/>
            <w:vMerge w:val="continue"/>
            <w:vAlign w:val="center"/>
          </w:tcPr>
          <w:p>
            <w:pPr>
              <w:widowControl/>
              <w:jc w:val="left"/>
              <w:rPr>
                <w:rFonts w:ascii="宋体" w:hAnsi="宋体" w:cs="宋体"/>
                <w:color w:val="000000"/>
                <w:kern w:val="0"/>
                <w:sz w:val="20"/>
                <w:szCs w:val="20"/>
              </w:rPr>
            </w:pPr>
          </w:p>
        </w:tc>
        <w:tc>
          <w:tcPr>
            <w:tcW w:w="253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锐捷AP</w:t>
            </w:r>
          </w:p>
        </w:tc>
        <w:tc>
          <w:tcPr>
            <w:tcW w:w="280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EAP202</w:t>
            </w:r>
          </w:p>
        </w:tc>
        <w:tc>
          <w:tcPr>
            <w:tcW w:w="11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27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4" w:type="dxa"/>
            <w:vMerge w:val="continue"/>
            <w:vAlign w:val="center"/>
          </w:tcPr>
          <w:p>
            <w:pPr>
              <w:widowControl/>
              <w:jc w:val="left"/>
              <w:rPr>
                <w:rFonts w:ascii="宋体" w:hAnsi="宋体" w:cs="宋体"/>
                <w:color w:val="000000"/>
                <w:kern w:val="0"/>
                <w:sz w:val="20"/>
                <w:szCs w:val="20"/>
              </w:rPr>
            </w:pPr>
          </w:p>
        </w:tc>
        <w:tc>
          <w:tcPr>
            <w:tcW w:w="253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专线</w:t>
            </w:r>
          </w:p>
        </w:tc>
        <w:tc>
          <w:tcPr>
            <w:tcW w:w="280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安审</w:t>
            </w:r>
          </w:p>
        </w:tc>
        <w:tc>
          <w:tcPr>
            <w:tcW w:w="11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27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4" w:type="dxa"/>
            <w:vMerge w:val="continue"/>
            <w:vAlign w:val="center"/>
          </w:tcPr>
          <w:p>
            <w:pPr>
              <w:widowControl/>
              <w:jc w:val="left"/>
              <w:rPr>
                <w:rFonts w:ascii="宋体" w:hAnsi="宋体" w:cs="宋体"/>
                <w:color w:val="000000"/>
                <w:kern w:val="0"/>
                <w:sz w:val="20"/>
                <w:szCs w:val="20"/>
              </w:rPr>
            </w:pPr>
          </w:p>
        </w:tc>
        <w:tc>
          <w:tcPr>
            <w:tcW w:w="253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专线</w:t>
            </w:r>
          </w:p>
        </w:tc>
        <w:tc>
          <w:tcPr>
            <w:tcW w:w="280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1G</w:t>
            </w:r>
          </w:p>
        </w:tc>
        <w:tc>
          <w:tcPr>
            <w:tcW w:w="11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条</w:t>
            </w:r>
          </w:p>
        </w:tc>
        <w:tc>
          <w:tcPr>
            <w:tcW w:w="127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4" w:type="dxa"/>
            <w:vMerge w:val="continue"/>
            <w:vAlign w:val="center"/>
          </w:tcPr>
          <w:p>
            <w:pPr>
              <w:widowControl/>
              <w:jc w:val="left"/>
              <w:rPr>
                <w:rFonts w:ascii="宋体" w:hAnsi="宋体" w:cs="宋体"/>
                <w:color w:val="000000"/>
                <w:kern w:val="0"/>
                <w:sz w:val="20"/>
                <w:szCs w:val="20"/>
              </w:rPr>
            </w:pPr>
          </w:p>
        </w:tc>
        <w:tc>
          <w:tcPr>
            <w:tcW w:w="253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专线</w:t>
            </w:r>
          </w:p>
        </w:tc>
        <w:tc>
          <w:tcPr>
            <w:tcW w:w="280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500M</w:t>
            </w:r>
          </w:p>
        </w:tc>
        <w:tc>
          <w:tcPr>
            <w:tcW w:w="11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条</w:t>
            </w:r>
          </w:p>
        </w:tc>
        <w:tc>
          <w:tcPr>
            <w:tcW w:w="127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4" w:type="dxa"/>
            <w:vMerge w:val="restart"/>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陈江</w:t>
            </w:r>
          </w:p>
        </w:tc>
        <w:tc>
          <w:tcPr>
            <w:tcW w:w="253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防火墙</w:t>
            </w:r>
          </w:p>
        </w:tc>
        <w:tc>
          <w:tcPr>
            <w:tcW w:w="280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H3C F1000-AI-25</w:t>
            </w:r>
          </w:p>
        </w:tc>
        <w:tc>
          <w:tcPr>
            <w:tcW w:w="11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27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4" w:type="dxa"/>
            <w:vMerge w:val="continue"/>
            <w:vAlign w:val="center"/>
          </w:tcPr>
          <w:p>
            <w:pPr>
              <w:widowControl/>
              <w:jc w:val="left"/>
              <w:rPr>
                <w:rFonts w:ascii="宋体" w:hAnsi="宋体" w:cs="宋体"/>
                <w:color w:val="000000"/>
                <w:kern w:val="0"/>
                <w:sz w:val="20"/>
                <w:szCs w:val="20"/>
              </w:rPr>
            </w:pPr>
          </w:p>
        </w:tc>
        <w:tc>
          <w:tcPr>
            <w:tcW w:w="253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AP控制器</w:t>
            </w:r>
          </w:p>
        </w:tc>
        <w:tc>
          <w:tcPr>
            <w:tcW w:w="280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艾泰WX20SV4</w:t>
            </w:r>
          </w:p>
        </w:tc>
        <w:tc>
          <w:tcPr>
            <w:tcW w:w="11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27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4" w:type="dxa"/>
            <w:vMerge w:val="continue"/>
            <w:vAlign w:val="center"/>
          </w:tcPr>
          <w:p>
            <w:pPr>
              <w:widowControl/>
              <w:jc w:val="left"/>
              <w:rPr>
                <w:rFonts w:ascii="宋体" w:hAnsi="宋体" w:cs="宋体"/>
                <w:color w:val="000000"/>
                <w:kern w:val="0"/>
                <w:sz w:val="20"/>
                <w:szCs w:val="20"/>
              </w:rPr>
            </w:pPr>
          </w:p>
        </w:tc>
        <w:tc>
          <w:tcPr>
            <w:tcW w:w="253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POE交换机</w:t>
            </w:r>
          </w:p>
        </w:tc>
        <w:tc>
          <w:tcPr>
            <w:tcW w:w="280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艾泰S110GPH-AI</w:t>
            </w:r>
          </w:p>
        </w:tc>
        <w:tc>
          <w:tcPr>
            <w:tcW w:w="11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27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4" w:type="dxa"/>
            <w:vMerge w:val="continue"/>
            <w:vAlign w:val="center"/>
          </w:tcPr>
          <w:p>
            <w:pPr>
              <w:widowControl/>
              <w:jc w:val="left"/>
              <w:rPr>
                <w:rFonts w:ascii="宋体" w:hAnsi="宋体" w:cs="宋体"/>
                <w:color w:val="000000"/>
                <w:kern w:val="0"/>
                <w:sz w:val="20"/>
                <w:szCs w:val="20"/>
              </w:rPr>
            </w:pPr>
          </w:p>
        </w:tc>
        <w:tc>
          <w:tcPr>
            <w:tcW w:w="253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艾泰AP</w:t>
            </w:r>
          </w:p>
        </w:tc>
        <w:tc>
          <w:tcPr>
            <w:tcW w:w="280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WA2540Nset</w:t>
            </w:r>
          </w:p>
        </w:tc>
        <w:tc>
          <w:tcPr>
            <w:tcW w:w="11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27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4" w:type="dxa"/>
            <w:vMerge w:val="continue"/>
            <w:vAlign w:val="center"/>
          </w:tcPr>
          <w:p>
            <w:pPr>
              <w:widowControl/>
              <w:jc w:val="left"/>
              <w:rPr>
                <w:rFonts w:ascii="宋体" w:hAnsi="宋体" w:cs="宋体"/>
                <w:color w:val="000000"/>
                <w:kern w:val="0"/>
                <w:sz w:val="20"/>
                <w:szCs w:val="20"/>
              </w:rPr>
            </w:pPr>
          </w:p>
        </w:tc>
        <w:tc>
          <w:tcPr>
            <w:tcW w:w="253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光电转换器</w:t>
            </w:r>
          </w:p>
        </w:tc>
        <w:tc>
          <w:tcPr>
            <w:tcW w:w="280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100M</w:t>
            </w:r>
          </w:p>
        </w:tc>
        <w:tc>
          <w:tcPr>
            <w:tcW w:w="11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对</w:t>
            </w:r>
          </w:p>
        </w:tc>
        <w:tc>
          <w:tcPr>
            <w:tcW w:w="127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4" w:type="dxa"/>
            <w:vMerge w:val="continue"/>
            <w:vAlign w:val="center"/>
          </w:tcPr>
          <w:p>
            <w:pPr>
              <w:widowControl/>
              <w:jc w:val="left"/>
              <w:rPr>
                <w:rFonts w:ascii="宋体" w:hAnsi="宋体" w:cs="宋体"/>
                <w:color w:val="000000"/>
                <w:kern w:val="0"/>
                <w:sz w:val="20"/>
                <w:szCs w:val="20"/>
              </w:rPr>
            </w:pPr>
          </w:p>
        </w:tc>
        <w:tc>
          <w:tcPr>
            <w:tcW w:w="253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核心交换机</w:t>
            </w:r>
          </w:p>
        </w:tc>
        <w:tc>
          <w:tcPr>
            <w:tcW w:w="280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AC6508主机</w:t>
            </w:r>
          </w:p>
        </w:tc>
        <w:tc>
          <w:tcPr>
            <w:tcW w:w="11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27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4" w:type="dxa"/>
            <w:vMerge w:val="continue"/>
            <w:vAlign w:val="center"/>
          </w:tcPr>
          <w:p>
            <w:pPr>
              <w:widowControl/>
              <w:jc w:val="left"/>
              <w:rPr>
                <w:rFonts w:ascii="宋体" w:hAnsi="宋体" w:cs="宋体"/>
                <w:color w:val="000000"/>
                <w:kern w:val="0"/>
                <w:sz w:val="20"/>
                <w:szCs w:val="20"/>
              </w:rPr>
            </w:pPr>
          </w:p>
        </w:tc>
        <w:tc>
          <w:tcPr>
            <w:tcW w:w="253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POE交换机</w:t>
            </w:r>
          </w:p>
        </w:tc>
        <w:tc>
          <w:tcPr>
            <w:tcW w:w="280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24口千兆</w:t>
            </w:r>
          </w:p>
        </w:tc>
        <w:tc>
          <w:tcPr>
            <w:tcW w:w="11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27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4" w:type="dxa"/>
            <w:vMerge w:val="continue"/>
            <w:vAlign w:val="center"/>
          </w:tcPr>
          <w:p>
            <w:pPr>
              <w:widowControl/>
              <w:jc w:val="left"/>
              <w:rPr>
                <w:rFonts w:ascii="宋体" w:hAnsi="宋体" w:cs="宋体"/>
                <w:color w:val="000000"/>
                <w:kern w:val="0"/>
                <w:sz w:val="20"/>
                <w:szCs w:val="20"/>
              </w:rPr>
            </w:pPr>
          </w:p>
        </w:tc>
        <w:tc>
          <w:tcPr>
            <w:tcW w:w="253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面板式AP</w:t>
            </w:r>
          </w:p>
        </w:tc>
        <w:tc>
          <w:tcPr>
            <w:tcW w:w="280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AriEngine5762s</w:t>
            </w:r>
          </w:p>
        </w:tc>
        <w:tc>
          <w:tcPr>
            <w:tcW w:w="11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27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4" w:type="dxa"/>
            <w:vMerge w:val="continue"/>
            <w:vAlign w:val="center"/>
          </w:tcPr>
          <w:p>
            <w:pPr>
              <w:widowControl/>
              <w:jc w:val="left"/>
              <w:rPr>
                <w:rFonts w:ascii="宋体" w:hAnsi="宋体" w:cs="宋体"/>
                <w:color w:val="000000"/>
                <w:kern w:val="0"/>
                <w:sz w:val="20"/>
                <w:szCs w:val="20"/>
              </w:rPr>
            </w:pPr>
          </w:p>
        </w:tc>
        <w:tc>
          <w:tcPr>
            <w:tcW w:w="253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吸顶AP</w:t>
            </w:r>
          </w:p>
        </w:tc>
        <w:tc>
          <w:tcPr>
            <w:tcW w:w="280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AirEngine5761-11</w:t>
            </w:r>
          </w:p>
        </w:tc>
        <w:tc>
          <w:tcPr>
            <w:tcW w:w="11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27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4" w:type="dxa"/>
            <w:vMerge w:val="continue"/>
            <w:vAlign w:val="center"/>
          </w:tcPr>
          <w:p>
            <w:pPr>
              <w:widowControl/>
              <w:jc w:val="left"/>
              <w:rPr>
                <w:rFonts w:ascii="宋体" w:hAnsi="宋体" w:cs="宋体"/>
                <w:color w:val="000000"/>
                <w:kern w:val="0"/>
                <w:sz w:val="20"/>
                <w:szCs w:val="20"/>
              </w:rPr>
            </w:pPr>
          </w:p>
        </w:tc>
        <w:tc>
          <w:tcPr>
            <w:tcW w:w="253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电模块</w:t>
            </w:r>
          </w:p>
        </w:tc>
        <w:tc>
          <w:tcPr>
            <w:tcW w:w="280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1000M RJ45-SFP</w:t>
            </w:r>
          </w:p>
        </w:tc>
        <w:tc>
          <w:tcPr>
            <w:tcW w:w="11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27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24" w:type="dxa"/>
            <w:vMerge w:val="continue"/>
            <w:vAlign w:val="center"/>
          </w:tcPr>
          <w:p>
            <w:pPr>
              <w:widowControl/>
              <w:jc w:val="left"/>
              <w:rPr>
                <w:rFonts w:ascii="宋体" w:hAnsi="宋体" w:cs="宋体"/>
                <w:color w:val="000000"/>
                <w:kern w:val="0"/>
                <w:sz w:val="20"/>
                <w:szCs w:val="20"/>
              </w:rPr>
            </w:pPr>
          </w:p>
        </w:tc>
        <w:tc>
          <w:tcPr>
            <w:tcW w:w="253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专线</w:t>
            </w:r>
          </w:p>
        </w:tc>
        <w:tc>
          <w:tcPr>
            <w:tcW w:w="280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500M</w:t>
            </w:r>
          </w:p>
        </w:tc>
        <w:tc>
          <w:tcPr>
            <w:tcW w:w="116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条</w:t>
            </w:r>
          </w:p>
        </w:tc>
        <w:tc>
          <w:tcPr>
            <w:tcW w:w="127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r>
    </w:tbl>
    <w:p>
      <w:pPr>
        <w:pStyle w:val="26"/>
      </w:pPr>
    </w:p>
    <w:p>
      <w:pPr>
        <w:spacing w:line="560" w:lineRule="exact"/>
        <w:ind w:firstLine="480" w:firstLineChars="200"/>
        <w:rPr>
          <w:rFonts w:ascii="宋体" w:hAnsi="宋体" w:cs="宋体"/>
          <w:color w:val="000000"/>
          <w:kern w:val="0"/>
          <w:sz w:val="24"/>
          <w:shd w:val="clear" w:color="auto" w:fill="FFFFFF"/>
        </w:rPr>
      </w:pPr>
      <w:r>
        <w:rPr>
          <w:rFonts w:ascii="宋体" w:hAnsi="宋体" w:cs="宋体"/>
          <w:color w:val="000000"/>
          <w:kern w:val="0"/>
          <w:sz w:val="24"/>
          <w:shd w:val="clear" w:color="auto" w:fill="FFFFFF"/>
        </w:rPr>
        <w:t>2</w:t>
      </w:r>
      <w:r>
        <w:rPr>
          <w:rFonts w:eastAsia="仿宋_GB2312"/>
          <w:sz w:val="24"/>
        </w:rPr>
        <w:t>、</w:t>
      </w:r>
      <w:r>
        <w:rPr>
          <w:rFonts w:ascii="宋体" w:hAnsi="宋体" w:cs="宋体"/>
          <w:color w:val="000000"/>
          <w:kern w:val="0"/>
          <w:sz w:val="24"/>
          <w:shd w:val="clear" w:color="auto" w:fill="FFFFFF"/>
        </w:rPr>
        <w:t>投标供应商应在投标文件中提供所投互联网专线的安全性保障措施。</w:t>
      </w:r>
    </w:p>
    <w:p>
      <w:pPr>
        <w:spacing w:line="560" w:lineRule="exact"/>
        <w:ind w:firstLine="480" w:firstLineChars="200"/>
        <w:rPr>
          <w:rFonts w:ascii="宋体" w:hAnsi="宋体" w:cs="宋体"/>
          <w:color w:val="000000"/>
          <w:kern w:val="0"/>
          <w:sz w:val="24"/>
          <w:shd w:val="clear" w:color="auto" w:fill="FFFFFF"/>
        </w:rPr>
      </w:pPr>
      <w:r>
        <w:rPr>
          <w:rFonts w:ascii="宋体" w:hAnsi="宋体" w:cs="宋体"/>
          <w:color w:val="000000"/>
          <w:kern w:val="0"/>
          <w:sz w:val="24"/>
          <w:shd w:val="clear" w:color="auto" w:fill="FFFFFF"/>
        </w:rPr>
        <w:t>3、提供高速、稳定的端到端网络通信服务</w:t>
      </w:r>
    </w:p>
    <w:p>
      <w:pPr>
        <w:spacing w:line="560" w:lineRule="exact"/>
        <w:ind w:firstLine="480" w:firstLineChars="200"/>
        <w:rPr>
          <w:rFonts w:ascii="宋体" w:hAnsi="宋体" w:cs="宋体"/>
          <w:color w:val="000000"/>
          <w:kern w:val="0"/>
          <w:sz w:val="24"/>
          <w:shd w:val="clear" w:color="auto" w:fill="FFFFFF"/>
        </w:rPr>
      </w:pPr>
      <w:r>
        <w:rPr>
          <w:rFonts w:ascii="宋体" w:hAnsi="宋体" w:cs="宋体"/>
          <w:color w:val="000000"/>
          <w:kern w:val="0"/>
          <w:sz w:val="24"/>
          <w:shd w:val="clear" w:color="auto" w:fill="FFFFFF"/>
        </w:rPr>
        <w:t>4、提供综合解决方案服务和快速响应服务；提供互联网专线状态实时监测与网管监控服务。</w:t>
      </w:r>
    </w:p>
    <w:p>
      <w:pPr>
        <w:spacing w:line="560" w:lineRule="exact"/>
        <w:ind w:firstLine="480" w:firstLineChars="200"/>
        <w:rPr>
          <w:rFonts w:ascii="宋体" w:hAnsi="宋体" w:cs="宋体"/>
          <w:color w:val="000000"/>
          <w:kern w:val="0"/>
          <w:sz w:val="24"/>
          <w:shd w:val="clear" w:color="auto" w:fill="FFFFFF"/>
        </w:rPr>
      </w:pPr>
      <w:r>
        <w:rPr>
          <w:rFonts w:ascii="宋体" w:hAnsi="宋体" w:cs="宋体"/>
          <w:color w:val="000000"/>
          <w:kern w:val="0"/>
          <w:sz w:val="24"/>
          <w:shd w:val="clear" w:color="auto" w:fill="FFFFFF"/>
        </w:rPr>
        <w:t>5、中标人为采购人提供网络调试</w:t>
      </w:r>
      <w:r>
        <w:rPr>
          <w:rFonts w:hint="eastAsia" w:ascii="宋体" w:hAnsi="宋体" w:cs="宋体"/>
          <w:color w:val="000000"/>
          <w:kern w:val="0"/>
          <w:sz w:val="24"/>
          <w:shd w:val="clear" w:color="auto" w:fill="FFFFFF"/>
        </w:rPr>
        <w:t>及维护</w:t>
      </w:r>
      <w:r>
        <w:rPr>
          <w:rFonts w:ascii="宋体" w:hAnsi="宋体" w:cs="宋体"/>
          <w:color w:val="000000"/>
          <w:kern w:val="0"/>
          <w:sz w:val="24"/>
          <w:shd w:val="clear" w:color="auto" w:fill="FFFFFF"/>
        </w:rPr>
        <w:t>服务</w:t>
      </w:r>
      <w:r>
        <w:rPr>
          <w:rFonts w:hint="eastAsia" w:ascii="宋体" w:hAnsi="宋体" w:cs="宋体"/>
          <w:color w:val="000000"/>
          <w:kern w:val="0"/>
          <w:sz w:val="24"/>
          <w:shd w:val="clear" w:color="auto" w:fill="FFFFFF"/>
        </w:rPr>
        <w:t>。</w:t>
      </w:r>
    </w:p>
    <w:p>
      <w:pPr>
        <w:pStyle w:val="7"/>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（二）服务时间要求</w:t>
      </w:r>
    </w:p>
    <w:p>
      <w:pPr>
        <w:pStyle w:val="26"/>
        <w:ind w:firstLine="480" w:firstLineChars="200"/>
        <w:rPr>
          <w:rFonts w:ascii="宋体" w:hAnsi="宋体" w:eastAsia="宋体" w:cs="宋体"/>
        </w:rPr>
      </w:pPr>
      <w:bookmarkStart w:id="12" w:name="服务期限暂定为12个月，清表服务按项目实际进度进行，服务自合同签订后至项目完毕，"/>
      <w:bookmarkEnd w:id="12"/>
      <w:r>
        <w:rPr>
          <w:rFonts w:hint="eastAsia" w:ascii="宋体" w:hAnsi="宋体" w:eastAsia="宋体" w:cs="宋体"/>
        </w:rPr>
        <w:t>1、执行时间：中标人自合同签订生效之日起正式进场，每月完成全部维护内容并通过测试验收，保证相关</w:t>
      </w:r>
      <w:r>
        <w:rPr>
          <w:rFonts w:ascii="宋体" w:hAnsi="宋体" w:eastAsia="宋体" w:cs="宋体"/>
        </w:rPr>
        <w:t>设备正常</w:t>
      </w:r>
      <w:r>
        <w:rPr>
          <w:rFonts w:hint="eastAsia" w:ascii="宋体" w:hAnsi="宋体" w:eastAsia="宋体" w:cs="宋体"/>
        </w:rPr>
        <w:t>运行，实现项目的所有预期要求，满足采购方各项日常工作的顺利开展。</w:t>
      </w:r>
    </w:p>
    <w:p>
      <w:pPr>
        <w:pStyle w:val="26"/>
        <w:ind w:firstLine="480" w:firstLineChars="200"/>
        <w:rPr>
          <w:rFonts w:ascii="宋体" w:hAnsi="宋体" w:eastAsia="宋体" w:cs="宋体"/>
          <w:shd w:val="clear" w:color="auto" w:fill="FFFFFF"/>
        </w:rPr>
      </w:pPr>
      <w:r>
        <w:rPr>
          <w:rFonts w:hint="eastAsia" w:ascii="宋体" w:hAnsi="宋体" w:eastAsia="宋体" w:cs="宋体"/>
        </w:rPr>
        <w:t>2、服务期：服务期限为贰年。</w:t>
      </w:r>
    </w:p>
    <w:p>
      <w:pPr>
        <w:pStyle w:val="26"/>
        <w:rPr>
          <w:rFonts w:ascii="宋体" w:hAnsi="宋体" w:eastAsia="宋体" w:cs="宋体"/>
          <w:shd w:val="clear" w:color="auto" w:fill="FFFFFF"/>
        </w:rPr>
      </w:pPr>
    </w:p>
    <w:p>
      <w:pPr>
        <w:pStyle w:val="26"/>
        <w:rPr>
          <w:rFonts w:ascii="宋体" w:hAnsi="宋体" w:eastAsia="宋体" w:cs="宋体"/>
          <w:shd w:val="clear" w:color="auto" w:fill="FFFFFF"/>
        </w:rPr>
      </w:pPr>
    </w:p>
    <w:p>
      <w:pPr>
        <w:spacing w:line="360" w:lineRule="auto"/>
        <w:ind w:left="420"/>
        <w:rPr>
          <w:rFonts w:ascii="宋体" w:hAnsi="宋体" w:cs="宋体"/>
          <w:b/>
          <w:bCs/>
          <w:sz w:val="24"/>
        </w:rPr>
      </w:pPr>
      <w:r>
        <w:rPr>
          <w:rFonts w:hint="eastAsia" w:ascii="宋体" w:hAnsi="宋体" w:cs="宋体"/>
          <w:b/>
          <w:bCs/>
          <w:sz w:val="24"/>
        </w:rPr>
        <w:t>五、采购项目商务要求</w:t>
      </w:r>
    </w:p>
    <w:p>
      <w:pPr>
        <w:snapToGrid w:val="0"/>
        <w:spacing w:line="360" w:lineRule="auto"/>
        <w:ind w:firstLine="361" w:firstLineChars="150"/>
        <w:rPr>
          <w:rFonts w:ascii="宋体" w:hAnsi="宋体" w:cs="宋体"/>
          <w:b/>
          <w:bCs/>
          <w:sz w:val="24"/>
        </w:rPr>
      </w:pPr>
      <w:r>
        <w:rPr>
          <w:rFonts w:hint="eastAsia"/>
          <w:b/>
          <w:bCs/>
          <w:color w:val="000000"/>
          <w:sz w:val="24"/>
        </w:rPr>
        <w:t>（一）报价要求：</w:t>
      </w:r>
    </w:p>
    <w:p>
      <w:pPr>
        <w:spacing w:after="120" w:line="360" w:lineRule="auto"/>
        <w:ind w:firstLine="480" w:firstLineChars="200"/>
        <w:rPr>
          <w:rFonts w:ascii="宋体" w:hAnsi="宋体" w:cs="宋体"/>
          <w:sz w:val="24"/>
        </w:rPr>
      </w:pPr>
      <w:r>
        <w:rPr>
          <w:rFonts w:hint="eastAsia" w:ascii="宋体" w:hAnsi="宋体" w:cs="宋体"/>
          <w:sz w:val="24"/>
        </w:rPr>
        <w:t>1、投标人须以</w:t>
      </w:r>
      <w:r>
        <w:rPr>
          <w:rFonts w:hint="eastAsia" w:ascii="宋体" w:hAnsi="宋体" w:cs="宋体"/>
          <w:sz w:val="24"/>
          <w:lang w:eastAsia="zh-CN"/>
        </w:rPr>
        <w:t>贰</w:t>
      </w:r>
      <w:r>
        <w:rPr>
          <w:rFonts w:hint="eastAsia" w:ascii="宋体" w:hAnsi="宋体" w:cs="宋体"/>
          <w:sz w:val="24"/>
        </w:rPr>
        <w:t>年为单位作投标报价。</w:t>
      </w:r>
    </w:p>
    <w:p>
      <w:pPr>
        <w:spacing w:after="120" w:line="360" w:lineRule="auto"/>
        <w:ind w:firstLine="480" w:firstLineChars="200"/>
        <w:rPr>
          <w:rFonts w:ascii="宋体" w:hAnsi="宋体" w:cs="宋体"/>
          <w:sz w:val="24"/>
        </w:rPr>
      </w:pPr>
      <w:r>
        <w:rPr>
          <w:rFonts w:hint="eastAsia" w:ascii="宋体" w:hAnsi="宋体" w:cs="宋体"/>
          <w:sz w:val="24"/>
        </w:rPr>
        <w:t>2、报价须包括如下项目：</w:t>
      </w:r>
    </w:p>
    <w:p>
      <w:pPr>
        <w:spacing w:after="120" w:line="360" w:lineRule="auto"/>
        <w:ind w:firstLine="480" w:firstLineChars="200"/>
        <w:rPr>
          <w:rFonts w:ascii="宋体" w:hAnsi="宋体" w:cs="宋体"/>
          <w:sz w:val="24"/>
        </w:rPr>
      </w:pPr>
      <w:r>
        <w:rPr>
          <w:rFonts w:hint="eastAsia" w:ascii="宋体" w:hAnsi="宋体" w:cs="宋体"/>
          <w:sz w:val="24"/>
        </w:rPr>
        <w:t>①提供</w:t>
      </w:r>
      <w:r>
        <w:rPr>
          <w:rFonts w:ascii="宋体" w:hAnsi="宋体" w:cs="宋体"/>
          <w:sz w:val="24"/>
        </w:rPr>
        <w:t>5</w:t>
      </w:r>
      <w:r>
        <w:rPr>
          <w:rFonts w:hint="eastAsia" w:ascii="宋体" w:hAnsi="宋体" w:cs="宋体"/>
          <w:sz w:val="24"/>
        </w:rPr>
        <w:t>00M/1G的互联网专线接入服务及相应的接入设备。</w:t>
      </w:r>
    </w:p>
    <w:p>
      <w:pPr>
        <w:spacing w:after="120" w:line="360" w:lineRule="auto"/>
        <w:ind w:firstLine="480" w:firstLineChars="200"/>
        <w:rPr>
          <w:rFonts w:ascii="宋体" w:hAnsi="宋体" w:cs="宋体"/>
          <w:sz w:val="24"/>
        </w:rPr>
      </w:pPr>
      <w:r>
        <w:rPr>
          <w:rFonts w:hint="eastAsia" w:ascii="宋体" w:hAnsi="宋体" w:cs="宋体"/>
          <w:sz w:val="24"/>
        </w:rPr>
        <w:t>②完成各服务点的互联网光缆布放、相关设备安装及调测。</w:t>
      </w:r>
    </w:p>
    <w:p>
      <w:pPr>
        <w:spacing w:after="120" w:line="360" w:lineRule="auto"/>
        <w:ind w:firstLine="480" w:firstLineChars="200"/>
        <w:rPr>
          <w:rFonts w:ascii="宋体" w:hAnsi="宋体" w:cs="宋体"/>
          <w:sz w:val="24"/>
        </w:rPr>
      </w:pPr>
      <w:r>
        <w:rPr>
          <w:rFonts w:hint="eastAsia" w:ascii="宋体" w:hAnsi="宋体" w:cs="宋体"/>
          <w:sz w:val="24"/>
        </w:rPr>
        <w:t>③硬件设备维修及更换费用。</w:t>
      </w:r>
    </w:p>
    <w:p>
      <w:pPr>
        <w:spacing w:after="120" w:line="360" w:lineRule="auto"/>
        <w:ind w:firstLine="480" w:firstLineChars="200"/>
        <w:rPr>
          <w:rFonts w:ascii="宋体" w:hAnsi="宋体" w:cs="宋体"/>
          <w:sz w:val="24"/>
        </w:rPr>
      </w:pPr>
      <w:r>
        <w:rPr>
          <w:rFonts w:hint="eastAsia" w:ascii="宋体" w:hAnsi="宋体" w:cs="宋体"/>
          <w:sz w:val="24"/>
        </w:rPr>
        <w:t>④★专线使用期间的故障维修、维护（不含终端设备），互联网接入故障2小时内响应，24小时内修复，未能在时限内处理好的需要提供情况说明和解决方案。</w:t>
      </w:r>
    </w:p>
    <w:p>
      <w:pPr>
        <w:spacing w:after="120" w:line="360" w:lineRule="auto"/>
        <w:ind w:firstLine="480" w:firstLineChars="200"/>
        <w:rPr>
          <w:rFonts w:ascii="宋体" w:hAnsi="宋体" w:cs="宋体"/>
          <w:sz w:val="24"/>
        </w:rPr>
      </w:pPr>
      <w:r>
        <w:rPr>
          <w:rFonts w:hint="eastAsia" w:ascii="宋体" w:hAnsi="宋体" w:cs="宋体"/>
          <w:sz w:val="24"/>
        </w:rPr>
        <w:t>投标人负责项目所需线路的敷设、系统安装、系统调试、系统报检以及其他售后服务等全部相关工作，同时在合同实施过程中还将发生的其它相关的费用应包含在总价中，即投标总报价为“交钥匙”价。对在合同实施过程中可能发生的其它费用（如：线路维护、增加耗材、材料涨价、人工、运输成本增加等因素），采购人概不负责。对于本采购文件未列明，而投标人认为必需的费用也需列入到总报价中。在合同实施时，采购人将不予支付供应商人没有列入的项目费用，并认为此项目的费用已包括在总报价中。</w:t>
      </w:r>
    </w:p>
    <w:p>
      <w:pPr>
        <w:spacing w:line="360" w:lineRule="auto"/>
        <w:ind w:firstLine="482" w:firstLineChars="200"/>
        <w:rPr>
          <w:rFonts w:ascii="宋体" w:hAnsi="宋体" w:cs="宋体"/>
          <w:sz w:val="24"/>
        </w:rPr>
      </w:pPr>
      <w:r>
        <w:rPr>
          <w:rFonts w:hint="eastAsia"/>
          <w:b/>
          <w:bCs/>
          <w:color w:val="000000"/>
          <w:sz w:val="24"/>
        </w:rPr>
        <w:t>（二）服务期限：</w:t>
      </w:r>
      <w:r>
        <w:rPr>
          <w:rFonts w:hint="eastAsia"/>
          <w:color w:val="000000"/>
          <w:sz w:val="24"/>
        </w:rPr>
        <w:t>服务期限为贰年。本次采购中，供应商应以</w:t>
      </w:r>
      <w:r>
        <w:rPr>
          <w:rFonts w:hint="eastAsia"/>
          <w:color w:val="000000"/>
          <w:sz w:val="24"/>
          <w:lang w:eastAsia="zh-CN"/>
        </w:rPr>
        <w:t>贰</w:t>
      </w:r>
      <w:r>
        <w:rPr>
          <w:rFonts w:hint="eastAsia"/>
          <w:color w:val="000000"/>
          <w:sz w:val="24"/>
        </w:rPr>
        <w:t>年服务费进行报价，一旦中标，中标价即为</w:t>
      </w:r>
      <w:r>
        <w:rPr>
          <w:rFonts w:hint="eastAsia"/>
          <w:color w:val="000000"/>
          <w:sz w:val="24"/>
          <w:u w:val="single"/>
        </w:rPr>
        <w:t>贰</w:t>
      </w:r>
      <w:r>
        <w:rPr>
          <w:rFonts w:hint="eastAsia"/>
          <w:color w:val="000000"/>
          <w:sz w:val="24"/>
        </w:rPr>
        <w:t>年服务的合同价。</w:t>
      </w:r>
    </w:p>
    <w:p>
      <w:pPr>
        <w:spacing w:line="360" w:lineRule="auto"/>
        <w:ind w:firstLine="482" w:firstLineChars="200"/>
        <w:rPr>
          <w:rFonts w:ascii="宋体" w:hAnsi="宋体" w:cs="宋体"/>
          <w:sz w:val="24"/>
        </w:rPr>
      </w:pPr>
      <w:r>
        <w:rPr>
          <w:rFonts w:hint="eastAsia"/>
          <w:b/>
          <w:bCs/>
          <w:color w:val="000000"/>
          <w:sz w:val="24"/>
        </w:rPr>
        <w:t>（三）投标有效期</w:t>
      </w:r>
      <w:r>
        <w:rPr>
          <w:rFonts w:hint="eastAsia" w:ascii="宋体" w:hAnsi="宋体" w:cs="宋体"/>
          <w:sz w:val="24"/>
        </w:rPr>
        <w:t>：从提交投标（响应）文件的截止之日起</w:t>
      </w:r>
      <w:r>
        <w:rPr>
          <w:rFonts w:ascii="宋体" w:hAnsi="宋体" w:cs="宋体"/>
          <w:sz w:val="24"/>
        </w:rPr>
        <w:t>90</w:t>
      </w:r>
      <w:r>
        <w:rPr>
          <w:rFonts w:hint="eastAsia" w:ascii="宋体" w:hAnsi="宋体" w:cs="宋体"/>
          <w:sz w:val="24"/>
        </w:rPr>
        <w:t>日历天</w:t>
      </w:r>
    </w:p>
    <w:p>
      <w:pPr>
        <w:spacing w:line="360" w:lineRule="auto"/>
        <w:ind w:firstLine="482" w:firstLineChars="200"/>
        <w:rPr>
          <w:rFonts w:ascii="宋体" w:hAnsi="宋体" w:cs="宋体"/>
          <w:sz w:val="24"/>
        </w:rPr>
      </w:pPr>
      <w:r>
        <w:rPr>
          <w:rFonts w:hint="eastAsia"/>
          <w:b/>
          <w:bCs/>
          <w:color w:val="000000"/>
          <w:sz w:val="24"/>
        </w:rPr>
        <w:t>（四）结算方式</w:t>
      </w:r>
      <w:r>
        <w:rPr>
          <w:rFonts w:hint="eastAsia" w:ascii="宋体" w:hAnsi="宋体" w:cs="宋体"/>
          <w:color w:val="000000"/>
          <w:sz w:val="24"/>
        </w:rPr>
        <w:t>：</w:t>
      </w:r>
    </w:p>
    <w:p>
      <w:pPr>
        <w:spacing w:line="360" w:lineRule="auto"/>
        <w:rPr>
          <w:rFonts w:ascii="宋体" w:hAnsi="宋体" w:cs="宋体"/>
          <w:color w:val="000000"/>
          <w:sz w:val="24"/>
        </w:rPr>
      </w:pPr>
      <w:r>
        <w:rPr>
          <w:rFonts w:hint="eastAsia" w:ascii="宋体" w:hAnsi="宋体" w:cs="宋体"/>
          <w:color w:val="000000"/>
          <w:sz w:val="24"/>
        </w:rPr>
        <w:t>1、采购方在合同期内，根据实际情况</w:t>
      </w:r>
      <w:r>
        <w:rPr>
          <w:rFonts w:hint="eastAsia" w:ascii="宋体" w:hAnsi="宋体" w:cs="宋体"/>
          <w:color w:val="000000"/>
          <w:sz w:val="24"/>
          <w:lang w:eastAsia="zh-CN"/>
        </w:rPr>
        <w:t>按月</w:t>
      </w:r>
      <w:r>
        <w:rPr>
          <w:rFonts w:hint="eastAsia" w:ascii="宋体" w:hAnsi="宋体" w:cs="宋体"/>
          <w:color w:val="000000"/>
          <w:sz w:val="24"/>
        </w:rPr>
        <w:t>向中标人支付</w:t>
      </w:r>
      <w:r>
        <w:rPr>
          <w:rFonts w:hint="eastAsia" w:ascii="宋体" w:hAnsi="宋体" w:cs="宋体"/>
          <w:color w:val="000000"/>
          <w:sz w:val="24"/>
          <w:lang w:eastAsia="zh-CN"/>
        </w:rPr>
        <w:t>上个月</w:t>
      </w:r>
      <w:r>
        <w:rPr>
          <w:rFonts w:hint="eastAsia" w:ascii="宋体" w:hAnsi="宋体" w:cs="宋体"/>
          <w:color w:val="000000"/>
          <w:sz w:val="24"/>
        </w:rPr>
        <w:t>的线路租赁费用。（具体方式以签订合同约定为准）</w:t>
      </w:r>
    </w:p>
    <w:p>
      <w:pPr>
        <w:spacing w:line="360" w:lineRule="auto"/>
        <w:rPr>
          <w:rFonts w:ascii="宋体" w:hAnsi="宋体" w:cs="宋体"/>
          <w:color w:val="000000"/>
          <w:sz w:val="24"/>
        </w:rPr>
      </w:pPr>
      <w:r>
        <w:rPr>
          <w:rFonts w:hint="eastAsia" w:ascii="宋体" w:hAnsi="宋体" w:cs="宋体"/>
          <w:color w:val="000000"/>
          <w:sz w:val="24"/>
        </w:rPr>
        <w:t>2、成交人凭以下有效文件与采购人结算：</w:t>
      </w:r>
    </w:p>
    <w:p>
      <w:pPr>
        <w:spacing w:line="360" w:lineRule="auto"/>
        <w:rPr>
          <w:rFonts w:ascii="宋体" w:hAnsi="宋体" w:cs="宋体"/>
          <w:sz w:val="24"/>
        </w:rPr>
      </w:pPr>
      <w:r>
        <w:rPr>
          <w:rFonts w:hint="eastAsia" w:ascii="宋体" w:hAnsi="宋体" w:cs="宋体"/>
          <w:color w:val="000000"/>
          <w:sz w:val="24"/>
        </w:rPr>
        <w:t>①合同；②中标人开具的正式发票；</w:t>
      </w:r>
    </w:p>
    <w:p>
      <w:pPr>
        <w:spacing w:line="360" w:lineRule="auto"/>
      </w:pPr>
      <w:r>
        <w:rPr>
          <w:rFonts w:hint="eastAsia" w:ascii="宋体" w:hAnsi="宋体" w:cs="宋体"/>
          <w:sz w:val="24"/>
        </w:rPr>
        <w:t>采购人不承担因财政资金不能及时到位给中标人造成的任何损失。</w:t>
      </w:r>
    </w:p>
    <w:p>
      <w:pPr>
        <w:pStyle w:val="6"/>
        <w:spacing w:line="360" w:lineRule="auto"/>
        <w:rPr>
          <w:rFonts w:ascii="宋体" w:hAnsi="宋体" w:cs="宋体"/>
          <w:sz w:val="24"/>
        </w:rPr>
      </w:pPr>
    </w:p>
    <w:p>
      <w:pPr>
        <w:rPr>
          <w:rFonts w:ascii="宋体" w:hAnsi="宋体" w:eastAsia="宋体" w:cs="宋体"/>
          <w:b/>
          <w:sz w:val="24"/>
        </w:rPr>
      </w:pPr>
      <w:r>
        <w:rPr>
          <w:rFonts w:hint="eastAsia" w:ascii="宋体" w:hAnsi="宋体" w:eastAsia="宋体" w:cs="宋体"/>
          <w:b/>
          <w:sz w:val="24"/>
        </w:rPr>
        <w:br w:type="page"/>
      </w:r>
    </w:p>
    <w:p>
      <w:pPr>
        <w:adjustRightInd w:val="0"/>
        <w:snapToGrid w:val="0"/>
        <w:spacing w:line="360" w:lineRule="auto"/>
        <w:ind w:firstLine="723" w:firstLineChars="200"/>
        <w:jc w:val="center"/>
        <w:outlineLvl w:val="0"/>
        <w:rPr>
          <w:rFonts w:ascii="宋体" w:hAnsi="宋体" w:eastAsia="宋体" w:cs="宋体"/>
          <w:sz w:val="36"/>
          <w:szCs w:val="36"/>
        </w:rPr>
      </w:pPr>
      <w:bookmarkStart w:id="13" w:name="_Toc137571072"/>
      <w:r>
        <w:rPr>
          <w:rFonts w:hint="eastAsia" w:ascii="宋体" w:hAnsi="宋体" w:eastAsia="宋体" w:cs="宋体"/>
          <w:b/>
          <w:sz w:val="36"/>
          <w:szCs w:val="36"/>
        </w:rPr>
        <w:t>第三章 供应商须知</w:t>
      </w:r>
      <w:bookmarkEnd w:id="13"/>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供应商必须认真阅读磋商文件中所有的事项、格式、条款和采购需求等。供应商没有按照磋商文件要求提交全部资料，或者响应文件没有对磋商文件在各方面都做出实质性响应的可能导致其响应无效或被拒绝。</w:t>
      </w:r>
    </w:p>
    <w:p>
      <w:pPr>
        <w:adjustRightInd w:val="0"/>
        <w:snapToGrid w:val="0"/>
        <w:spacing w:line="360" w:lineRule="auto"/>
        <w:outlineLvl w:val="1"/>
        <w:rPr>
          <w:rFonts w:ascii="宋体" w:hAnsi="宋体" w:eastAsia="宋体" w:cs="宋体"/>
          <w:sz w:val="24"/>
        </w:rPr>
      </w:pPr>
      <w:bookmarkStart w:id="14" w:name="_Toc137571073"/>
      <w:r>
        <w:rPr>
          <w:rFonts w:hint="eastAsia" w:ascii="宋体" w:hAnsi="宋体" w:eastAsia="宋体" w:cs="宋体"/>
          <w:b/>
          <w:sz w:val="24"/>
        </w:rPr>
        <w:t>一、名词解释</w:t>
      </w:r>
      <w:bookmarkEnd w:id="14"/>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采购人：本项目是指国家税务总局惠州仲恺高新技术产业开发区税务局，是采购活动当事人，负责项目的整体规划、技术方案可行性设计论证与实施，负责整个采购活动的组织，依法负责编制和发布磋商文件，对磋商文件拥有最终的解释权。作为合同采购方（用户）的主体承担质疑回复、履行合同、验收与评价等义务。</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2.供应商：是指响应磋商要求，参加磋商的法人或者其他组织、自然人。</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3.“磋商小组”是指根据《国家税务总局惠州仲恺高新技术产业开发区税务局目录外标准下采购管理暂行办法》，由采购人代表组成以确定成交供应商或者推荐成交候选供应商的临时组织。</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4.“成交供应商”是指经磋商小组评审确定的对磋商文件做出实质性响应，经采购人按照规定在磋商小组推荐的成交候选供应商中确定的或磋商小组受采购人委托直接确认的供应商。</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5.“简易磋商响应文件”是指供应商根据本文件要求，编制包含报价、技术和服务等所有内容的实质性响应文件。</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6.日期、天数、时间：未有特别说明时，均为公历日（天）及北京时间。</w:t>
      </w:r>
    </w:p>
    <w:p>
      <w:pPr>
        <w:adjustRightInd w:val="0"/>
        <w:snapToGrid w:val="0"/>
        <w:spacing w:line="360" w:lineRule="auto"/>
        <w:outlineLvl w:val="1"/>
        <w:rPr>
          <w:rFonts w:ascii="宋体" w:hAnsi="宋体" w:eastAsia="宋体" w:cs="宋体"/>
          <w:sz w:val="24"/>
        </w:rPr>
      </w:pPr>
      <w:bookmarkStart w:id="15" w:name="_Toc137571074"/>
      <w:r>
        <w:rPr>
          <w:rFonts w:hint="eastAsia" w:ascii="宋体" w:hAnsi="宋体" w:eastAsia="宋体" w:cs="宋体"/>
          <w:b/>
          <w:sz w:val="24"/>
        </w:rPr>
        <w:t>二、须知前附表</w:t>
      </w:r>
      <w:bookmarkEnd w:id="15"/>
    </w:p>
    <w:tbl>
      <w:tblPr>
        <w:tblStyle w:val="19"/>
        <w:tblW w:w="985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60"/>
        <w:gridCol w:w="3056"/>
        <w:gridCol w:w="594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859" w:type="dxa"/>
            <w:gridSpan w:val="3"/>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本表与磋商文件对应章节的内容若不一致，以本表为准。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60" w:type="dxa"/>
            <w:vAlign w:val="center"/>
          </w:tcPr>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序号</w:t>
            </w:r>
          </w:p>
        </w:tc>
        <w:tc>
          <w:tcPr>
            <w:tcW w:w="3056" w:type="dxa"/>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条款名称</w:t>
            </w:r>
          </w:p>
        </w:tc>
        <w:tc>
          <w:tcPr>
            <w:tcW w:w="5943" w:type="dxa"/>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内容及要求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60" w:type="dxa"/>
            <w:vAlign w:val="center"/>
          </w:tcPr>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1</w:t>
            </w:r>
          </w:p>
        </w:tc>
        <w:tc>
          <w:tcPr>
            <w:tcW w:w="3056" w:type="dxa"/>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采购包情况</w:t>
            </w:r>
          </w:p>
        </w:tc>
        <w:tc>
          <w:tcPr>
            <w:tcW w:w="5943" w:type="dxa"/>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本项目共1个采购包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60" w:type="dxa"/>
            <w:vAlign w:val="center"/>
          </w:tcPr>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2</w:t>
            </w:r>
          </w:p>
        </w:tc>
        <w:tc>
          <w:tcPr>
            <w:tcW w:w="3056" w:type="dxa"/>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开启方式</w:t>
            </w:r>
          </w:p>
        </w:tc>
        <w:tc>
          <w:tcPr>
            <w:tcW w:w="5943" w:type="dxa"/>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现场开标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60" w:type="dxa"/>
            <w:vAlign w:val="center"/>
          </w:tcPr>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3</w:t>
            </w:r>
          </w:p>
        </w:tc>
        <w:tc>
          <w:tcPr>
            <w:tcW w:w="3056" w:type="dxa"/>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评审方式</w:t>
            </w:r>
          </w:p>
        </w:tc>
        <w:tc>
          <w:tcPr>
            <w:tcW w:w="5943" w:type="dxa"/>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现场评标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60" w:type="dxa"/>
            <w:vAlign w:val="center"/>
          </w:tcPr>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4</w:t>
            </w:r>
          </w:p>
        </w:tc>
        <w:tc>
          <w:tcPr>
            <w:tcW w:w="3056" w:type="dxa"/>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评审办法</w:t>
            </w:r>
          </w:p>
        </w:tc>
        <w:tc>
          <w:tcPr>
            <w:tcW w:w="5943" w:type="dxa"/>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采购包1：综合评分法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60" w:type="dxa"/>
            <w:vAlign w:val="center"/>
          </w:tcPr>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5</w:t>
            </w:r>
          </w:p>
        </w:tc>
        <w:tc>
          <w:tcPr>
            <w:tcW w:w="3056" w:type="dxa"/>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报价形式</w:t>
            </w:r>
          </w:p>
        </w:tc>
        <w:tc>
          <w:tcPr>
            <w:tcW w:w="5943" w:type="dxa"/>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采购包1：总价报价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60" w:type="dxa"/>
            <w:vAlign w:val="center"/>
          </w:tcPr>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6</w:t>
            </w:r>
          </w:p>
        </w:tc>
        <w:tc>
          <w:tcPr>
            <w:tcW w:w="3056" w:type="dxa"/>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报价要求</w:t>
            </w:r>
          </w:p>
        </w:tc>
        <w:tc>
          <w:tcPr>
            <w:tcW w:w="5943" w:type="dxa"/>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（一）报价要求：</w:t>
            </w:r>
          </w:p>
          <w:p>
            <w:pPr>
              <w:adjustRightInd w:val="0"/>
              <w:snapToGrid w:val="0"/>
              <w:spacing w:line="360" w:lineRule="auto"/>
              <w:rPr>
                <w:rFonts w:ascii="宋体" w:hAnsi="宋体" w:eastAsia="宋体" w:cs="宋体"/>
                <w:sz w:val="24"/>
              </w:rPr>
            </w:pPr>
            <w:r>
              <w:rPr>
                <w:rFonts w:hint="eastAsia" w:ascii="宋体" w:hAnsi="宋体" w:eastAsia="宋体" w:cs="宋体"/>
                <w:sz w:val="24"/>
              </w:rPr>
              <w:t>1.</w:t>
            </w:r>
            <w:r>
              <w:rPr>
                <w:rFonts w:hint="eastAsia" w:ascii="宋体" w:hAnsi="宋体" w:cs="宋体"/>
                <w:sz w:val="24"/>
              </w:rPr>
              <w:t xml:space="preserve"> 投标人须以年为单位作投标报价。</w:t>
            </w:r>
            <w:r>
              <w:rPr>
                <w:rFonts w:ascii="宋体" w:hAnsi="宋体" w:cs="宋体"/>
                <w:sz w:val="24"/>
              </w:rPr>
              <w:br w:type="textWrapping"/>
            </w:r>
            <w:r>
              <w:rPr>
                <w:rFonts w:hint="eastAsia" w:ascii="宋体" w:hAnsi="宋体" w:eastAsia="宋体" w:cs="宋体"/>
                <w:sz w:val="24"/>
              </w:rPr>
              <w:t xml:space="preserve">2.磋商文件所提供的清单列明的数量，是磋商文件的组成部分，供应商不得自行修改清单的项目和数量,报价不得超出预算价格,否则视为无效报价。 </w:t>
            </w:r>
          </w:p>
          <w:p>
            <w:pPr>
              <w:adjustRightInd w:val="0"/>
              <w:snapToGrid w:val="0"/>
              <w:spacing w:line="360" w:lineRule="auto"/>
              <w:rPr>
                <w:rFonts w:ascii="宋体" w:hAnsi="宋体" w:eastAsia="宋体" w:cs="宋体"/>
                <w:sz w:val="24"/>
              </w:rPr>
            </w:pPr>
            <w:r>
              <w:rPr>
                <w:rFonts w:hint="eastAsia" w:ascii="宋体" w:hAnsi="宋体" w:eastAsia="宋体" w:cs="宋体"/>
                <w:sz w:val="24"/>
              </w:rPr>
              <w:t>3.本项目采用总价报价，投标报价保留两位小数。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60" w:type="dxa"/>
            <w:vAlign w:val="center"/>
          </w:tcPr>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7</w:t>
            </w:r>
          </w:p>
        </w:tc>
        <w:tc>
          <w:tcPr>
            <w:tcW w:w="3056" w:type="dxa"/>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现场踏勘</w:t>
            </w:r>
          </w:p>
        </w:tc>
        <w:tc>
          <w:tcPr>
            <w:tcW w:w="5943" w:type="dxa"/>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60" w:type="dxa"/>
            <w:vAlign w:val="center"/>
          </w:tcPr>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8</w:t>
            </w:r>
          </w:p>
        </w:tc>
        <w:tc>
          <w:tcPr>
            <w:tcW w:w="3056" w:type="dxa"/>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响应有效期</w:t>
            </w:r>
          </w:p>
        </w:tc>
        <w:tc>
          <w:tcPr>
            <w:tcW w:w="5943" w:type="dxa"/>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从提交投标（响应）文件的截止之日起90日历天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60" w:type="dxa"/>
            <w:vAlign w:val="center"/>
          </w:tcPr>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9</w:t>
            </w:r>
          </w:p>
        </w:tc>
        <w:tc>
          <w:tcPr>
            <w:tcW w:w="3056" w:type="dxa"/>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响应保证金</w:t>
            </w:r>
          </w:p>
        </w:tc>
        <w:tc>
          <w:tcPr>
            <w:tcW w:w="5943" w:type="dxa"/>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采购包1：保证金人民币：0.00元整。</w:t>
            </w:r>
          </w:p>
          <w:p>
            <w:pPr>
              <w:adjustRightInd w:val="0"/>
              <w:snapToGrid w:val="0"/>
              <w:spacing w:line="360" w:lineRule="auto"/>
              <w:rPr>
                <w:rFonts w:ascii="宋体" w:hAnsi="宋体" w:eastAsia="宋体" w:cs="宋体"/>
                <w:sz w:val="24"/>
              </w:rPr>
            </w:pPr>
            <w:r>
              <w:rPr>
                <w:rFonts w:hint="eastAsia" w:ascii="宋体" w:hAnsi="宋体" w:eastAsia="宋体" w:cs="宋体"/>
                <w:sz w:val="24"/>
              </w:rPr>
              <w:t>开户单位：无</w:t>
            </w:r>
          </w:p>
          <w:p>
            <w:pPr>
              <w:adjustRightInd w:val="0"/>
              <w:snapToGrid w:val="0"/>
              <w:spacing w:line="360" w:lineRule="auto"/>
              <w:rPr>
                <w:rFonts w:ascii="宋体" w:hAnsi="宋体" w:eastAsia="宋体" w:cs="宋体"/>
                <w:sz w:val="24"/>
              </w:rPr>
            </w:pPr>
            <w:r>
              <w:rPr>
                <w:rFonts w:hint="eastAsia" w:ascii="宋体" w:hAnsi="宋体" w:eastAsia="宋体" w:cs="宋体"/>
                <w:sz w:val="24"/>
              </w:rPr>
              <w:t>开户账号：无</w:t>
            </w:r>
          </w:p>
          <w:p>
            <w:pPr>
              <w:adjustRightInd w:val="0"/>
              <w:snapToGrid w:val="0"/>
              <w:spacing w:line="360" w:lineRule="auto"/>
              <w:rPr>
                <w:rFonts w:ascii="宋体" w:hAnsi="宋体" w:eastAsia="宋体" w:cs="宋体"/>
                <w:sz w:val="24"/>
              </w:rPr>
            </w:pPr>
            <w:r>
              <w:rPr>
                <w:rFonts w:hint="eastAsia" w:ascii="宋体" w:hAnsi="宋体" w:eastAsia="宋体" w:cs="宋体"/>
                <w:sz w:val="24"/>
              </w:rPr>
              <w:t>开户银行：无</w:t>
            </w:r>
          </w:p>
          <w:p>
            <w:pPr>
              <w:adjustRightInd w:val="0"/>
              <w:snapToGrid w:val="0"/>
              <w:spacing w:line="360" w:lineRule="auto"/>
              <w:rPr>
                <w:rFonts w:ascii="宋体" w:hAnsi="宋体" w:eastAsia="宋体" w:cs="宋体"/>
                <w:sz w:val="24"/>
              </w:rPr>
            </w:pPr>
            <w:r>
              <w:rPr>
                <w:rFonts w:hint="eastAsia" w:ascii="宋体" w:hAnsi="宋体" w:eastAsia="宋体" w:cs="宋体"/>
                <w:sz w:val="24"/>
              </w:rPr>
              <w:t>支票提交方式：无</w:t>
            </w:r>
          </w:p>
          <w:p>
            <w:pPr>
              <w:adjustRightInd w:val="0"/>
              <w:snapToGrid w:val="0"/>
              <w:spacing w:line="360" w:lineRule="auto"/>
              <w:rPr>
                <w:rFonts w:ascii="宋体" w:hAnsi="宋体" w:eastAsia="宋体" w:cs="宋体"/>
                <w:sz w:val="24"/>
              </w:rPr>
            </w:pPr>
            <w:r>
              <w:rPr>
                <w:rFonts w:hint="eastAsia" w:ascii="宋体" w:hAnsi="宋体" w:eastAsia="宋体" w:cs="宋体"/>
                <w:sz w:val="24"/>
              </w:rPr>
              <w:t>汇票、本票提交方式：无</w:t>
            </w:r>
          </w:p>
          <w:p>
            <w:pPr>
              <w:adjustRightInd w:val="0"/>
              <w:snapToGrid w:val="0"/>
              <w:spacing w:line="360" w:lineRule="auto"/>
              <w:rPr>
                <w:rFonts w:ascii="宋体" w:hAnsi="宋体" w:eastAsia="宋体" w:cs="宋体"/>
                <w:sz w:val="24"/>
              </w:rPr>
            </w:pPr>
            <w:r>
              <w:rPr>
                <w:rFonts w:hint="eastAsia" w:ascii="宋体" w:hAnsi="宋体" w:eastAsia="宋体" w:cs="宋体"/>
                <w:b/>
                <w:bCs/>
                <w:sz w:val="24"/>
              </w:rPr>
              <w:t>（本次项目无需缴纳磋商保证金）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60" w:type="dxa"/>
            <w:vAlign w:val="center"/>
          </w:tcPr>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10</w:t>
            </w:r>
          </w:p>
        </w:tc>
        <w:tc>
          <w:tcPr>
            <w:tcW w:w="3056" w:type="dxa"/>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成交候选供应商推荐家数</w:t>
            </w:r>
          </w:p>
        </w:tc>
        <w:tc>
          <w:tcPr>
            <w:tcW w:w="5943" w:type="dxa"/>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采购包1：3家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60" w:type="dxa"/>
            <w:vAlign w:val="center"/>
          </w:tcPr>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11</w:t>
            </w:r>
          </w:p>
        </w:tc>
        <w:tc>
          <w:tcPr>
            <w:tcW w:w="3056" w:type="dxa"/>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成交供应商家数</w:t>
            </w:r>
          </w:p>
        </w:tc>
        <w:tc>
          <w:tcPr>
            <w:tcW w:w="5943" w:type="dxa"/>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采购包1：1家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60" w:type="dxa"/>
            <w:vAlign w:val="center"/>
          </w:tcPr>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12</w:t>
            </w:r>
          </w:p>
        </w:tc>
        <w:tc>
          <w:tcPr>
            <w:tcW w:w="3056" w:type="dxa"/>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有效供应商家数</w:t>
            </w:r>
          </w:p>
        </w:tc>
        <w:tc>
          <w:tcPr>
            <w:tcW w:w="5943" w:type="dxa"/>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采购包1：3家</w:t>
            </w:r>
          </w:p>
          <w:p>
            <w:pPr>
              <w:adjustRightInd w:val="0"/>
              <w:snapToGrid w:val="0"/>
              <w:spacing w:line="360" w:lineRule="auto"/>
              <w:rPr>
                <w:rFonts w:ascii="宋体" w:hAnsi="宋体" w:eastAsia="宋体" w:cs="宋体"/>
                <w:sz w:val="24"/>
              </w:rPr>
            </w:pPr>
            <w:r>
              <w:rPr>
                <w:rFonts w:hint="eastAsia" w:ascii="宋体" w:hAnsi="宋体" w:eastAsia="宋体" w:cs="宋体"/>
                <w:sz w:val="24"/>
              </w:rPr>
              <w:t>此人数约定了开启与评审过程中的最低有效供应商家数，当家数不足时项目将不得开启、不得评审或直接终止采购。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60" w:type="dxa"/>
            <w:vAlign w:val="center"/>
          </w:tcPr>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13</w:t>
            </w:r>
          </w:p>
        </w:tc>
        <w:tc>
          <w:tcPr>
            <w:tcW w:w="3056" w:type="dxa"/>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项目兼投兼中（兼投不兼中）规则</w:t>
            </w:r>
          </w:p>
        </w:tc>
        <w:tc>
          <w:tcPr>
            <w:tcW w:w="5943" w:type="dxa"/>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60" w:type="dxa"/>
            <w:vAlign w:val="center"/>
          </w:tcPr>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14</w:t>
            </w:r>
          </w:p>
        </w:tc>
        <w:tc>
          <w:tcPr>
            <w:tcW w:w="3056" w:type="dxa"/>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成交供应商确定方式</w:t>
            </w:r>
          </w:p>
        </w:tc>
        <w:tc>
          <w:tcPr>
            <w:tcW w:w="5943" w:type="dxa"/>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采购人按照评审报告中推荐的成交候选人确定中标（成交）人。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60" w:type="dxa"/>
            <w:vAlign w:val="center"/>
          </w:tcPr>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15</w:t>
            </w:r>
          </w:p>
        </w:tc>
        <w:tc>
          <w:tcPr>
            <w:tcW w:w="3056" w:type="dxa"/>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代理服务费</w:t>
            </w:r>
          </w:p>
        </w:tc>
        <w:tc>
          <w:tcPr>
            <w:tcW w:w="5943" w:type="dxa"/>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60" w:type="dxa"/>
            <w:vAlign w:val="center"/>
          </w:tcPr>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16</w:t>
            </w:r>
          </w:p>
        </w:tc>
        <w:tc>
          <w:tcPr>
            <w:tcW w:w="3056" w:type="dxa"/>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代理服务费收取方式</w:t>
            </w:r>
          </w:p>
        </w:tc>
        <w:tc>
          <w:tcPr>
            <w:tcW w:w="5943" w:type="dxa"/>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60" w:type="dxa"/>
            <w:vAlign w:val="center"/>
          </w:tcPr>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17</w:t>
            </w:r>
          </w:p>
        </w:tc>
        <w:tc>
          <w:tcPr>
            <w:tcW w:w="3056" w:type="dxa"/>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响应文件份数及封装</w:t>
            </w:r>
          </w:p>
        </w:tc>
        <w:tc>
          <w:tcPr>
            <w:tcW w:w="5943" w:type="dxa"/>
            <w:vAlign w:val="center"/>
          </w:tcPr>
          <w:p>
            <w:pPr>
              <w:adjustRightInd w:val="0"/>
              <w:snapToGrid w:val="0"/>
              <w:spacing w:line="360" w:lineRule="auto"/>
              <w:rPr>
                <w:rFonts w:ascii="宋体" w:hAnsi="宋体" w:eastAsia="宋体" w:cs="宋体"/>
                <w:b/>
                <w:bCs/>
                <w:sz w:val="24"/>
              </w:rPr>
            </w:pPr>
            <w:r>
              <w:rPr>
                <w:rFonts w:hint="eastAsia" w:ascii="宋体" w:hAnsi="宋体" w:eastAsia="宋体" w:cs="宋体"/>
                <w:b/>
                <w:bCs/>
                <w:sz w:val="24"/>
              </w:rPr>
              <w:t>1.电子响应文件</w:t>
            </w:r>
          </w:p>
          <w:p>
            <w:pPr>
              <w:adjustRightInd w:val="0"/>
              <w:snapToGrid w:val="0"/>
              <w:spacing w:line="360" w:lineRule="auto"/>
              <w:rPr>
                <w:rFonts w:ascii="宋体" w:hAnsi="宋体" w:eastAsia="宋体" w:cs="宋体"/>
                <w:sz w:val="24"/>
              </w:rPr>
            </w:pPr>
            <w:r>
              <w:rPr>
                <w:rFonts w:hint="eastAsia" w:ascii="宋体" w:hAnsi="宋体" w:eastAsia="宋体" w:cs="宋体"/>
                <w:sz w:val="24"/>
              </w:rPr>
              <w:t>不作任何加密的相应电子响应文件一份（以U盘为载体提交），电子响应文件应是全套响应文件的有效的、未经压缩处理的电子版本，其文字、表格、图表应以WORD、EXCEL软件编写。</w:t>
            </w:r>
          </w:p>
          <w:p>
            <w:pPr>
              <w:adjustRightInd w:val="0"/>
              <w:snapToGrid w:val="0"/>
              <w:spacing w:line="360" w:lineRule="auto"/>
              <w:rPr>
                <w:rFonts w:ascii="宋体" w:hAnsi="宋体" w:eastAsia="宋体" w:cs="宋体"/>
                <w:b/>
                <w:bCs/>
                <w:sz w:val="24"/>
              </w:rPr>
            </w:pPr>
            <w:r>
              <w:rPr>
                <w:rFonts w:hint="eastAsia" w:ascii="宋体" w:hAnsi="宋体" w:eastAsia="宋体" w:cs="宋体"/>
                <w:b/>
                <w:bCs/>
                <w:sz w:val="24"/>
              </w:rPr>
              <w:t>2.纸质响应文件</w:t>
            </w:r>
          </w:p>
          <w:p>
            <w:pPr>
              <w:adjustRightInd w:val="0"/>
              <w:snapToGrid w:val="0"/>
              <w:spacing w:line="360" w:lineRule="auto"/>
              <w:rPr>
                <w:rFonts w:ascii="宋体" w:hAnsi="宋体" w:eastAsia="宋体" w:cs="宋体"/>
                <w:sz w:val="24"/>
              </w:rPr>
            </w:pPr>
            <w:r>
              <w:rPr>
                <w:rFonts w:hint="eastAsia" w:ascii="宋体" w:hAnsi="宋体" w:eastAsia="宋体" w:cs="宋体"/>
                <w:sz w:val="24"/>
              </w:rPr>
              <w:t>纸质响应文件正本 1份，副本2份。响应文件封面须清楚地标明“正本”、“副本”。响应文件统一用A4幅面纸印制，响应文件副本可采用正本盖章签署后的复印件，若副本与正本不符，以正本为准。</w:t>
            </w:r>
          </w:p>
          <w:p>
            <w:pPr>
              <w:adjustRightInd w:val="0"/>
              <w:snapToGrid w:val="0"/>
              <w:spacing w:line="360" w:lineRule="auto"/>
              <w:rPr>
                <w:rFonts w:ascii="宋体" w:hAnsi="宋体" w:eastAsia="宋体" w:cs="宋体"/>
                <w:b/>
                <w:bCs/>
                <w:sz w:val="24"/>
              </w:rPr>
            </w:pPr>
            <w:r>
              <w:rPr>
                <w:rFonts w:hint="eastAsia" w:ascii="宋体" w:hAnsi="宋体" w:eastAsia="宋体" w:cs="宋体"/>
                <w:b/>
                <w:bCs/>
                <w:sz w:val="24"/>
              </w:rPr>
              <w:t>3.响应文件密封</w:t>
            </w:r>
          </w:p>
          <w:p>
            <w:pPr>
              <w:adjustRightInd w:val="0"/>
              <w:snapToGrid w:val="0"/>
              <w:spacing w:line="360" w:lineRule="auto"/>
              <w:rPr>
                <w:rFonts w:ascii="宋体" w:hAnsi="宋体" w:eastAsia="宋体" w:cs="宋体"/>
                <w:sz w:val="24"/>
              </w:rPr>
            </w:pPr>
            <w:r>
              <w:rPr>
                <w:rFonts w:hint="eastAsia" w:ascii="宋体" w:hAnsi="宋体" w:eastAsia="宋体" w:cs="宋体"/>
                <w:sz w:val="24"/>
              </w:rPr>
              <w:t>响应文件正本、副本及电子响应文件一起密封在同一密封袋中。密封包装封面应当注明：采购项目名称、采购项目编号、供应商名称和“在（简易磋商文件中规定的磋商日期和时间）之前不得启封”的字样，封口处应加盖响应供应商公章。如果未按要求密封和标记，采购人对误投或提前启封概不负责。</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60" w:type="dxa"/>
            <w:vAlign w:val="center"/>
          </w:tcPr>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18</w:t>
            </w:r>
          </w:p>
        </w:tc>
        <w:tc>
          <w:tcPr>
            <w:tcW w:w="3056" w:type="dxa"/>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其他</w:t>
            </w:r>
          </w:p>
        </w:tc>
        <w:tc>
          <w:tcPr>
            <w:tcW w:w="5943" w:type="dxa"/>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w:t>
            </w:r>
          </w:p>
        </w:tc>
      </w:tr>
    </w:tbl>
    <w:p>
      <w:pPr>
        <w:adjustRightInd w:val="0"/>
        <w:snapToGrid w:val="0"/>
        <w:spacing w:line="360" w:lineRule="auto"/>
        <w:outlineLvl w:val="1"/>
        <w:rPr>
          <w:rFonts w:ascii="宋体" w:hAnsi="宋体" w:eastAsia="宋体" w:cs="宋体"/>
          <w:sz w:val="24"/>
        </w:rPr>
      </w:pPr>
      <w:bookmarkStart w:id="16" w:name="_Toc137571075"/>
      <w:r>
        <w:rPr>
          <w:rFonts w:hint="eastAsia" w:ascii="宋体" w:hAnsi="宋体" w:eastAsia="宋体" w:cs="宋体"/>
          <w:b/>
          <w:sz w:val="24"/>
        </w:rPr>
        <w:t>三、说明</w:t>
      </w:r>
      <w:bookmarkEnd w:id="16"/>
    </w:p>
    <w:p>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rPr>
        <w:t>1.总则</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本磋商文件依据《中华人民共和国政府采购法》、《中华人民共和国政府采购法实施条例》（国务院令第658号）和《政府采购简易磋商采购方式管理暂行办法》（财库〔2014〕214号）及国家和广东省有关法律、法规、规章制度编制。</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供应商应仔细阅读本项目信息公告及磋商文件的所有内容（包括变更、补充、澄清以及修改等，且均为磋商文件的组成部分），按照磋商文件要求以及格式编制响应文件，并保证其真实性，否则一切后果自负。</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本次简易磋商项目，是以磋商公告的方式邀请非特定的供应商参加磋商。</w:t>
      </w:r>
    </w:p>
    <w:p>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rPr>
        <w:t>2.适用范围</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本磋商文件仅适用于本次磋商公告中所涉及的项目和内容。</w:t>
      </w:r>
    </w:p>
    <w:p>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rPr>
        <w:t>3.进口产品</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若本项目允许采购进口产品，供应商应保证所投产品可履行合法报通关手续进入中国关境内。</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若本项目不允许采购进口产品，如供应商所投产品为进口产品，其响应将被认定为响应无效。</w:t>
      </w:r>
    </w:p>
    <w:p>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rPr>
        <w:t>4.磋商费用</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不论磋商结果如何，供应商应承担所有与准备和参加磋商有关的费用。采购人无义务和责任承担相关费用。</w:t>
      </w:r>
    </w:p>
    <w:p>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lang w:val="en-US" w:eastAsia="zh-CN"/>
        </w:rPr>
        <w:t>5</w:t>
      </w:r>
      <w:r>
        <w:rPr>
          <w:rFonts w:hint="eastAsia" w:ascii="宋体" w:hAnsi="宋体" w:eastAsia="宋体" w:cs="宋体"/>
          <w:b/>
          <w:sz w:val="24"/>
        </w:rPr>
        <w:t>.关联企业响应说明</w:t>
      </w:r>
    </w:p>
    <w:p>
      <w:pPr>
        <w:adjustRightInd w:val="0"/>
        <w:snapToGrid w:val="0"/>
        <w:spacing w:line="360" w:lineRule="auto"/>
        <w:ind w:firstLine="720" w:firstLineChars="300"/>
        <w:rPr>
          <w:rFonts w:ascii="宋体" w:hAnsi="宋体" w:eastAsia="宋体" w:cs="宋体"/>
          <w:sz w:val="24"/>
        </w:rPr>
      </w:pPr>
      <w:r>
        <w:rPr>
          <w:rFonts w:hint="eastAsia" w:ascii="宋体" w:hAnsi="宋体" w:eastAsia="宋体" w:cs="宋体"/>
          <w:sz w:val="24"/>
        </w:rPr>
        <w:t>对于不接受联合体响应的采购项目（采购包）：法定代表人或单位负责人为同一个人或者存在直接控股、管理关系的不同供应商，不得同时参加同一项目或同一采购包的响应。如同时参加，则评审时将同时被拒绝。</w:t>
      </w:r>
    </w:p>
    <w:p>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lang w:val="en-US" w:eastAsia="zh-CN"/>
        </w:rPr>
        <w:t>6</w:t>
      </w:r>
      <w:r>
        <w:rPr>
          <w:rFonts w:hint="eastAsia" w:ascii="宋体" w:hAnsi="宋体" w:eastAsia="宋体" w:cs="宋体"/>
          <w:b/>
          <w:sz w:val="24"/>
        </w:rPr>
        <w:t>.关于中小微企业响应</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中小微企业响应是指在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采购活动中视同中小企业。</w:t>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中小企业划分见《关于印发中小企业划型标准规定的通知》（工信部联企业〔2011〕300号) 。</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根据财库〔2014〕68号《财政部</w:t>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 xml:space="preserve">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微企业声明函》。</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根据财库〔2017〕141号《财政部 民政部</w:t>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 xml:space="preserve"> 中国残疾人联合会关于促进残疾人就业政府采购政策的通知》，在采购活动中，残疾人福利性单位视同小型、微型企业，享受采购支持政策的残疾人福利性单位应当同时满足《财政部 民政部</w:t>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 xml:space="preserve"> 中国残疾人联合会关于促进残疾人就业政府采购政策的通知》所列条件。残疾人福利性单位属于小型、微型企业的，不重复享受政策。符合条件的残疾人福利性单位在参加采购活动时，应当提供《残疾人福利性单位声明函》，并对声明的真实性负责。</w:t>
      </w:r>
    </w:p>
    <w:p>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lang w:val="en-US" w:eastAsia="zh-CN"/>
        </w:rPr>
        <w:t>7</w:t>
      </w:r>
      <w:r>
        <w:rPr>
          <w:rFonts w:hint="eastAsia" w:ascii="宋体" w:hAnsi="宋体" w:eastAsia="宋体" w:cs="宋体"/>
          <w:b/>
          <w:sz w:val="24"/>
        </w:rPr>
        <w:t>.纪律与保密事项</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.1供应商不得相互串通磋商报价，不得妨碍其他供应商的公平竞争，不得损害采购人或其他供应商的合法权益，供应商不得以向采购人、磋商小组成员行贿或者采取其他不正当手段谋取成交。</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.2供应商不得与采购人就响应价格、响应方案等实质性内容进行磋商，也不得私下接触磋商小组成员。</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.3在确定成交供应商之前，供应商试图在响应文件审查、澄清、比较和评价时对磋商小组、采购人施加任何影响都可能导致其响应无效。</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.4获得本磋商文件者，须履行本磋商项目下保密义务，不得将因本次磋商获得的信息向第三人外传，不得将磋商文件用作本次响应以外的任何用途。</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.6采购人有权将供应商提供的所有资料向有关政府部门或询价小组披露。</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7在采购人认为适当时、国家机关调查、审查、审计时以及其他符合法律规定的情形下，采购人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lang w:val="en-US" w:eastAsia="zh-CN"/>
        </w:rPr>
        <w:t>8</w:t>
      </w:r>
      <w:r>
        <w:rPr>
          <w:rFonts w:hint="eastAsia" w:ascii="宋体" w:hAnsi="宋体" w:eastAsia="宋体" w:cs="宋体"/>
          <w:b/>
          <w:sz w:val="24"/>
        </w:rPr>
        <w:t>.语言文字以及度量衡单位</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.2除非磋商文件的技术规格中另有规定，供应商在响应文件中及其与采购人的所有往来文件中的计量单位均应采用中华人民共和国法定计量单位。</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.3供应商所提供的货物和服务均应以人民币报价，货币单位：元。</w:t>
      </w:r>
    </w:p>
    <w:p>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lang w:val="en-US" w:eastAsia="zh-CN"/>
        </w:rPr>
        <w:t>9</w:t>
      </w:r>
      <w:r>
        <w:rPr>
          <w:rFonts w:hint="eastAsia" w:ascii="宋体" w:hAnsi="宋体" w:eastAsia="宋体" w:cs="宋体"/>
          <w:b/>
          <w:sz w:val="24"/>
        </w:rPr>
        <w:t>. 现场踏勘（如有）</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.1磋商文件规定组织踏勘现场的，采购人按磋商文件规定的时间、地点组织供应商踏勘项目现场。</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.2供应商自行承担踏勘现场发生的责任、风险和自身费用。</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.3采购人在踏勘现场中介绍的资料和数据等，不构成对磋商文件的修改或不作为供应商编制响应文件的依据。</w:t>
      </w:r>
    </w:p>
    <w:p>
      <w:pPr>
        <w:adjustRightInd w:val="0"/>
        <w:snapToGrid w:val="0"/>
        <w:spacing w:line="360" w:lineRule="auto"/>
        <w:ind w:firstLine="482" w:firstLineChars="200"/>
        <w:outlineLvl w:val="1"/>
        <w:rPr>
          <w:rFonts w:ascii="宋体" w:hAnsi="宋体" w:eastAsia="宋体" w:cs="宋体"/>
          <w:sz w:val="24"/>
        </w:rPr>
      </w:pPr>
      <w:bookmarkStart w:id="17" w:name="_Toc137571076"/>
      <w:r>
        <w:rPr>
          <w:rFonts w:hint="eastAsia" w:ascii="宋体" w:hAnsi="宋体" w:eastAsia="宋体" w:cs="宋体"/>
          <w:b/>
          <w:sz w:val="24"/>
        </w:rPr>
        <w:t>四、磋商文件的澄清和修改</w:t>
      </w:r>
      <w:bookmarkEnd w:id="17"/>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采购人对磋商文件进行必要的澄清或者修改的，在指定媒体上发布更正公告。澄清或者修改的内容可能影响响应文件编制的，更正公告在递交响应文件截止时间至少5日前发出；不足5日的，采购人顺延提交响应文件截止时间。</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3.供应商在规定的时间内未对磋商文件提出疑问、质疑或要求澄清的，将视其为无异议。对磋商文件中描述有歧义或前后不一致的地方，磋商小组有权进行评判，但对同一条款的评判应适用于每个供应商。</w:t>
      </w:r>
    </w:p>
    <w:p>
      <w:pPr>
        <w:adjustRightInd w:val="0"/>
        <w:snapToGrid w:val="0"/>
        <w:spacing w:line="360" w:lineRule="auto"/>
        <w:ind w:firstLine="482" w:firstLineChars="200"/>
        <w:outlineLvl w:val="1"/>
        <w:rPr>
          <w:rFonts w:ascii="宋体" w:hAnsi="宋体" w:eastAsia="宋体" w:cs="宋体"/>
          <w:sz w:val="24"/>
        </w:rPr>
      </w:pPr>
      <w:bookmarkStart w:id="18" w:name="_Toc137571077"/>
      <w:r>
        <w:rPr>
          <w:rFonts w:hint="eastAsia" w:ascii="宋体" w:hAnsi="宋体" w:eastAsia="宋体" w:cs="宋体"/>
          <w:b/>
          <w:sz w:val="24"/>
        </w:rPr>
        <w:t>五、响应要求</w:t>
      </w:r>
      <w:bookmarkEnd w:id="18"/>
    </w:p>
    <w:p>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rPr>
        <w:t>2.响应文件的制作</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（1）供应商应按照“第二章采购需求”的需求内容、责任范围以及合同条款进行报价。并按“首轮报价表”规定的格式报出总价。磋商总价中不得包含磋商文件要求以外的内容，否则，在评审时不予核减。</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（2）磋商报价包括本项目采购需求和投入使用的所有费用，包括但不限于主件、标准附件、备品备件、施工、服务、专用工具、安装、调试、检验、培训、运输、保险、税款等。</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（3）磋商报价不得有选择性报价和附有条件的报价，否则将导致响应无效。</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2.3如有对多个采购包响应的，要对每个采购包独立制作响应文件。</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2.4供应商不得将同一个项目或同一个采购包的内容拆开响应，否则其报价将被视为非实质性响应。</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2.5供应商须对磋商文件的对应要求给予唯一的实质性响应，否则将视为不响应。</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2.6磋商文件中，凡标有“★”的地方均为实质性响应条款，供应商若有一项带“★”的条款未响应或不满足，将按无效响应处理。</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2.7供应商必须按磋商文件指定的格式填写各种报价，各报价应计算正确。除在磋商文件另有规定外（如：报折扣、报优惠率等），计量单位应使用中华人民共和国法定计量单位，以人民币填报所有报价。</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2.8响应文件以及供应商与采购人就有关响应的往来函电均应使用中文。供应商提交的支持性文件和印制的文件可以用另一种语言，但相应内容应翻译成中文，在解释响应文件时以中文文本为准。</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2.9供应商应按磋商文件的规定及附件要求的内容和格式完整地填写和提供资料。供应商必须对响应文件所提供的全部资料的真实性承担法律责任，并无条件接受采购人对其中任何资料进行核实（核对原件）的要求。</w:t>
      </w:r>
    </w:p>
    <w:p>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rPr>
        <w:t>3.响应文件的提交</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3.1在响应文件提交截止时间前，供应商须按磋商文件要求递交响应文件，递交响应文件截止时间结束后，响应文件将拒绝接收。</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3.2采购人对因不可抗力事件造成的响应文件的损坏、丢失的，不承担责任。</w:t>
      </w:r>
    </w:p>
    <w:p>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rPr>
        <w:t>4.响应文件的修改、撤回与撤销</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4.1响应供应商在响应文件递交截止时间前，可以对所递交的响应文件进行补充、修改或者撤回，并书面通知采购人。补充、修改的内容应当按简易磋商文件要求签署、盖章，并作为响应文件的组成部分。补充、修改的内容与响应文件不一致的，以补充、修改的内容为准。在响应文件递交截止时间之后，响应供应商不得对其响应文件做任何修改和补充。</w:t>
      </w:r>
    </w:p>
    <w:p>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rPr>
        <w:t>6.响应有效期</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6.1响应有效期内供应商撤销响应文件的，采购人可以不退还响应保证金（如有）。采用响应保函方式替代保证金的，采购人可以向担保机构索赔保证金。</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7.2出现特殊情况需延长响应有效期的，采购人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应提示响应供应商重新开函，未获得有效保函的响应供应商其响应将会被视为无效。</w:t>
      </w:r>
    </w:p>
    <w:p>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rPr>
        <w:t>7.样品（演示）</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7.1磋商文件规定供应商提交样品的，样品属于响应文件的组成部分。样品的生产、运输、安装、保全等一切费用由供应商自理。</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7.2递交响应文件截止时间前，供应商应将样品送达至指定地点。若需要现场演示的，供应商应提前做好演示准备（包括演示设备）。</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7.3采购结果公告发布后，成交供应商的样品由采购人封存，作为履约验收的依据之一。未成交供应商在接到采购人通知后，应按规定时间尽快自行取回样品，否则视同供应商不再认领，采购人有权进行处理。</w:t>
      </w:r>
    </w:p>
    <w:p>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rPr>
        <w:t>8.除磋商文件另有规定外，有下列情形之一的，响应无效：</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8.1响应文件未按照磋商文件要求签署、盖章；</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8.2不符合磋商文件中规定的资格要求；</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8.3磋商报价超过磋商文件中规定的预算金额或最高限价；</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8.4响应文件含有采购人不能接受的附加条件；</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8.5有关法律、法规和规章及磋商文件规定的其他无效情形。</w:t>
      </w:r>
    </w:p>
    <w:p>
      <w:pPr>
        <w:adjustRightInd w:val="0"/>
        <w:snapToGrid w:val="0"/>
        <w:spacing w:line="360" w:lineRule="auto"/>
        <w:outlineLvl w:val="1"/>
        <w:rPr>
          <w:rFonts w:ascii="宋体" w:hAnsi="宋体" w:eastAsia="宋体" w:cs="宋体"/>
          <w:sz w:val="24"/>
        </w:rPr>
      </w:pPr>
      <w:bookmarkStart w:id="19" w:name="_Toc137571078"/>
      <w:r>
        <w:rPr>
          <w:rFonts w:hint="eastAsia" w:ascii="宋体" w:hAnsi="宋体" w:eastAsia="宋体" w:cs="宋体"/>
          <w:b/>
          <w:sz w:val="24"/>
        </w:rPr>
        <w:t>六、磋商、评审和结果确定</w:t>
      </w:r>
      <w:bookmarkEnd w:id="19"/>
    </w:p>
    <w:p>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rPr>
        <w:t>1.响应文件的开启</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1.1开启程序</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工作人员按磋商公告规定的时间进行开启，由采购人工作人员宣布供应商名称和磋商文件规定的需要宣布的其他内容。</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1.2异议</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供应商代表对开启过程和开启记录有疑义，以及认为采购人相关工作人员有需要回避的情形的，应当场提出询问或者回避申请。供应商未参加开启的，视同认可开启结果。</w:t>
      </w:r>
    </w:p>
    <w:p>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rPr>
        <w:t>2.评审（详见第四章）</w:t>
      </w:r>
    </w:p>
    <w:p>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rPr>
        <w:t>3.成交</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3.1</w:t>
      </w:r>
      <w:r>
        <w:rPr>
          <w:rFonts w:hint="eastAsia" w:ascii="宋体" w:hAnsi="宋体" w:eastAsia="宋体" w:cs="宋体"/>
          <w:color w:val="auto"/>
          <w:sz w:val="24"/>
        </w:rPr>
        <w:t>成交</w:t>
      </w:r>
      <w:r>
        <w:rPr>
          <w:rFonts w:hint="eastAsia" w:ascii="宋体" w:hAnsi="宋体" w:eastAsia="宋体" w:cs="宋体"/>
          <w:sz w:val="24"/>
        </w:rPr>
        <w:t>结果公告：</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成交供应商确定之日起</w:t>
      </w:r>
      <w:r>
        <w:rPr>
          <w:rFonts w:hint="eastAsia" w:ascii="宋体" w:hAnsi="宋体" w:eastAsia="宋体" w:cs="宋体"/>
          <w:color w:val="auto"/>
          <w:sz w:val="24"/>
        </w:rPr>
        <w:t>2</w:t>
      </w:r>
      <w:r>
        <w:rPr>
          <w:rFonts w:hint="eastAsia" w:ascii="宋体" w:hAnsi="宋体" w:eastAsia="宋体" w:cs="宋体"/>
          <w:sz w:val="24"/>
        </w:rPr>
        <w:t>个工作日内，采购人将在国家税务总局惠州仲恺高新技术产业开发区税务局网(https://guangdong.chinatax.gov.cn/hzgkml/hzzkgkml_zfcg/jczwgkbzml_lists.shtml)公告的形式发布成交结果，结果公告的公告期限为</w:t>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color w:val="FF0000"/>
          <w:sz w:val="24"/>
        </w:rPr>
        <w:t xml:space="preserve"> </w:t>
      </w:r>
      <w:r>
        <w:rPr>
          <w:rFonts w:hint="eastAsia" w:ascii="宋体" w:hAnsi="宋体" w:eastAsia="宋体" w:cs="宋体"/>
          <w:color w:val="auto"/>
          <w:sz w:val="24"/>
          <w:lang w:val="en-US" w:eastAsia="zh-CN"/>
        </w:rPr>
        <w:t>1</w:t>
      </w:r>
      <w:r>
        <w:rPr>
          <w:rFonts w:hint="eastAsia" w:ascii="宋体" w:hAnsi="宋体" w:eastAsia="宋体" w:cs="宋体"/>
          <w:color w:val="auto"/>
          <w:sz w:val="24"/>
        </w:rPr>
        <w:t>个</w:t>
      </w:r>
      <w:r>
        <w:rPr>
          <w:rFonts w:hint="eastAsia" w:ascii="宋体" w:hAnsi="宋体" w:eastAsia="宋体" w:cs="宋体"/>
          <w:sz w:val="24"/>
        </w:rPr>
        <w:t>工作日。结果公告同时作为采购人通知除成交供应商外的其他供应商没有成交的书面形式，采购人不再以其它方式另行通知。</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3.2成交通知书：</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采购人在成交供应商确定后</w:t>
      </w:r>
      <w:r>
        <w:rPr>
          <w:rFonts w:hint="eastAsia" w:ascii="宋体" w:hAnsi="宋体" w:eastAsia="宋体" w:cs="宋体"/>
          <w:color w:val="auto"/>
          <w:sz w:val="24"/>
        </w:rPr>
        <w:t>2个</w:t>
      </w:r>
      <w:r>
        <w:rPr>
          <w:rFonts w:hint="eastAsia" w:ascii="宋体" w:hAnsi="宋体" w:eastAsia="宋体" w:cs="宋体"/>
          <w:sz w:val="24"/>
        </w:rPr>
        <w:t>工作日内，在国家税务总局惠州仲恺高新技术产业开发区税务局网(https://guangdong.chinatax.gov.cn/hzgkml/hzzkgkml_zfcg/jczwgkbzml_lists.shtml)发布成交公告，并向成交供应商发出《成交通知书》。《成交通知书》对成交供应商和采购人具有同等法律效力。成交通知书发出后，采购人不得违法改变成交结果，成交供应商不得放弃成交。成交供应商放弃成交的，应当依法承担相应的法律责任。</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3.3终止公告：</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终止磋商采购活动后，采购人将在国家税务总局惠州仲恺高新技术产业开发区税务局网(https://guangdong.chinatax.gov.cn/hzgkml/hzzkgkml_zfcg/jczwgkbzml_lists.shtml)上发布终止公告，终止公告的公告期限为</w:t>
      </w: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eastAsia="宋体" w:cs="宋体"/>
          <w:color w:val="auto"/>
          <w:sz w:val="24"/>
        </w:rPr>
        <w:t xml:space="preserve"> 1 </w:t>
      </w:r>
      <w:r>
        <w:rPr>
          <w:rFonts w:hint="eastAsia" w:ascii="宋体" w:hAnsi="宋体" w:eastAsia="宋体" w:cs="宋体"/>
          <w:sz w:val="24"/>
        </w:rPr>
        <w:t>个工作日。</w:t>
      </w:r>
    </w:p>
    <w:p>
      <w:pPr>
        <w:adjustRightInd w:val="0"/>
        <w:snapToGrid w:val="0"/>
        <w:spacing w:line="360" w:lineRule="auto"/>
        <w:outlineLvl w:val="1"/>
        <w:rPr>
          <w:rFonts w:ascii="宋体" w:hAnsi="宋体" w:eastAsia="宋体" w:cs="宋体"/>
          <w:sz w:val="24"/>
        </w:rPr>
      </w:pPr>
      <w:bookmarkStart w:id="20" w:name="_Toc137571079"/>
      <w:r>
        <w:rPr>
          <w:rFonts w:hint="eastAsia" w:ascii="宋体" w:hAnsi="宋体" w:eastAsia="宋体" w:cs="宋体"/>
          <w:b/>
          <w:sz w:val="24"/>
        </w:rPr>
        <w:t>七、询问、质疑与投诉</w:t>
      </w:r>
      <w:bookmarkEnd w:id="20"/>
    </w:p>
    <w:p>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rPr>
        <w:t>1.询问</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对采购活动事项（磋商文件、采购过程和成交结果）有疑问的，可以向采购人提出询问，采购人将及时作出答复，但答复的内容不涉及商业秘密。询问可以口头方式提出，也可以书面方式提出，书面方式包括但不限于传真、信函、电子邮件。联系方式见《响应邀请函》中“采购人的名称、地址和联系方式”。</w:t>
      </w:r>
    </w:p>
    <w:p>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rPr>
        <w:t>2.质疑</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供应商认为磋商文件、采购过程和成交结果使自己的权益受到损害的，可以在知道或者应知其权益受到损害之日起七个工作日内，以书面原件形式向采购人一次性提出针对同一采购程序环节的质疑，逾期质疑无效。供应商应知其权益受到损害之日是指：</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（1）对磋商文件提出质疑的，为获取磋商文件之日或者磋商文件公告期限届满之日；</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（2）对采购过程提出质疑的，为各采购程序环节结束之日；</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（3）对成交结果提出质疑的，为成交结果公告期限届满之日。</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2.2质疑函应当包括下列主要内容：</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（1）质疑供应商和相关供应商的名称、地址、邮编、联系人及联系电话等；</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（2）质疑项目名称及编号、具体明确的质疑事项和与质疑事项相关的请求；</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（3）认为磋商文件、采购过程和成交结果使自己的合法权益受到损害的法律依据、事实依据、相关证明材料及证据来源；</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（4）提出质疑的日期。</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2.3质疑函应当署名。质疑供应商为自然人的，应当由本人签字；质疑供应商为法人或者其他组织的，应当由法定代表人、主要负责人，或者其授权代表签字或者盖章，并加盖公章。</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4</w:t>
      </w:r>
      <w:r>
        <w:rPr>
          <w:rFonts w:hint="eastAsia" w:ascii="宋体" w:hAnsi="宋体" w:eastAsia="宋体" w:cs="宋体"/>
          <w:sz w:val="24"/>
        </w:rPr>
        <w:t>供应商质疑应当有明确的请求和必要的证明材料。质疑内容不得含有虚假、恶意成份。依照谁主张谁举证的原则，提出质疑者必须同时提交相关确凿的证据材料和注明证据的确切来源，证据来源必须合法，采购人有权将质疑函转发质疑事项各关联方，请其作出解释说明。</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质疑联系方式如下：</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质疑联系人：国家税务总局惠州仲恺高新技术产业开发区税务局</w:t>
      </w:r>
    </w:p>
    <w:p>
      <w:pPr>
        <w:adjustRightInd w:val="0"/>
        <w:snapToGrid w:val="0"/>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电话：0752-3702</w:t>
      </w:r>
      <w:r>
        <w:rPr>
          <w:rFonts w:hint="eastAsia" w:ascii="宋体" w:hAnsi="宋体" w:eastAsia="宋体" w:cs="宋体"/>
          <w:sz w:val="24"/>
          <w:lang w:val="en-US" w:eastAsia="zh-CN"/>
        </w:rPr>
        <w:t>622</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传真：/</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邮箱：/</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lang w:val="zh-CN"/>
        </w:rPr>
        <w:t>惠州市仲恺区和畅七路西40号骏涛华府6号</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邮编：516006</w:t>
      </w:r>
    </w:p>
    <w:p>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rPr>
        <w:t>3.投诉</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质疑人对采购人的质疑答复不满意或在规定时间内未得到答复的，可以在答复期满后15个工作日内，按如下联系方式向本项目监督管理部门提起投诉。</w:t>
      </w:r>
    </w:p>
    <w:p>
      <w:pPr>
        <w:adjustRightInd w:val="0"/>
        <w:snapToGrid w:val="0"/>
        <w:spacing w:line="360" w:lineRule="auto"/>
        <w:outlineLvl w:val="1"/>
        <w:rPr>
          <w:rFonts w:ascii="宋体" w:hAnsi="宋体" w:eastAsia="宋体" w:cs="宋体"/>
          <w:sz w:val="24"/>
        </w:rPr>
      </w:pPr>
      <w:bookmarkStart w:id="21" w:name="_Toc137571080"/>
      <w:r>
        <w:rPr>
          <w:rFonts w:hint="eastAsia" w:ascii="宋体" w:hAnsi="宋体" w:eastAsia="宋体" w:cs="宋体"/>
          <w:b/>
          <w:sz w:val="24"/>
        </w:rPr>
        <w:t>八、合同签订和履行</w:t>
      </w:r>
      <w:bookmarkEnd w:id="21"/>
    </w:p>
    <w:p>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rPr>
        <w:t>1.合同签订</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1.1采购人应当自《成交通知书》发出之日起三十日内，按照磋商文件和成交供应商响应文件的约定，与成交供应商签订合同。所签订的合同不得对磋商文件和成交供应商响应文件作实质性修改。</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1.2采购人不得提出试用合格等任何不合理的要求作为签订合同的条件，且不得与成交供应商私下订立背离合同实质性内容的协议。</w:t>
      </w:r>
    </w:p>
    <w:p>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rPr>
        <w:t>2.合同的履行</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2.1采购合同订立后，合同各方不得擅自变更、中止或者终止合同。</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2.2采购合同履行中，采购人需追加与合同标的相同的货物、工程或者服务的，在不改变合同其他条款的前提下，可以与成交供应商签订补充合同，但所补充合同的采购金额不得超过原采购金额的10%。</w:t>
      </w:r>
    </w:p>
    <w:p>
      <w:pPr>
        <w:ind w:firstLine="480"/>
      </w:pPr>
    </w:p>
    <w:p>
      <w:pPr/>
      <w:r>
        <w:t xml:space="preserve"> </w:t>
      </w:r>
    </w:p>
    <w:p>
      <w:pPr/>
    </w:p>
    <w:p>
      <w:pPr>
        <w:pageBreakBefore/>
        <w:jc w:val="center"/>
        <w:outlineLvl w:val="0"/>
      </w:pPr>
      <w:bookmarkStart w:id="22" w:name="_Toc137571081"/>
      <w:r>
        <w:rPr>
          <w:b/>
          <w:sz w:val="36"/>
        </w:rPr>
        <w:t>第四章 评审</w:t>
      </w:r>
      <w:bookmarkEnd w:id="22"/>
    </w:p>
    <w:p>
      <w:pPr>
        <w:adjustRightInd w:val="0"/>
        <w:snapToGrid w:val="0"/>
        <w:spacing w:line="360" w:lineRule="auto"/>
        <w:outlineLvl w:val="1"/>
        <w:rPr>
          <w:rFonts w:ascii="宋体" w:hAnsi="宋体" w:eastAsia="宋体" w:cs="宋体"/>
          <w:sz w:val="24"/>
        </w:rPr>
      </w:pPr>
      <w:bookmarkStart w:id="23" w:name="_Toc137571082"/>
      <w:r>
        <w:rPr>
          <w:rFonts w:hint="eastAsia" w:ascii="宋体" w:hAnsi="宋体" w:eastAsia="宋体" w:cs="宋体"/>
          <w:b/>
          <w:sz w:val="24"/>
        </w:rPr>
        <w:t>一、评审要求</w:t>
      </w:r>
      <w:bookmarkEnd w:id="23"/>
    </w:p>
    <w:p>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rPr>
        <w:t>1.评审方法</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采购包1(仲恺区税务局5G+无线局域网运维服务项目)：综合评分法,是指响应文件满足磋商文件全部实质性要求，且按照评审因素的量化指标评审得分最高的投标人为成交候选人的评标方法。（最低报价不是成交的唯一依据。）</w:t>
      </w:r>
    </w:p>
    <w:p>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rPr>
        <w:t>2.评审原则</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2.1评审活动遵循公平、公正、科学和择优的原则，以磋商文件和响应文件为评审的基本依据，并按照磋商文件规定的评审方法和评审标准进行评审。</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2.2具体评审事项由磋商小组负责，并按磋商文件的规定办法进行评审。对磋商文件中描述有歧义或前后不一致的地方，磋商小组有权按法律法规的规定进行评判，但对同一条款的评判应适用于每个响应供应商。</w:t>
      </w:r>
    </w:p>
    <w:p>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rPr>
        <w:t>3.磋商小组</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3.1磋商小组由采购人代表组成，成员人数应当为3人及以上单数。</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3.2评审应遵守下列评审纪律：</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（1）评审情况不得私自外泄，有关信息由采购人统一对外发布。</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（2）对采购人或供应商提供的要求保密的资料，不得摘记翻印和外传。</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（3）不得收受响应供应商或有关人员的任何礼物，不得串联鼓动其他人袒护某供应商。若与供应商存在利害关系，则应主动声明并回避。</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（4）全体评委应按照磋商文件规定进行评审，一切认定事项应查有实据且不得弄虚作假。</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（5）磋商小组各成员应当独立对每个响应供应商的响应文件进行评价，并对评价意见承担个人责任。评审过程中，不得发表倾向性言论。</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※对违反评审纪律的评委，将取消其评委资格，对评审工作造成严重损失者将予以通报批评乃至追究法律责任。</w:t>
      </w:r>
    </w:p>
    <w:p>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rPr>
        <w:t>4.有下列情形之一的，视为供应商串通响应，其响应无效</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4.1不同供应商的响应文件由同一单位或者个人编制；</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4.2不同供应商委托同一单位或者个人办理响应事宜；</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4.3不同供应商的响应文件载明的项目管理成员或者联系人员为同一人；</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4.4不同供应商的响应文件异常一致或者响应报价呈规律性差异；</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4.5不同供应商的响应文件相互混装；</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4.6不同供应商的响应保证金支付款为从同一单位或个人的账户转出。</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说明：在评审过程中发现供应商有上述情形的，磋商小组应当认定其响应无效。同时，项目评审时被认定为串通响应的供应商不得参加该合同项下的采购活动。</w:t>
      </w:r>
    </w:p>
    <w:p>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rPr>
        <w:t>5.有下列情形之一的，属于恶意串通响应：</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（1）供应商直接或者间接从采购人处获得其他供应商的相关情况并修改其响应文件；</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（2）供应商按照采购人的授意撤换、修改响应文件；</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（3）供应商之间协商报价、技术方案等响应文件的实质性内容；</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（4）属于同一集团、协会、商会等组织成员的供应商按照该组织要求协同参加采购活动；</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（5）供应商之间事先约定由某一特定供应商成交；</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（6）供应商之间商定部分供应商放弃参加采购活动或者放弃成交；</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（7）供应商与采购人之间、供应商相互之间，为谋求特定供应商成交或者排斥其他供应商的其他串通行为。</w:t>
      </w:r>
    </w:p>
    <w:p>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rPr>
        <w:t>6.其他响应无效的情形</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详见资格性审查、符合性审查和磋商文件其他响应无效条款。</w:t>
      </w:r>
    </w:p>
    <w:p>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rPr>
        <w:t>7.终止简易磋商采购活动的情形</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出现下列情形之一的，采购人应当终止简易磋商采购活动，发布项目终止公告并说明原因，重新开展采购活动：</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（1）因情况变化，不再符合规定的简易磋商采购方式适用情形的；</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（2）出现影响采购公正的违法、违规行为的；</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（4）法律、法规以及磋商文件规定其他情形。</w:t>
      </w:r>
    </w:p>
    <w:p>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rPr>
        <w:t>8.确定成交供应商</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磋商小组按照磋商文件确定的评审方法、步骤、标准，对响应文件进行评审。评审结束后，对供应商的评审名次进行排序，确定成交供应商或者推荐成交候选供应商。</w:t>
      </w:r>
    </w:p>
    <w:p>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rPr>
        <w:t>9.价格修正</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对报价的计算错误按以下原则修正：</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（1）响应文件中首轮报价表（报价表）内容与响应文件中相应内容不一致的，以首轮报价表（报价表）为准；</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（2）大写金额和小写金额不一致的，以大写金额为准；</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（3）单价金额小数点或者百分比有明显错位的，以首轮报价表的总价为准，并修改单价；</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（4）总价金额与按单价汇总金额不一致的，以单价金额计算结果为准。但是单价金额计算结果超过预算价的，对其按无效响应处理；</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注：同时出现两种以上不一致的，按照前款规定的顺序上进行价格澄清。供应商澄清后的价格，不得超出响应文件的范围或者改变响应文件的实质性内容，供应商不确认的，其响应无效。</w:t>
      </w:r>
    </w:p>
    <w:p>
      <w:pPr>
        <w:adjustRightInd w:val="0"/>
        <w:snapToGrid w:val="0"/>
        <w:spacing w:line="360" w:lineRule="auto"/>
        <w:outlineLvl w:val="1"/>
        <w:rPr>
          <w:rFonts w:ascii="宋体" w:hAnsi="宋体" w:eastAsia="宋体" w:cs="宋体"/>
          <w:sz w:val="24"/>
        </w:rPr>
      </w:pPr>
      <w:bookmarkStart w:id="24" w:name="_Toc137571083"/>
      <w:r>
        <w:rPr>
          <w:rFonts w:hint="eastAsia" w:ascii="宋体" w:hAnsi="宋体" w:eastAsia="宋体" w:cs="宋体"/>
          <w:b/>
          <w:sz w:val="24"/>
        </w:rPr>
        <w:t>二、评审程序</w:t>
      </w:r>
      <w:bookmarkEnd w:id="24"/>
    </w:p>
    <w:p>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rPr>
        <w:t>1.资格性审查和符合性审查</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磋商小组对各磋商供应商进行资格性和符合性审查过程中，对初步被认定为初审不合格或无效响应者应实行及时告知，由磋商小组组长或采购人代表将集体意见及时告知报价当事人。</w:t>
      </w:r>
    </w:p>
    <w:p>
      <w:pPr>
        <w:widowControl/>
        <w:tabs>
          <w:tab w:val="left" w:pos="360"/>
        </w:tabs>
        <w:adjustRightInd w:val="0"/>
        <w:snapToGrid w:val="0"/>
        <w:spacing w:line="360" w:lineRule="auto"/>
        <w:jc w:val="center"/>
        <w:rPr>
          <w:rFonts w:ascii="宋体" w:hAnsi="宋体"/>
          <w:b/>
          <w:color w:val="auto"/>
          <w:sz w:val="28"/>
          <w:szCs w:val="28"/>
          <w:lang w:val="en-GB"/>
        </w:rPr>
      </w:pPr>
      <w:r>
        <w:rPr>
          <w:rFonts w:hint="eastAsia" w:ascii="宋体" w:hAnsi="宋体"/>
          <w:b/>
          <w:color w:val="auto"/>
          <w:sz w:val="28"/>
          <w:szCs w:val="28"/>
          <w:lang w:val="en-GB"/>
        </w:rPr>
        <w:t>附表1：</w:t>
      </w:r>
      <w:r>
        <w:rPr>
          <w:rFonts w:hint="eastAsia" w:ascii="宋体"/>
          <w:b/>
          <w:color w:val="auto"/>
          <w:sz w:val="28"/>
          <w:szCs w:val="28"/>
          <w:lang w:val="en-GB"/>
        </w:rPr>
        <w:t>资格性审查表</w:t>
      </w:r>
    </w:p>
    <w:p>
      <w:pPr>
        <w:pStyle w:val="2"/>
        <w:jc w:val="center"/>
        <w:rPr>
          <w:lang w:val="en-GB"/>
        </w:rPr>
      </w:pPr>
      <w:r>
        <w:rPr>
          <w:rFonts w:hint="eastAsia"/>
          <w:lang w:val="en-GB"/>
        </w:rPr>
        <w:t>资格性审查表</w:t>
      </w:r>
    </w:p>
    <w:tbl>
      <w:tblPr>
        <w:tblStyle w:val="19"/>
        <w:tblW w:w="98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351"/>
        <w:gridCol w:w="7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sz w:val="24"/>
              </w:rPr>
            </w:pPr>
            <w:r>
              <w:rPr>
                <w:rFonts w:hint="eastAsia" w:ascii="宋体" w:hAnsi="宋体" w:cs="宋体"/>
                <w:bCs/>
                <w:kern w:val="0"/>
                <w:sz w:val="24"/>
              </w:rPr>
              <w:t>序号</w:t>
            </w:r>
          </w:p>
        </w:tc>
        <w:tc>
          <w:tcPr>
            <w:tcW w:w="23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kern w:val="0"/>
                <w:sz w:val="24"/>
              </w:rPr>
            </w:pPr>
          </w:p>
        </w:tc>
        <w:tc>
          <w:tcPr>
            <w:tcW w:w="70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sz w:val="24"/>
              </w:rPr>
            </w:pPr>
            <w:r>
              <w:rPr>
                <w:rFonts w:hint="eastAsia" w:ascii="宋体" w:hAnsi="宋体" w:cs="宋体"/>
                <w:bCs/>
                <w:kern w:val="0"/>
                <w:sz w:val="24"/>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Cs/>
                <w:sz w:val="24"/>
              </w:rPr>
            </w:pPr>
            <w:r>
              <w:rPr>
                <w:rFonts w:hint="eastAsia" w:ascii="宋体" w:hAnsi="宋体" w:cs="宋体"/>
                <w:sz w:val="24"/>
                <w:lang w:bidi="ar"/>
              </w:rPr>
              <w:t>1</w:t>
            </w:r>
          </w:p>
        </w:tc>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eastAsiaTheme="minorEastAsia"/>
                <w:bCs/>
                <w:kern w:val="0"/>
                <w:sz w:val="24"/>
                <w:lang w:eastAsia="zh-CN"/>
              </w:rPr>
            </w:pPr>
            <w:r>
              <w:rPr>
                <w:rFonts w:hint="eastAsia" w:ascii="宋体" w:hAnsi="宋体" w:cs="宋体"/>
                <w:bCs/>
                <w:kern w:val="0"/>
                <w:sz w:val="24"/>
                <w:lang w:eastAsia="zh-CN"/>
              </w:rPr>
              <w:t>具有独立承担民事责任的能力</w:t>
            </w:r>
          </w:p>
        </w:tc>
        <w:tc>
          <w:tcPr>
            <w:tcW w:w="705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bCs/>
                <w:kern w:val="0"/>
                <w:sz w:val="24"/>
              </w:rPr>
            </w:pPr>
            <w:r>
              <w:rPr>
                <w:rFonts w:hint="eastAsia" w:ascii="宋体" w:hAnsi="宋体" w:cs="宋体"/>
                <w:bCs/>
                <w:kern w:val="0"/>
                <w:sz w:val="24"/>
              </w:rPr>
              <w:t>提供在中华人民共和国境内注册的法人或其他组织的营业执照或事业单位法人证书或社会团体法人登记证书复印件，如响应供应商为自然人的提供自然人身份证明复印件；如国家另有规定的，则从其规定；（如供应商为分公司，须取得具有法人资格的总公司（总所）出具给分公司的授权书，并提供总公司（总所）和分公司的营业执照（执业许可证）复印件。已由总公司（总所）授权的，总公司（总所）取得的</w:t>
            </w:r>
            <w:r>
              <w:rPr>
                <w:rFonts w:hint="eastAsia" w:ascii="宋体" w:hAnsi="宋体"/>
                <w:sz w:val="24"/>
              </w:rPr>
              <w:t>相关资质、</w:t>
            </w:r>
            <w:r>
              <w:rPr>
                <w:rFonts w:ascii="宋体" w:hAnsi="宋体"/>
                <w:sz w:val="24"/>
              </w:rPr>
              <w:t>业绩、人员</w:t>
            </w:r>
            <w:r>
              <w:rPr>
                <w:rFonts w:hint="eastAsia" w:ascii="宋体" w:hAnsi="宋体"/>
                <w:sz w:val="24"/>
              </w:rPr>
              <w:t>证书</w:t>
            </w:r>
            <w:r>
              <w:rPr>
                <w:rFonts w:hint="eastAsia" w:ascii="宋体" w:hAnsi="宋体" w:cs="宋体"/>
                <w:bCs/>
                <w:kern w:val="0"/>
                <w:sz w:val="24"/>
              </w:rPr>
              <w:t>对分公司有效，法律法规或者行业另有规定的除外。）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Cs/>
                <w:sz w:val="24"/>
              </w:rPr>
            </w:pPr>
            <w:r>
              <w:rPr>
                <w:rFonts w:hint="eastAsia" w:ascii="宋体" w:hAnsi="宋体" w:cs="宋体"/>
                <w:sz w:val="24"/>
                <w:lang w:bidi="ar"/>
              </w:rPr>
              <w:t>2</w:t>
            </w:r>
          </w:p>
        </w:tc>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eastAsiaTheme="minorEastAsia"/>
                <w:kern w:val="0"/>
                <w:sz w:val="24"/>
                <w:lang w:eastAsia="zh-CN" w:bidi="ar"/>
              </w:rPr>
            </w:pPr>
            <w:r>
              <w:rPr>
                <w:rFonts w:hint="eastAsia" w:ascii="宋体" w:hAnsi="宋体" w:cs="宋体"/>
                <w:kern w:val="0"/>
                <w:sz w:val="24"/>
                <w:lang w:eastAsia="zh-CN" w:bidi="ar"/>
              </w:rPr>
              <w:t>依法缴纳税收和</w:t>
            </w:r>
            <w:r>
              <w:rPr>
                <w:rFonts w:hint="eastAsia" w:ascii="宋体" w:hAnsi="宋体"/>
                <w:sz w:val="24"/>
                <w:lang w:eastAsia="zh-CN"/>
              </w:rPr>
              <w:t>社会保障资金</w:t>
            </w:r>
            <w:r>
              <w:rPr>
                <w:rFonts w:hint="eastAsia" w:ascii="宋体" w:hAnsi="宋体" w:cs="宋体"/>
                <w:kern w:val="0"/>
                <w:sz w:val="24"/>
                <w:lang w:eastAsia="zh-CN" w:bidi="ar"/>
              </w:rPr>
              <w:t>良好记录</w:t>
            </w:r>
          </w:p>
        </w:tc>
        <w:tc>
          <w:tcPr>
            <w:tcW w:w="705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kern w:val="0"/>
                <w:sz w:val="24"/>
                <w:lang w:bidi="ar"/>
              </w:rPr>
            </w:pPr>
            <w:r>
              <w:rPr>
                <w:rFonts w:hint="eastAsia" w:ascii="宋体" w:hAnsi="宋体" w:cs="宋体"/>
                <w:kern w:val="0"/>
                <w:sz w:val="24"/>
                <w:lang w:bidi="ar"/>
              </w:rPr>
              <w:t>提供投标截止日前6个月内任意1个月缴纳税收</w:t>
            </w:r>
            <w:r>
              <w:rPr>
                <w:rFonts w:hint="eastAsia" w:ascii="宋体" w:hAnsi="宋体" w:cs="宋体"/>
                <w:kern w:val="0"/>
                <w:sz w:val="24"/>
                <w:lang w:eastAsia="zh-CN" w:bidi="ar"/>
              </w:rPr>
              <w:t>和</w:t>
            </w:r>
            <w:r>
              <w:rPr>
                <w:rFonts w:hint="eastAsia" w:ascii="宋体" w:hAnsi="宋体"/>
                <w:sz w:val="24"/>
                <w:lang w:eastAsia="zh-CN"/>
              </w:rPr>
              <w:t>社会保障资金</w:t>
            </w:r>
            <w:r>
              <w:rPr>
                <w:rFonts w:hint="eastAsia" w:ascii="宋体" w:hAnsi="宋体" w:cs="宋体"/>
                <w:kern w:val="0"/>
                <w:sz w:val="24"/>
                <w:lang w:bidi="ar"/>
              </w:rPr>
              <w:t>的凭据证明材料复印件；如依法免税</w:t>
            </w:r>
            <w:r>
              <w:rPr>
                <w:rFonts w:hint="eastAsia" w:ascii="宋体" w:hAnsi="宋体" w:cs="宋体"/>
                <w:kern w:val="0"/>
                <w:sz w:val="24"/>
                <w:lang w:eastAsia="zh-CN" w:bidi="ar"/>
              </w:rPr>
              <w:t>或</w:t>
            </w:r>
            <w:r>
              <w:rPr>
                <w:rFonts w:hint="eastAsia" w:ascii="宋体" w:hAnsi="宋体"/>
                <w:sz w:val="24"/>
              </w:rPr>
              <w:t>不需要缴纳社会保障资金</w:t>
            </w:r>
            <w:r>
              <w:rPr>
                <w:rFonts w:hint="eastAsia" w:ascii="宋体" w:hAnsi="宋体" w:cs="宋体"/>
                <w:kern w:val="0"/>
                <w:sz w:val="24"/>
                <w:lang w:bidi="ar"/>
              </w:rPr>
              <w:t>的，应提供相关材料；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eastAsiaTheme="minorEastAsia"/>
                <w:bCs/>
                <w:sz w:val="24"/>
                <w:lang w:eastAsia="zh-CN"/>
              </w:rPr>
            </w:pPr>
            <w:r>
              <w:rPr>
                <w:rFonts w:hint="eastAsia" w:ascii="宋体" w:hAnsi="宋体" w:cs="宋体"/>
                <w:bCs/>
                <w:sz w:val="24"/>
                <w:lang w:val="en-US" w:eastAsia="zh-CN"/>
              </w:rPr>
              <w:t>3</w:t>
            </w:r>
          </w:p>
        </w:tc>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eastAsiaTheme="minorEastAsia"/>
                <w:kern w:val="0"/>
                <w:sz w:val="24"/>
                <w:lang w:eastAsia="zh-CN" w:bidi="ar"/>
              </w:rPr>
            </w:pPr>
            <w:r>
              <w:rPr>
                <w:rFonts w:hint="eastAsia" w:ascii="宋体" w:hAnsi="宋体" w:cs="宋体"/>
                <w:kern w:val="0"/>
                <w:sz w:val="24"/>
                <w:lang w:bidi="ar"/>
              </w:rPr>
              <w:t>具有良好的商业信誉和健全的财务会计制度</w:t>
            </w:r>
          </w:p>
        </w:tc>
        <w:tc>
          <w:tcPr>
            <w:tcW w:w="705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kern w:val="0"/>
                <w:sz w:val="24"/>
                <w:lang w:bidi="ar"/>
              </w:rPr>
            </w:pPr>
            <w:r>
              <w:rPr>
                <w:rFonts w:hint="eastAsia" w:ascii="宋体" w:hAnsi="宋体" w:cs="宋体"/>
                <w:kern w:val="0"/>
                <w:sz w:val="24"/>
                <w:lang w:bidi="ar"/>
              </w:rPr>
              <w:t>具有良好的商业信誉和健全的财务会计制度：供应商必须具有良好的商业信誉和健全的财务会计制度（提供2022年度财务状况报告或基本开户行出具的资信证明或提供承诺书（格式自拟））；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eastAsiaTheme="minorEastAsia"/>
                <w:bCs/>
                <w:sz w:val="24"/>
                <w:lang w:eastAsia="zh-CN"/>
              </w:rPr>
            </w:pPr>
            <w:r>
              <w:rPr>
                <w:rFonts w:hint="eastAsia" w:ascii="宋体" w:hAnsi="宋体" w:cs="宋体"/>
                <w:sz w:val="24"/>
                <w:lang w:val="en-US" w:eastAsia="zh-CN" w:bidi="ar"/>
              </w:rPr>
              <w:t>4</w:t>
            </w:r>
          </w:p>
        </w:tc>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sz w:val="24"/>
              </w:rPr>
            </w:pPr>
            <w:r>
              <w:rPr>
                <w:rFonts w:hint="eastAsia" w:ascii="宋体" w:hAnsi="宋体"/>
                <w:sz w:val="24"/>
              </w:rPr>
              <w:t>提供履行合同所必需的设备和专业技术能力的证明材料</w:t>
            </w:r>
          </w:p>
        </w:tc>
        <w:tc>
          <w:tcPr>
            <w:tcW w:w="705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bCs/>
                <w:kern w:val="0"/>
                <w:sz w:val="24"/>
              </w:rPr>
            </w:pPr>
            <w:r>
              <w:rPr>
                <w:rFonts w:hint="eastAsia" w:ascii="宋体" w:hAnsi="宋体"/>
                <w:sz w:val="24"/>
              </w:rPr>
              <w:t>提供履行合同所必需的设备和专业技术能力的证明材料；（提供《响应供应商资格声明函》）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5"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eastAsiaTheme="minorEastAsia"/>
                <w:bCs/>
                <w:sz w:val="24"/>
                <w:lang w:eastAsia="zh-CN"/>
              </w:rPr>
            </w:pPr>
            <w:r>
              <w:rPr>
                <w:rFonts w:hint="eastAsia" w:ascii="宋体" w:hAnsi="宋体" w:cs="宋体"/>
                <w:sz w:val="24"/>
                <w:lang w:val="en-US" w:eastAsia="zh-CN" w:bidi="ar"/>
              </w:rPr>
              <w:t>5</w:t>
            </w:r>
          </w:p>
        </w:tc>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Cs/>
                <w:kern w:val="0"/>
                <w:sz w:val="24"/>
              </w:rPr>
            </w:pPr>
            <w:r>
              <w:rPr>
                <w:rFonts w:hint="eastAsia" w:ascii="宋体" w:hAnsi="宋体" w:cs="宋体"/>
                <w:bCs/>
                <w:kern w:val="0"/>
                <w:sz w:val="24"/>
              </w:rPr>
              <w:t>参加政府采购活动前3年内在经营活动中没有重大违法记录</w:t>
            </w:r>
          </w:p>
        </w:tc>
        <w:tc>
          <w:tcPr>
            <w:tcW w:w="705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eastAsiaTheme="minorEastAsia"/>
                <w:bCs/>
                <w:kern w:val="0"/>
                <w:sz w:val="24"/>
                <w:lang w:eastAsia="zh-CN"/>
              </w:rPr>
            </w:pPr>
            <w:r>
              <w:rPr>
                <w:rFonts w:hint="eastAsia" w:ascii="宋体" w:hAnsi="宋体" w:cs="宋体"/>
                <w:bCs/>
                <w:kern w:val="0"/>
                <w:sz w:val="24"/>
              </w:rPr>
              <w:t>提供参加政府采购活动前3年内在经营活动中没有重大违法记录的书面声明；</w:t>
            </w:r>
            <w:r>
              <w:rPr>
                <w:rFonts w:hint="eastAsia" w:ascii="宋体" w:hAnsi="宋体" w:cs="宋体"/>
                <w:bCs/>
                <w:kern w:val="0"/>
                <w:sz w:val="24"/>
                <w:lang w:eastAsia="zh-CN"/>
              </w:rPr>
              <w:t>重大违法记录，是指供应商因违法经营受到刑事处罚或者责令停产停业、吊销许可证或者执照、较大数额罚款等行政处罚。（根据财库</w:t>
            </w:r>
            <w:r>
              <w:rPr>
                <w:rFonts w:hint="eastAsia" w:ascii="宋体" w:hAnsi="宋体" w:cs="宋体"/>
                <w:bCs/>
                <w:kern w:val="0"/>
                <w:sz w:val="24"/>
                <w:lang w:val="en-US" w:eastAsia="zh-CN"/>
              </w:rPr>
              <w:t>{2022}3号文，“较大数额罚款”认定为200万元以上的罚款，法律、行政法规以及国务院有关部门规定相关领域“较大数额罚款”标准高于200万元，从其规定</w:t>
            </w:r>
            <w:r>
              <w:rPr>
                <w:rFonts w:hint="eastAsia" w:ascii="宋体" w:hAnsi="宋体" w:cs="宋体"/>
                <w:bCs/>
                <w:kern w:val="0"/>
                <w:sz w:val="24"/>
                <w:lang w:eastAsia="zh-CN"/>
              </w:rPr>
              <w:t>）</w:t>
            </w:r>
            <w:r>
              <w:rPr>
                <w:rFonts w:hint="eastAsia" w:ascii="宋体" w:hAnsi="宋体" w:cs="宋体"/>
                <w:bCs/>
                <w:kern w:val="0"/>
                <w:sz w:val="24"/>
              </w:rPr>
              <w:t>（提供《响应供应商资格声明函》）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85"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eastAsiaTheme="minorEastAsia"/>
                <w:bCs/>
                <w:sz w:val="24"/>
                <w:lang w:eastAsia="zh-CN"/>
              </w:rPr>
            </w:pPr>
            <w:r>
              <w:rPr>
                <w:rFonts w:hint="eastAsia" w:ascii="宋体" w:hAnsi="宋体" w:cs="宋体"/>
                <w:sz w:val="24"/>
                <w:lang w:val="en-US" w:eastAsia="zh-CN" w:bidi="ar"/>
              </w:rPr>
              <w:t>6</w:t>
            </w:r>
          </w:p>
        </w:tc>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baseline"/>
              <w:rPr>
                <w:rFonts w:hint="eastAsia" w:ascii="宋体" w:hAnsi="宋体" w:cs="宋体" w:eastAsiaTheme="minorEastAsia"/>
                <w:bCs/>
                <w:kern w:val="0"/>
                <w:sz w:val="24"/>
                <w:lang w:eastAsia="zh-CN"/>
              </w:rPr>
            </w:pPr>
            <w:r>
              <w:rPr>
                <w:rFonts w:hint="eastAsia" w:ascii="宋体" w:hAnsi="宋体" w:cs="宋体"/>
                <w:bCs/>
                <w:kern w:val="0"/>
                <w:sz w:val="24"/>
                <w:lang w:eastAsia="zh-CN"/>
              </w:rPr>
              <w:t>信用记录</w:t>
            </w:r>
          </w:p>
        </w:tc>
        <w:tc>
          <w:tcPr>
            <w:tcW w:w="705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baseline"/>
              <w:rPr>
                <w:rFonts w:ascii="宋体" w:hAnsi="宋体" w:cs="宋体"/>
                <w:bCs/>
                <w:kern w:val="0"/>
                <w:sz w:val="24"/>
              </w:rPr>
            </w:pPr>
            <w:r>
              <w:rPr>
                <w:rFonts w:hint="eastAsia" w:ascii="宋体" w:hAnsi="宋体" w:cs="宋体"/>
                <w:bCs/>
                <w:kern w:val="0"/>
                <w:sz w:val="24"/>
              </w:rPr>
              <w:t>在提交响应文件截止时间前响应供应商未被列入“信用中国”网站(w ww.creditchina.gov.cn) 以下任何记录名单之一：①失信被执行人；②政府采购严重违法失信行为记录名单；③重大税收违法失信主体。同时，不处于中国政府采购网(www.ccgp.gov.cn)“政府采购严重违法失信行为信息记录”中的禁止参加政府采购活动期间。（说明：①由采购人、采购代理机构于递交响应文件截止日在“信用中国”网站（www.creditchina.gov.cn）及中国政府采购网(www.ccgp.gov.cn)查询结果为准，如在上述网站查询结果均显示没有相关记录，视为不存在上述不良信用记录。②同时对信用信息查询记录和证据截图或下载存档。③响应供应商为分公司，同时对该分公司所属总公司（总所）进行信用记录查询，该分公司所属总公司（总所）存在不良信用记录的，视同响应供应商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eastAsiaTheme="minorEastAsia"/>
                <w:bCs/>
                <w:sz w:val="24"/>
                <w:lang w:eastAsia="zh-CN"/>
              </w:rPr>
            </w:pPr>
            <w:r>
              <w:rPr>
                <w:rFonts w:hint="eastAsia" w:ascii="宋体" w:hAnsi="宋体" w:cs="宋体"/>
                <w:bCs/>
                <w:sz w:val="24"/>
                <w:lang w:val="en-US" w:eastAsia="zh-CN"/>
              </w:rPr>
              <w:t>7</w:t>
            </w:r>
          </w:p>
        </w:tc>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baseline"/>
              <w:rPr>
                <w:rFonts w:hint="eastAsia" w:ascii="宋体" w:hAnsi="宋体" w:cs="宋体" w:eastAsiaTheme="minorEastAsia"/>
                <w:color w:val="000000"/>
                <w:kern w:val="0"/>
                <w:sz w:val="24"/>
                <w:shd w:val="clear" w:color="auto" w:fill="FFFFFF"/>
                <w:lang w:eastAsia="zh-CN"/>
              </w:rPr>
            </w:pPr>
            <w:r>
              <w:rPr>
                <w:rFonts w:hint="eastAsia" w:ascii="宋体" w:hAnsi="宋体" w:cs="宋体"/>
                <w:color w:val="000000"/>
                <w:kern w:val="0"/>
                <w:sz w:val="24"/>
                <w:shd w:val="clear" w:color="auto" w:fill="FFFFFF"/>
                <w:lang w:eastAsia="zh-CN"/>
              </w:rPr>
              <w:t>供应商必须符合法律、行政法规规定的其他条件</w:t>
            </w:r>
          </w:p>
        </w:tc>
        <w:tc>
          <w:tcPr>
            <w:tcW w:w="705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baseline"/>
              <w:rPr>
                <w:rFonts w:hint="eastAsia" w:ascii="宋体" w:hAnsi="宋体" w:cs="宋体"/>
                <w:bCs/>
                <w:kern w:val="0"/>
                <w:sz w:val="24"/>
              </w:rPr>
            </w:pPr>
            <w:r>
              <w:rPr>
                <w:rFonts w:hint="eastAsia" w:ascii="宋体" w:hAnsi="宋体" w:cs="宋体"/>
                <w:bCs/>
                <w:kern w:val="0"/>
                <w:sz w:val="24"/>
              </w:rPr>
              <w:t>单位负责人为同一人或者存在直接控股、管理关系的不同供应商，不得</w:t>
            </w:r>
            <w:r>
              <w:rPr>
                <w:rFonts w:hint="eastAsia" w:ascii="宋体" w:hAnsi="宋体" w:cs="宋体"/>
                <w:bCs/>
                <w:kern w:val="0"/>
                <w:sz w:val="24"/>
                <w:lang w:eastAsia="zh-CN"/>
              </w:rPr>
              <w:t>同时</w:t>
            </w:r>
            <w:r>
              <w:rPr>
                <w:rFonts w:hint="eastAsia" w:ascii="宋体" w:hAnsi="宋体" w:cs="宋体"/>
                <w:bCs/>
                <w:kern w:val="0"/>
                <w:sz w:val="24"/>
              </w:rPr>
              <w:t>参加同</w:t>
            </w:r>
            <w:r>
              <w:rPr>
                <w:rFonts w:hint="eastAsia" w:ascii="宋体" w:hAnsi="宋体" w:cs="宋体"/>
                <w:bCs/>
                <w:kern w:val="0"/>
                <w:sz w:val="24"/>
                <w:lang w:eastAsia="zh-CN"/>
              </w:rPr>
              <w:t>本采购项目（或采购包）投标响应</w:t>
            </w:r>
            <w:r>
              <w:rPr>
                <w:rFonts w:hint="eastAsia" w:ascii="宋体" w:hAnsi="宋体" w:cs="宋体"/>
                <w:bCs/>
                <w:kern w:val="0"/>
                <w:sz w:val="24"/>
              </w:rPr>
              <w:t>。为采购项目提供整体设计、规范编制或者项目管理、监理、检测等服务的供应商，不得再参加</w:t>
            </w:r>
            <w:r>
              <w:rPr>
                <w:rFonts w:hint="eastAsia" w:ascii="宋体" w:hAnsi="宋体" w:cs="宋体"/>
                <w:bCs/>
                <w:kern w:val="0"/>
                <w:sz w:val="24"/>
                <w:lang w:eastAsia="zh-CN"/>
              </w:rPr>
              <w:t>本项目投标（响应）。</w:t>
            </w:r>
            <w:r>
              <w:rPr>
                <w:rFonts w:hint="eastAsia" w:ascii="宋体" w:hAnsi="宋体" w:cs="宋体"/>
                <w:bCs/>
                <w:kern w:val="0"/>
                <w:sz w:val="24"/>
              </w:rPr>
              <w:t>（提供《响应供应商资格声明函》）</w:t>
            </w:r>
          </w:p>
          <w:p>
            <w:pPr>
              <w:pStyle w:val="2"/>
              <w:rPr>
                <w:rFonts w:hint="eastAsia" w:ascii="宋体" w:hAnsi="宋体" w:cs="宋体"/>
                <w:color w:val="000000"/>
                <w:kern w:val="0"/>
                <w:sz w:val="24"/>
                <w:shd w:val="clear" w:color="auto" w:fill="FFFFFF"/>
              </w:rPr>
            </w:pPr>
          </w:p>
        </w:tc>
      </w:tr>
    </w:tbl>
    <w:p>
      <w:pPr>
        <w:spacing w:line="360" w:lineRule="auto"/>
        <w:rPr>
          <w:rFonts w:ascii="宋体"/>
          <w:color w:val="000000"/>
          <w:sz w:val="24"/>
        </w:rPr>
      </w:pPr>
    </w:p>
    <w:p>
      <w:pPr>
        <w:pStyle w:val="7"/>
        <w:ind w:firstLine="360" w:firstLineChars="150"/>
        <w:rPr>
          <w:rFonts w:ascii="宋体" w:hAnsi="宋体"/>
          <w:color w:val="auto"/>
          <w:sz w:val="24"/>
        </w:rPr>
      </w:pPr>
    </w:p>
    <w:p>
      <w:pPr>
        <w:widowControl/>
        <w:tabs>
          <w:tab w:val="left" w:pos="360"/>
        </w:tabs>
        <w:adjustRightInd w:val="0"/>
        <w:snapToGrid w:val="0"/>
        <w:spacing w:line="360" w:lineRule="auto"/>
        <w:jc w:val="center"/>
        <w:rPr>
          <w:rFonts w:hint="eastAsia" w:ascii="宋体"/>
          <w:b/>
          <w:color w:val="auto"/>
          <w:sz w:val="28"/>
          <w:szCs w:val="28"/>
          <w:lang w:val="en-GB"/>
        </w:rPr>
      </w:pPr>
      <w:r>
        <w:rPr>
          <w:rFonts w:hint="eastAsia" w:ascii="宋体"/>
          <w:b/>
          <w:color w:val="auto"/>
          <w:sz w:val="28"/>
          <w:szCs w:val="28"/>
          <w:lang w:val="en-GB"/>
        </w:rPr>
        <w:t>附表2：符合性审查表</w:t>
      </w:r>
    </w:p>
    <w:p>
      <w:pPr>
        <w:widowControl/>
        <w:spacing w:line="440" w:lineRule="exact"/>
        <w:jc w:val="center"/>
        <w:textAlignment w:val="baseline"/>
        <w:rPr>
          <w:rFonts w:hint="eastAsia" w:ascii="宋体" w:hAnsi="宋体" w:cs="宋体"/>
          <w:bCs/>
          <w:kern w:val="0"/>
          <w:sz w:val="24"/>
          <w:lang w:val="en-GB" w:eastAsia="zh-CN"/>
        </w:rPr>
      </w:pPr>
      <w:r>
        <w:rPr>
          <w:rFonts w:hint="eastAsia" w:ascii="宋体" w:hAnsi="宋体" w:cs="宋体"/>
          <w:bCs/>
          <w:kern w:val="0"/>
          <w:sz w:val="24"/>
          <w:lang w:val="en-GB" w:eastAsia="zh-CN"/>
        </w:rPr>
        <w:t>符合性审查表</w:t>
      </w:r>
    </w:p>
    <w:tbl>
      <w:tblPr>
        <w:tblStyle w:val="19"/>
        <w:tblW w:w="92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656"/>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baseline"/>
              <w:rPr>
                <w:rFonts w:hint="eastAsia" w:ascii="宋体" w:hAnsi="宋体" w:cs="宋体"/>
                <w:bCs/>
                <w:kern w:val="0"/>
                <w:sz w:val="24"/>
                <w:lang w:eastAsia="zh-CN"/>
              </w:rPr>
            </w:pPr>
            <w:r>
              <w:rPr>
                <w:rFonts w:hint="eastAsia" w:ascii="宋体" w:hAnsi="宋体" w:cs="宋体"/>
                <w:bCs/>
                <w:kern w:val="0"/>
                <w:sz w:val="24"/>
                <w:lang w:eastAsia="zh-CN"/>
              </w:rPr>
              <w:t>序号</w:t>
            </w:r>
          </w:p>
        </w:tc>
        <w:tc>
          <w:tcPr>
            <w:tcW w:w="265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baseline"/>
              <w:rPr>
                <w:rFonts w:hint="eastAsia" w:ascii="宋体" w:hAnsi="宋体" w:cs="宋体"/>
                <w:bCs/>
                <w:kern w:val="0"/>
                <w:sz w:val="24"/>
                <w:lang w:eastAsia="zh-CN"/>
              </w:rPr>
            </w:pPr>
            <w:r>
              <w:rPr>
                <w:rFonts w:hint="eastAsia" w:ascii="宋体" w:hAnsi="宋体" w:cs="宋体"/>
                <w:bCs/>
                <w:kern w:val="0"/>
                <w:sz w:val="24"/>
                <w:lang w:eastAsia="zh-CN"/>
              </w:rPr>
              <w:t>评审点要求概括</w:t>
            </w:r>
          </w:p>
        </w:tc>
        <w:tc>
          <w:tcPr>
            <w:tcW w:w="588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baseline"/>
              <w:rPr>
                <w:rFonts w:hint="eastAsia" w:ascii="宋体" w:hAnsi="宋体" w:cs="宋体"/>
                <w:bCs/>
                <w:kern w:val="0"/>
                <w:sz w:val="24"/>
                <w:lang w:eastAsia="zh-CN"/>
              </w:rPr>
            </w:pPr>
            <w:r>
              <w:rPr>
                <w:rFonts w:hint="eastAsia" w:ascii="宋体" w:hAnsi="宋体" w:cs="宋体"/>
                <w:bCs/>
                <w:kern w:val="0"/>
                <w:sz w:val="24"/>
                <w:lang w:eastAsia="zh-CN"/>
              </w:rPr>
              <w:t>评审点具体描述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7" w:hRule="atLeast"/>
        </w:trPr>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baseline"/>
              <w:rPr>
                <w:rFonts w:hint="eastAsia" w:ascii="宋体" w:hAnsi="宋体" w:cs="宋体"/>
                <w:bCs/>
                <w:kern w:val="0"/>
                <w:sz w:val="24"/>
                <w:lang w:eastAsia="zh-CN"/>
              </w:rPr>
            </w:pPr>
            <w:r>
              <w:rPr>
                <w:rFonts w:hint="eastAsia" w:ascii="宋体" w:hAnsi="宋体" w:cs="宋体"/>
                <w:bCs/>
                <w:kern w:val="0"/>
                <w:sz w:val="24"/>
                <w:lang w:eastAsia="zh-CN"/>
              </w:rPr>
              <w:t>1</w:t>
            </w:r>
          </w:p>
        </w:tc>
        <w:tc>
          <w:tcPr>
            <w:tcW w:w="265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baseline"/>
              <w:rPr>
                <w:rFonts w:hint="eastAsia" w:ascii="宋体" w:hAnsi="宋体" w:cs="宋体"/>
                <w:bCs/>
                <w:kern w:val="0"/>
                <w:sz w:val="24"/>
                <w:lang w:eastAsia="zh-CN"/>
              </w:rPr>
            </w:pPr>
            <w:r>
              <w:rPr>
                <w:rFonts w:hint="eastAsia" w:ascii="宋体" w:hAnsi="宋体" w:cs="宋体"/>
                <w:bCs/>
                <w:kern w:val="0"/>
                <w:sz w:val="24"/>
                <w:lang w:eastAsia="zh-CN"/>
              </w:rPr>
              <w:t>投标报价</w:t>
            </w:r>
          </w:p>
        </w:tc>
        <w:tc>
          <w:tcPr>
            <w:tcW w:w="588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baseline"/>
              <w:rPr>
                <w:rFonts w:hint="eastAsia" w:ascii="宋体" w:hAnsi="宋体" w:cs="宋体"/>
                <w:bCs/>
                <w:kern w:val="0"/>
                <w:sz w:val="24"/>
                <w:lang w:eastAsia="zh-CN"/>
              </w:rPr>
            </w:pPr>
            <w:r>
              <w:rPr>
                <w:rFonts w:hint="eastAsia" w:ascii="宋体" w:hAnsi="宋体" w:cs="宋体"/>
                <w:bCs/>
                <w:kern w:val="0"/>
                <w:sz w:val="24"/>
                <w:lang w:val="en-US" w:eastAsia="zh-CN"/>
              </w:rPr>
              <w:t>投标报价是否按照招标文件或者投标报价是否未超出本项目预算；报价方案是唯一确定的。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2" w:hRule="atLeast"/>
        </w:trPr>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baseline"/>
              <w:rPr>
                <w:rFonts w:hint="eastAsia" w:ascii="宋体" w:hAnsi="宋体" w:cs="宋体"/>
                <w:bCs/>
                <w:kern w:val="0"/>
                <w:sz w:val="24"/>
                <w:lang w:eastAsia="zh-CN"/>
              </w:rPr>
            </w:pPr>
            <w:r>
              <w:rPr>
                <w:rFonts w:hint="eastAsia" w:ascii="宋体" w:hAnsi="宋体" w:cs="宋体"/>
                <w:bCs/>
                <w:kern w:val="0"/>
                <w:sz w:val="24"/>
                <w:lang w:eastAsia="zh-CN"/>
              </w:rPr>
              <w:t>2</w:t>
            </w:r>
          </w:p>
        </w:tc>
        <w:tc>
          <w:tcPr>
            <w:tcW w:w="265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baseline"/>
              <w:rPr>
                <w:rFonts w:hint="eastAsia" w:ascii="宋体" w:hAnsi="宋体" w:cs="宋体"/>
                <w:bCs/>
                <w:kern w:val="0"/>
                <w:sz w:val="24"/>
                <w:lang w:eastAsia="zh-CN"/>
              </w:rPr>
            </w:pPr>
            <w:r>
              <w:rPr>
                <w:rFonts w:hint="eastAsia" w:ascii="宋体" w:hAnsi="宋体" w:cs="宋体"/>
                <w:bCs/>
                <w:kern w:val="0"/>
                <w:sz w:val="24"/>
                <w:lang w:eastAsia="zh-CN"/>
              </w:rPr>
              <w:t>响应文件样式和签署、盖章要求</w:t>
            </w:r>
          </w:p>
        </w:tc>
        <w:tc>
          <w:tcPr>
            <w:tcW w:w="588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baseline"/>
              <w:rPr>
                <w:rFonts w:hint="eastAsia" w:ascii="宋体" w:hAnsi="宋体" w:cs="宋体"/>
                <w:bCs/>
                <w:kern w:val="0"/>
                <w:sz w:val="24"/>
                <w:lang w:eastAsia="zh-CN"/>
              </w:rPr>
            </w:pPr>
            <w:r>
              <w:rPr>
                <w:rFonts w:hint="eastAsia" w:ascii="宋体" w:hAnsi="宋体" w:cs="宋体"/>
                <w:bCs/>
                <w:kern w:val="0"/>
                <w:sz w:val="24"/>
                <w:lang w:eastAsia="zh-CN"/>
              </w:rPr>
              <w:t>响应文件是否符合招标文件规定的样式和签署、盖章要求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68" w:hRule="atLeast"/>
        </w:trPr>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baseline"/>
              <w:rPr>
                <w:rFonts w:hint="eastAsia" w:ascii="宋体" w:hAnsi="宋体" w:cs="宋体"/>
                <w:bCs/>
                <w:kern w:val="0"/>
                <w:sz w:val="24"/>
                <w:lang w:eastAsia="zh-CN"/>
              </w:rPr>
            </w:pPr>
            <w:r>
              <w:rPr>
                <w:rFonts w:hint="eastAsia" w:ascii="宋体" w:hAnsi="宋体" w:cs="宋体"/>
                <w:bCs/>
                <w:kern w:val="0"/>
                <w:sz w:val="24"/>
                <w:lang w:eastAsia="zh-CN"/>
              </w:rPr>
              <w:t>3</w:t>
            </w:r>
          </w:p>
        </w:tc>
        <w:tc>
          <w:tcPr>
            <w:tcW w:w="265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baseline"/>
              <w:rPr>
                <w:rFonts w:hint="eastAsia" w:ascii="宋体" w:hAnsi="宋体" w:cs="宋体"/>
                <w:bCs/>
                <w:kern w:val="0"/>
                <w:sz w:val="24"/>
                <w:lang w:eastAsia="zh-CN"/>
              </w:rPr>
            </w:pPr>
            <w:r>
              <w:rPr>
                <w:rFonts w:hint="eastAsia" w:ascii="宋体" w:hAnsi="宋体" w:cs="宋体"/>
                <w:bCs/>
                <w:kern w:val="0"/>
                <w:sz w:val="24"/>
                <w:lang w:eastAsia="zh-CN"/>
              </w:rPr>
              <w:t>法定代表人签字或签字人是否有法定代表人的有效授权</w:t>
            </w:r>
          </w:p>
        </w:tc>
        <w:tc>
          <w:tcPr>
            <w:tcW w:w="588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baseline"/>
              <w:rPr>
                <w:rFonts w:hint="eastAsia" w:ascii="宋体" w:hAnsi="宋体" w:cs="宋体"/>
                <w:bCs/>
                <w:kern w:val="0"/>
                <w:sz w:val="24"/>
                <w:lang w:eastAsia="zh-CN"/>
              </w:rPr>
            </w:pPr>
            <w:r>
              <w:rPr>
                <w:rFonts w:hint="eastAsia" w:ascii="宋体" w:hAnsi="宋体" w:cs="宋体"/>
                <w:bCs/>
                <w:kern w:val="0"/>
                <w:sz w:val="24"/>
                <w:lang w:eastAsia="zh-CN"/>
              </w:rPr>
              <w:t>响应文件是否有法定代表人签字或签字人是否有法定代表人的有效授权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3" w:hRule="atLeast"/>
        </w:trPr>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baseline"/>
              <w:rPr>
                <w:rFonts w:hint="eastAsia" w:ascii="宋体" w:hAnsi="宋体" w:cs="宋体"/>
                <w:bCs/>
                <w:kern w:val="0"/>
                <w:sz w:val="24"/>
                <w:lang w:eastAsia="zh-CN"/>
              </w:rPr>
            </w:pPr>
            <w:r>
              <w:rPr>
                <w:rFonts w:hint="eastAsia" w:ascii="宋体" w:hAnsi="宋体" w:cs="宋体"/>
                <w:bCs/>
                <w:kern w:val="0"/>
                <w:sz w:val="24"/>
                <w:lang w:eastAsia="zh-CN"/>
              </w:rPr>
              <w:t>4</w:t>
            </w:r>
          </w:p>
        </w:tc>
        <w:tc>
          <w:tcPr>
            <w:tcW w:w="265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baseline"/>
              <w:rPr>
                <w:rFonts w:hint="eastAsia" w:ascii="宋体" w:hAnsi="宋体" w:cs="宋体"/>
                <w:bCs/>
                <w:kern w:val="0"/>
                <w:sz w:val="24"/>
                <w:lang w:eastAsia="zh-CN"/>
              </w:rPr>
            </w:pPr>
            <w:r>
              <w:rPr>
                <w:rFonts w:hint="eastAsia" w:ascii="宋体" w:hAnsi="宋体" w:cs="宋体"/>
                <w:bCs/>
                <w:kern w:val="0"/>
                <w:sz w:val="24"/>
                <w:lang w:eastAsia="zh-CN"/>
              </w:rPr>
              <w:t>商务内容无严重偏离“采购项目内容”★的要求</w:t>
            </w:r>
          </w:p>
        </w:tc>
        <w:tc>
          <w:tcPr>
            <w:tcW w:w="588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baseline"/>
              <w:rPr>
                <w:rFonts w:hint="eastAsia" w:ascii="宋体" w:hAnsi="宋体" w:cs="宋体"/>
                <w:bCs/>
                <w:kern w:val="0"/>
                <w:sz w:val="24"/>
                <w:lang w:eastAsia="zh-CN"/>
              </w:rPr>
            </w:pPr>
            <w:r>
              <w:rPr>
                <w:rFonts w:hint="eastAsia" w:ascii="宋体" w:hAnsi="宋体" w:cs="宋体"/>
                <w:bCs/>
                <w:kern w:val="0"/>
                <w:sz w:val="24"/>
                <w:lang w:eastAsia="zh-CN"/>
              </w:rPr>
              <w:t>响应文件对招标文件的实质性技术商务条款（即标注★号条款）未产生偏离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96" w:hRule="atLeast"/>
        </w:trPr>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baseline"/>
              <w:rPr>
                <w:rFonts w:hint="eastAsia" w:ascii="宋体" w:hAnsi="宋体" w:cs="宋体"/>
                <w:bCs/>
                <w:kern w:val="0"/>
                <w:sz w:val="24"/>
                <w:lang w:eastAsia="zh-CN"/>
              </w:rPr>
            </w:pPr>
            <w:r>
              <w:rPr>
                <w:rFonts w:hint="eastAsia" w:ascii="宋体" w:hAnsi="宋体" w:cs="宋体"/>
                <w:bCs/>
                <w:kern w:val="0"/>
                <w:sz w:val="24"/>
                <w:lang w:eastAsia="zh-CN"/>
              </w:rPr>
              <w:t>5</w:t>
            </w:r>
          </w:p>
        </w:tc>
        <w:tc>
          <w:tcPr>
            <w:tcW w:w="265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baseline"/>
              <w:rPr>
                <w:rFonts w:hint="eastAsia" w:ascii="宋体" w:hAnsi="宋体" w:cs="宋体"/>
                <w:bCs/>
                <w:kern w:val="0"/>
                <w:sz w:val="24"/>
                <w:lang w:eastAsia="zh-CN"/>
              </w:rPr>
            </w:pPr>
            <w:r>
              <w:rPr>
                <w:rFonts w:hint="eastAsia" w:ascii="宋体" w:hAnsi="宋体" w:cs="宋体"/>
                <w:bCs/>
                <w:kern w:val="0"/>
                <w:sz w:val="24"/>
                <w:lang w:eastAsia="zh-CN"/>
              </w:rPr>
              <w:t>报价合理性</w:t>
            </w:r>
          </w:p>
        </w:tc>
        <w:tc>
          <w:tcPr>
            <w:tcW w:w="588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baseline"/>
              <w:rPr>
                <w:rFonts w:hint="eastAsia" w:ascii="宋体" w:hAnsi="宋体" w:cs="宋体"/>
                <w:bCs/>
                <w:kern w:val="0"/>
                <w:sz w:val="24"/>
                <w:lang w:eastAsia="zh-CN"/>
              </w:rPr>
            </w:pPr>
            <w:r>
              <w:rPr>
                <w:rFonts w:hint="eastAsia" w:ascii="宋体" w:hAnsi="宋体" w:cs="宋体"/>
                <w:bCs/>
                <w:kern w:val="0"/>
                <w:sz w:val="24"/>
                <w:lang w:eastAsia="zh-CN"/>
              </w:rPr>
              <w:t>投标报价没有明显低于其他通过初步评审投标人的报价，或者评标委员会认为投标人的报价明显低于其他通过初步评审投标人的报价，有可能影响产品（服务）质量或者不能诚信履约的，投标人能在规定时间内应评标委员会要求提供证明材料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8" w:hRule="atLeast"/>
        </w:trPr>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baseline"/>
              <w:rPr>
                <w:rFonts w:hint="eastAsia" w:ascii="宋体" w:hAnsi="宋体" w:cs="宋体"/>
                <w:bCs/>
                <w:kern w:val="0"/>
                <w:sz w:val="24"/>
                <w:lang w:eastAsia="zh-CN"/>
              </w:rPr>
            </w:pPr>
            <w:r>
              <w:rPr>
                <w:rFonts w:hint="eastAsia" w:ascii="宋体" w:hAnsi="宋体" w:cs="宋体"/>
                <w:bCs/>
                <w:kern w:val="0"/>
                <w:sz w:val="24"/>
                <w:lang w:eastAsia="zh-CN"/>
              </w:rPr>
              <w:t>6</w:t>
            </w:r>
          </w:p>
        </w:tc>
        <w:tc>
          <w:tcPr>
            <w:tcW w:w="265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baseline"/>
              <w:rPr>
                <w:rFonts w:hint="eastAsia" w:ascii="宋体" w:hAnsi="宋体" w:cs="宋体"/>
                <w:bCs/>
                <w:kern w:val="0"/>
                <w:sz w:val="24"/>
                <w:lang w:eastAsia="zh-CN"/>
              </w:rPr>
            </w:pPr>
            <w:r>
              <w:rPr>
                <w:rFonts w:hint="eastAsia" w:ascii="宋体" w:hAnsi="宋体" w:cs="宋体"/>
                <w:bCs/>
                <w:kern w:val="0"/>
                <w:sz w:val="24"/>
                <w:lang w:eastAsia="zh-CN"/>
              </w:rPr>
              <w:t>其他</w:t>
            </w:r>
          </w:p>
        </w:tc>
        <w:tc>
          <w:tcPr>
            <w:tcW w:w="588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baseline"/>
              <w:rPr>
                <w:rFonts w:hint="eastAsia" w:ascii="宋体" w:hAnsi="宋体" w:cs="宋体"/>
                <w:bCs/>
                <w:kern w:val="0"/>
                <w:sz w:val="24"/>
                <w:lang w:eastAsia="zh-CN"/>
              </w:rPr>
            </w:pPr>
            <w:r>
              <w:rPr>
                <w:rFonts w:hint="eastAsia" w:ascii="宋体" w:hAnsi="宋体" w:cs="宋体"/>
                <w:bCs/>
                <w:kern w:val="0"/>
                <w:sz w:val="24"/>
                <w:lang w:eastAsia="zh-CN"/>
              </w:rPr>
              <w:t>响应文件不存在采购人不能接受的附加条件；无符合招标文件中规定的被视为无效投标的其他条款；无不符合法律、法规规定的其他实质性要求。</w:t>
            </w:r>
          </w:p>
        </w:tc>
      </w:tr>
    </w:tbl>
    <w:p>
      <w:pPr/>
    </w:p>
    <w:p>
      <w:pPr>
        <w:pStyle w:val="2"/>
        <w:rPr>
          <w:lang w:val="en-GB"/>
        </w:rPr>
      </w:pPr>
    </w:p>
    <w:p>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rPr>
        <w:t>2.响应文件澄清</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对于响应文件中含义不明确、同类问题表述不一致或者有明显文字和计算错误的内容，磋商小组可在评审过程中发起在线澄清，要求供应商针对价格或内容做出必要的澄清、说明或补正。采购人可根据开启环节记录的授权代表人联系方式发送短信提醒或电话告知。</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若因供应商联系方式错误未接收短信、未接听电话或超时未进行澄清（响应）造成的不利后果由供应商自行承担。供应商的澄清、说明或者补正不得超出响应文件的范围或者改变响应文件的实质性内容。</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2.2磋商小组不接受供应商主动提出的澄清、说明或补正。</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2.3磋商小组对供应商提交的澄清、说明或补正有疑问的，可以要求供应商进一步澄清、说明或补正。</w:t>
      </w:r>
    </w:p>
    <w:p>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rPr>
        <w:t>3.磋商</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3.1磋商小组所有成员应当集中与单一供应商分别进行磋商，并给予所有参加磋商的供应商平等的磋商机会。</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3.2在磋商过程中，磋商小组可以根据磋商文件和磋商情况实质性变动采购需求中的技术、服务要求以及合同草案条款，但不得变动磋商文件中的其他内容。实质性变动的内容，须经采购人代表确认。</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3.3对磋商文件作出的实质性变动是磋商文件的有效组成部分，磋商小组应当及时、同时通知所有参加磋商的供应商。</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rPr>
        <w:t>4.最后报价</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4.1磋商结束后，磋商小组应当要求所有实质性响应的供应商在规定时间内提交最后报价。最后报价是供应商响应文件的有效组成部分。</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4.2已提交响应文件的供应商，在提交最后报价之前，可以根据磋商情况退出磋商。</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4.3除法规规定的特殊性情形外，提交最后报价的供应商不得少于3家。</w:t>
      </w:r>
    </w:p>
    <w:p>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5.详细评审</w:t>
      </w:r>
    </w:p>
    <w:p>
      <w:pPr>
        <w:pStyle w:val="7"/>
        <w:ind w:firstLine="0"/>
        <w:jc w:val="center"/>
        <w:rPr>
          <w:rFonts w:ascii="宋体" w:hAnsi="宋体"/>
          <w:b/>
          <w:bCs/>
          <w:color w:val="000000"/>
          <w:sz w:val="28"/>
          <w:szCs w:val="28"/>
          <w:lang w:val="en-GB"/>
        </w:rPr>
      </w:pPr>
      <w:r>
        <w:rPr>
          <w:rFonts w:hint="eastAsia" w:ascii="宋体" w:hAnsi="宋体"/>
          <w:b/>
          <w:bCs/>
          <w:color w:val="000000"/>
          <w:sz w:val="28"/>
          <w:szCs w:val="28"/>
        </w:rPr>
        <w:t>附表3：综合</w:t>
      </w:r>
      <w:r>
        <w:rPr>
          <w:rFonts w:hint="eastAsia" w:ascii="宋体" w:hAnsi="宋体"/>
          <w:b/>
          <w:bCs/>
          <w:color w:val="000000"/>
          <w:sz w:val="28"/>
          <w:szCs w:val="28"/>
          <w:lang w:val="en-GB"/>
        </w:rPr>
        <w:t>评分表</w:t>
      </w:r>
    </w:p>
    <w:p>
      <w:pPr>
        <w:pStyle w:val="7"/>
        <w:jc w:val="center"/>
        <w:rPr>
          <w:color w:val="000000"/>
          <w:sz w:val="24"/>
        </w:rPr>
        <w:sectPr>
          <w:footerReference r:id="rId3" w:type="default"/>
          <w:pgSz w:w="11911" w:h="16838"/>
          <w:pgMar w:top="1134" w:right="1134" w:bottom="1134" w:left="1134" w:header="0" w:footer="488" w:gutter="0"/>
          <w:cols w:space="720" w:num="1"/>
        </w:sectPr>
      </w:pPr>
      <w:r>
        <w:rPr>
          <w:rFonts w:hint="eastAsia" w:ascii="宋体" w:hAnsi="宋体"/>
          <w:bCs/>
          <w:sz w:val="28"/>
          <w:szCs w:val="28"/>
        </w:rPr>
        <w:t>综合</w:t>
      </w:r>
      <w:r>
        <w:rPr>
          <w:rFonts w:hint="eastAsia" w:ascii="宋体" w:hAnsi="宋体"/>
          <w:sz w:val="28"/>
          <w:szCs w:val="28"/>
        </w:rPr>
        <w:t>评分表（100分）</w:t>
      </w:r>
    </w:p>
    <w:tbl>
      <w:tblPr>
        <w:tblStyle w:val="19"/>
        <w:tblW w:w="9319" w:type="dxa"/>
        <w:jc w:val="center"/>
        <w:tblInd w:w="0" w:type="dxa"/>
        <w:shd w:val="clear" w:color="auto" w:fill="FFFFFF"/>
        <w:tblLayout w:type="fixed"/>
        <w:tblCellMar>
          <w:top w:w="0" w:type="dxa"/>
          <w:left w:w="0" w:type="dxa"/>
          <w:bottom w:w="0" w:type="dxa"/>
          <w:right w:w="0" w:type="dxa"/>
        </w:tblCellMar>
      </w:tblPr>
      <w:tblGrid>
        <w:gridCol w:w="1215"/>
        <w:gridCol w:w="1668"/>
        <w:gridCol w:w="6436"/>
      </w:tblGrid>
      <w:tr>
        <w:tblPrEx>
          <w:shd w:val="clear" w:color="auto" w:fill="FFFFFF"/>
          <w:tblLayout w:type="fixed"/>
          <w:tblCellMar>
            <w:top w:w="0" w:type="dxa"/>
            <w:left w:w="0" w:type="dxa"/>
            <w:bottom w:w="0" w:type="dxa"/>
            <w:right w:w="0" w:type="dxa"/>
          </w:tblCellMar>
        </w:tblPrEx>
        <w:trPr>
          <w:trHeight w:val="90" w:hRule="atLeast"/>
          <w:jc w:val="center"/>
        </w:trPr>
        <w:tc>
          <w:tcPr>
            <w:tcW w:w="121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 w:val="24"/>
              </w:rPr>
            </w:pPr>
            <w:r>
              <w:rPr>
                <w:rFonts w:hint="eastAsia" w:ascii="宋体" w:hAnsi="宋体" w:cs="宋体"/>
                <w:kern w:val="0"/>
                <w:sz w:val="24"/>
              </w:rPr>
              <w:t>评审因素</w:t>
            </w:r>
          </w:p>
        </w:tc>
        <w:tc>
          <w:tcPr>
            <w:tcW w:w="8104"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 w:val="24"/>
              </w:rPr>
            </w:pPr>
            <w:r>
              <w:rPr>
                <w:rFonts w:hint="eastAsia" w:ascii="宋体" w:hAnsi="宋体" w:cs="宋体"/>
                <w:kern w:val="0"/>
                <w:sz w:val="24"/>
              </w:rPr>
              <w:t>评审标准</w:t>
            </w:r>
          </w:p>
        </w:tc>
      </w:tr>
      <w:tr>
        <w:tblPrEx>
          <w:tblLayout w:type="fixed"/>
          <w:tblCellMar>
            <w:top w:w="0" w:type="dxa"/>
            <w:left w:w="0" w:type="dxa"/>
            <w:bottom w:w="0" w:type="dxa"/>
            <w:right w:w="0" w:type="dxa"/>
          </w:tblCellMar>
        </w:tblPrEx>
        <w:trPr>
          <w:trHeight w:val="1296" w:hRule="atLeast"/>
          <w:jc w:val="center"/>
        </w:trPr>
        <w:tc>
          <w:tcPr>
            <w:tcW w:w="121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 xml:space="preserve">分值构成 </w:t>
            </w:r>
          </w:p>
        </w:tc>
        <w:tc>
          <w:tcPr>
            <w:tcW w:w="8104"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rPr>
                <w:rFonts w:ascii="宋体" w:hAnsi="宋体" w:cs="宋体"/>
                <w:sz w:val="24"/>
              </w:rPr>
            </w:pPr>
            <w:r>
              <w:rPr>
                <w:rFonts w:hint="eastAsia" w:ascii="宋体" w:hAnsi="宋体" w:cs="宋体"/>
                <w:sz w:val="24"/>
              </w:rPr>
              <w:t>商务部分</w:t>
            </w:r>
            <w:r>
              <w:rPr>
                <w:rFonts w:ascii="宋体" w:hAnsi="宋体" w:cs="宋体"/>
                <w:sz w:val="24"/>
              </w:rPr>
              <w:t>3</w:t>
            </w:r>
            <w:r>
              <w:rPr>
                <w:rFonts w:hint="eastAsia" w:ascii="宋体" w:hAnsi="宋体" w:cs="宋体"/>
                <w:sz w:val="24"/>
              </w:rPr>
              <w:t xml:space="preserve">0分 </w:t>
            </w:r>
          </w:p>
          <w:p>
            <w:pPr>
              <w:spacing w:line="360" w:lineRule="auto"/>
              <w:rPr>
                <w:rFonts w:ascii="宋体" w:hAnsi="宋体" w:cs="宋体"/>
                <w:sz w:val="24"/>
              </w:rPr>
            </w:pPr>
            <w:r>
              <w:rPr>
                <w:rFonts w:hint="eastAsia" w:ascii="宋体" w:hAnsi="宋体" w:cs="宋体"/>
                <w:sz w:val="24"/>
              </w:rPr>
              <w:t xml:space="preserve">技术部分50分 </w:t>
            </w:r>
          </w:p>
          <w:p>
            <w:pPr>
              <w:spacing w:line="360" w:lineRule="auto"/>
              <w:rPr>
                <w:rFonts w:ascii="宋体" w:hAnsi="宋体" w:cs="宋体"/>
                <w:sz w:val="24"/>
              </w:rPr>
            </w:pPr>
            <w:r>
              <w:rPr>
                <w:rFonts w:hint="eastAsia" w:ascii="宋体" w:hAnsi="宋体" w:cs="宋体"/>
                <w:sz w:val="24"/>
              </w:rPr>
              <w:t>报价得分</w:t>
            </w:r>
            <w:r>
              <w:rPr>
                <w:rFonts w:ascii="宋体" w:hAnsi="宋体" w:cs="宋体"/>
                <w:sz w:val="24"/>
              </w:rPr>
              <w:t>2</w:t>
            </w:r>
            <w:r>
              <w:rPr>
                <w:rFonts w:hint="eastAsia" w:ascii="宋体" w:hAnsi="宋体" w:cs="宋体"/>
                <w:sz w:val="24"/>
              </w:rPr>
              <w:t xml:space="preserve">0分 </w:t>
            </w:r>
          </w:p>
        </w:tc>
      </w:tr>
      <w:tr>
        <w:tblPrEx>
          <w:tblLayout w:type="fixed"/>
          <w:tblCellMar>
            <w:top w:w="0" w:type="dxa"/>
            <w:left w:w="0" w:type="dxa"/>
            <w:bottom w:w="0" w:type="dxa"/>
            <w:right w:w="0" w:type="dxa"/>
          </w:tblCellMar>
        </w:tblPrEx>
        <w:trPr>
          <w:trHeight w:val="1906" w:hRule="atLeast"/>
          <w:jc w:val="center"/>
        </w:trPr>
        <w:tc>
          <w:tcPr>
            <w:tcW w:w="1215" w:type="dxa"/>
            <w:vMerge w:val="restart"/>
            <w:tcBorders>
              <w:top w:val="single" w:color="auto" w:sz="8" w:space="0"/>
              <w:left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商务部分</w:t>
            </w:r>
          </w:p>
        </w:tc>
        <w:tc>
          <w:tcPr>
            <w:tcW w:w="166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类似项目业绩</w:t>
            </w:r>
          </w:p>
          <w:p>
            <w:pPr>
              <w:spacing w:line="360" w:lineRule="auto"/>
              <w:jc w:val="center"/>
              <w:rPr>
                <w:rFonts w:ascii="宋体" w:hAnsi="宋体" w:cs="宋体"/>
                <w:sz w:val="24"/>
              </w:rPr>
            </w:pPr>
            <w:r>
              <w:rPr>
                <w:rFonts w:hint="eastAsia" w:ascii="宋体" w:hAnsi="宋体" w:cs="宋体"/>
                <w:sz w:val="24"/>
              </w:rPr>
              <w:t>（</w:t>
            </w:r>
            <w:r>
              <w:rPr>
                <w:rFonts w:ascii="宋体" w:hAnsi="宋体" w:cs="宋体"/>
                <w:sz w:val="24"/>
              </w:rPr>
              <w:t>10</w:t>
            </w:r>
            <w:r>
              <w:rPr>
                <w:rFonts w:hint="eastAsia" w:ascii="宋体" w:hAnsi="宋体" w:cs="宋体"/>
                <w:sz w:val="24"/>
              </w:rPr>
              <w:t>分）</w:t>
            </w:r>
          </w:p>
        </w:tc>
        <w:tc>
          <w:tcPr>
            <w:tcW w:w="643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rPr>
                <w:rFonts w:ascii="宋体" w:hAnsi="宋体" w:cs="宋体"/>
                <w:sz w:val="24"/>
              </w:rPr>
            </w:pPr>
            <w:r>
              <w:rPr>
                <w:rFonts w:hint="eastAsia" w:ascii="宋体" w:hAnsi="宋体" w:cs="宋体"/>
                <w:sz w:val="24"/>
              </w:rPr>
              <w:t>投标人提供2020年1月1日至今承接过类似的业绩（信息化运维类项目），每个得</w:t>
            </w:r>
            <w:r>
              <w:rPr>
                <w:rFonts w:ascii="宋体" w:hAnsi="宋体" w:cs="宋体"/>
                <w:sz w:val="24"/>
              </w:rPr>
              <w:t>2</w:t>
            </w:r>
            <w:r>
              <w:rPr>
                <w:rFonts w:hint="eastAsia" w:ascii="宋体" w:hAnsi="宋体" w:cs="宋体"/>
                <w:sz w:val="24"/>
              </w:rPr>
              <w:t>分，最高得</w:t>
            </w:r>
            <w:r>
              <w:rPr>
                <w:rFonts w:ascii="宋体" w:hAnsi="宋体" w:cs="宋体"/>
                <w:sz w:val="24"/>
              </w:rPr>
              <w:t>10</w:t>
            </w:r>
            <w:r>
              <w:rPr>
                <w:rFonts w:hint="eastAsia" w:ascii="宋体" w:hAnsi="宋体" w:cs="宋体"/>
                <w:sz w:val="24"/>
              </w:rPr>
              <w:t>分。</w:t>
            </w:r>
          </w:p>
          <w:p>
            <w:pPr>
              <w:spacing w:line="360" w:lineRule="auto"/>
              <w:rPr>
                <w:rFonts w:ascii="宋体" w:hAnsi="宋体" w:cs="宋体"/>
                <w:sz w:val="24"/>
              </w:rPr>
            </w:pPr>
            <w:r>
              <w:rPr>
                <w:rFonts w:hint="eastAsia" w:ascii="宋体" w:hAnsi="宋体" w:cs="宋体"/>
                <w:sz w:val="24"/>
              </w:rPr>
              <w:t>注：提供合同复印件关键页面或中标通知书，提供复印件并加盖公章，不提供不得分。分公司</w:t>
            </w:r>
            <w:r>
              <w:rPr>
                <w:rFonts w:ascii="宋体" w:hAnsi="宋体" w:cs="宋体"/>
                <w:sz w:val="24"/>
              </w:rPr>
              <w:t>可沿用总</w:t>
            </w:r>
            <w:r>
              <w:rPr>
                <w:rFonts w:hint="eastAsia" w:ascii="宋体" w:hAnsi="宋体" w:cs="宋体"/>
                <w:sz w:val="24"/>
              </w:rPr>
              <w:t>公司业绩。</w:t>
            </w:r>
          </w:p>
        </w:tc>
      </w:tr>
      <w:tr>
        <w:tblPrEx>
          <w:tblLayout w:type="fixed"/>
          <w:tblCellMar>
            <w:top w:w="0" w:type="dxa"/>
            <w:left w:w="0" w:type="dxa"/>
            <w:bottom w:w="0" w:type="dxa"/>
            <w:right w:w="0" w:type="dxa"/>
          </w:tblCellMar>
        </w:tblPrEx>
        <w:trPr>
          <w:trHeight w:val="1976" w:hRule="atLeast"/>
          <w:jc w:val="center"/>
        </w:trPr>
        <w:tc>
          <w:tcPr>
            <w:tcW w:w="1215" w:type="dxa"/>
            <w:vMerge w:val="continue"/>
            <w:tcBorders>
              <w:left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s="宋体"/>
                <w:sz w:val="24"/>
              </w:rPr>
            </w:pPr>
          </w:p>
        </w:tc>
        <w:tc>
          <w:tcPr>
            <w:tcW w:w="166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拟派服务人员</w:t>
            </w:r>
          </w:p>
          <w:p>
            <w:pPr>
              <w:spacing w:line="360" w:lineRule="auto"/>
              <w:jc w:val="center"/>
              <w:rPr>
                <w:rFonts w:ascii="宋体" w:hAnsi="宋体" w:cs="宋体"/>
                <w:sz w:val="24"/>
              </w:rPr>
            </w:pPr>
            <w:r>
              <w:rPr>
                <w:rFonts w:hint="eastAsia" w:ascii="宋体" w:hAnsi="宋体" w:cs="宋体"/>
                <w:sz w:val="24"/>
              </w:rPr>
              <w:t>（</w:t>
            </w:r>
            <w:r>
              <w:rPr>
                <w:rFonts w:ascii="宋体" w:hAnsi="宋体" w:cs="宋体"/>
                <w:sz w:val="24"/>
              </w:rPr>
              <w:t>7</w:t>
            </w:r>
            <w:r>
              <w:rPr>
                <w:rFonts w:hint="eastAsia" w:ascii="宋体" w:hAnsi="宋体" w:cs="宋体"/>
                <w:sz w:val="24"/>
              </w:rPr>
              <w:t>分）</w:t>
            </w:r>
          </w:p>
        </w:tc>
        <w:tc>
          <w:tcPr>
            <w:tcW w:w="643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rPr>
                <w:rFonts w:ascii="宋体" w:hAnsi="宋体" w:cs="宋体"/>
                <w:sz w:val="24"/>
              </w:rPr>
            </w:pPr>
            <w:r>
              <w:rPr>
                <w:rFonts w:hint="eastAsia" w:ascii="宋体" w:hAnsi="宋体" w:cs="宋体"/>
                <w:sz w:val="24"/>
              </w:rPr>
              <w:t>根据本项目采购需求内容，要求投标人对本项目拟派出包含项目负责人和技术负责人在内，不少于</w:t>
            </w:r>
            <w:r>
              <w:rPr>
                <w:rFonts w:ascii="宋体" w:hAnsi="宋体" w:cs="宋体"/>
                <w:sz w:val="24"/>
              </w:rPr>
              <w:t>7</w:t>
            </w:r>
            <w:r>
              <w:rPr>
                <w:rFonts w:hint="eastAsia" w:ascii="宋体" w:hAnsi="宋体" w:cs="宋体"/>
                <w:sz w:val="24"/>
              </w:rPr>
              <w:t>名项目实施人员的服务团队（如1人有多本证书，只能算其中一项，不得重复计算）：</w:t>
            </w:r>
          </w:p>
          <w:p>
            <w:pPr>
              <w:spacing w:line="360" w:lineRule="auto"/>
              <w:rPr>
                <w:rFonts w:ascii="宋体" w:hAnsi="宋体" w:cs="宋体"/>
                <w:sz w:val="24"/>
              </w:rPr>
            </w:pPr>
            <w:r>
              <w:rPr>
                <w:rFonts w:hint="eastAsia" w:ascii="宋体" w:hAnsi="宋体" w:cs="宋体"/>
                <w:sz w:val="24"/>
              </w:rPr>
              <w:t>（1）项目负责人具有具有国家工业和信息化部（原国家信息产业部）和人力资源和社会保障部颁发的信息系统项目管理师、国家工业和信息化部（原国家信息产业部）和人力资源和社会保障部颁发的系统规划与管理师、人力资源和社会保障部门颁发计算机网络管理员的，得</w:t>
            </w:r>
            <w:r>
              <w:rPr>
                <w:rFonts w:ascii="宋体" w:hAnsi="宋体" w:cs="宋体"/>
                <w:sz w:val="24"/>
              </w:rPr>
              <w:t>4</w:t>
            </w:r>
            <w:r>
              <w:rPr>
                <w:rFonts w:hint="eastAsia" w:ascii="宋体" w:hAnsi="宋体" w:cs="宋体"/>
                <w:sz w:val="24"/>
              </w:rPr>
              <w:t>分；</w:t>
            </w:r>
          </w:p>
          <w:p>
            <w:pPr>
              <w:spacing w:line="360" w:lineRule="auto"/>
              <w:rPr>
                <w:rFonts w:ascii="宋体" w:hAnsi="宋体" w:cs="宋体"/>
                <w:sz w:val="24"/>
              </w:rPr>
            </w:pPr>
            <w:r>
              <w:rPr>
                <w:rFonts w:hint="eastAsia" w:ascii="宋体" w:hAnsi="宋体" w:cs="宋体"/>
                <w:sz w:val="24"/>
              </w:rPr>
              <w:t>（2）其他服务人员具有国家工业和信息化部（原国家信息产业部）或人力资源和社会保障部门颁发的中级或以上通信类或电子类工程师资格证书的，得</w:t>
            </w:r>
            <w:r>
              <w:rPr>
                <w:rFonts w:ascii="宋体" w:hAnsi="宋体" w:cs="宋体"/>
                <w:sz w:val="24"/>
              </w:rPr>
              <w:t>0.5</w:t>
            </w:r>
            <w:r>
              <w:rPr>
                <w:rFonts w:hint="eastAsia" w:ascii="宋体" w:hAnsi="宋体" w:cs="宋体"/>
                <w:sz w:val="24"/>
              </w:rPr>
              <w:t>分，本小项最高得</w:t>
            </w:r>
            <w:r>
              <w:rPr>
                <w:rFonts w:ascii="宋体" w:hAnsi="宋体" w:cs="宋体"/>
                <w:sz w:val="24"/>
              </w:rPr>
              <w:t>3</w:t>
            </w:r>
            <w:r>
              <w:rPr>
                <w:rFonts w:hint="eastAsia" w:ascii="宋体" w:hAnsi="宋体" w:cs="宋体"/>
                <w:sz w:val="24"/>
              </w:rPr>
              <w:t>分。</w:t>
            </w:r>
          </w:p>
          <w:p>
            <w:pPr>
              <w:spacing w:line="360" w:lineRule="auto"/>
              <w:rPr>
                <w:rFonts w:ascii="宋体" w:hAnsi="宋体" w:cs="宋体"/>
                <w:sz w:val="24"/>
              </w:rPr>
            </w:pPr>
            <w:r>
              <w:rPr>
                <w:rFonts w:hint="eastAsia" w:ascii="宋体" w:hAnsi="宋体" w:cs="宋体"/>
                <w:sz w:val="24"/>
              </w:rPr>
              <w:t>注：提供投标人为拟派服务人员为其购买开标当月之前半年内连续具有3个月的社保记录的证明材料及相关证书复印件才能得分，不提供不得分。分公司</w:t>
            </w:r>
            <w:r>
              <w:rPr>
                <w:rFonts w:ascii="宋体" w:hAnsi="宋体" w:cs="宋体"/>
                <w:sz w:val="24"/>
              </w:rPr>
              <w:t>可沿用总</w:t>
            </w:r>
            <w:r>
              <w:rPr>
                <w:rFonts w:hint="eastAsia" w:ascii="宋体" w:hAnsi="宋体" w:cs="宋体"/>
                <w:sz w:val="24"/>
              </w:rPr>
              <w:t>公司人员。</w:t>
            </w:r>
          </w:p>
        </w:tc>
      </w:tr>
      <w:tr>
        <w:tblPrEx>
          <w:tblLayout w:type="fixed"/>
          <w:tblCellMar>
            <w:top w:w="0" w:type="dxa"/>
            <w:left w:w="0" w:type="dxa"/>
            <w:bottom w:w="0" w:type="dxa"/>
            <w:right w:w="0" w:type="dxa"/>
          </w:tblCellMar>
        </w:tblPrEx>
        <w:trPr>
          <w:trHeight w:val="510" w:hRule="atLeast"/>
          <w:jc w:val="center"/>
        </w:trPr>
        <w:tc>
          <w:tcPr>
            <w:tcW w:w="1215" w:type="dxa"/>
            <w:vMerge w:val="continue"/>
            <w:tcBorders>
              <w:left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auto"/>
              <w:jc w:val="center"/>
              <w:rPr>
                <w:rFonts w:ascii="宋体" w:hAnsi="宋体" w:cs="宋体"/>
                <w:sz w:val="24"/>
              </w:rPr>
            </w:pPr>
          </w:p>
        </w:tc>
        <w:tc>
          <w:tcPr>
            <w:tcW w:w="166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rPr>
                <w:rFonts w:ascii="宋体" w:hAnsi="宋体" w:cs="宋体"/>
                <w:sz w:val="24"/>
              </w:rPr>
            </w:pPr>
            <w:r>
              <w:rPr>
                <w:rFonts w:hint="eastAsia" w:ascii="宋体" w:hAnsi="宋体" w:cs="宋体"/>
                <w:sz w:val="24"/>
              </w:rPr>
              <w:t>管理体系认证证书（</w:t>
            </w:r>
            <w:r>
              <w:rPr>
                <w:rFonts w:ascii="宋体" w:hAnsi="宋体" w:cs="宋体"/>
                <w:sz w:val="24"/>
              </w:rPr>
              <w:t>5</w:t>
            </w:r>
            <w:r>
              <w:rPr>
                <w:rFonts w:hint="eastAsia" w:ascii="宋体" w:hAnsi="宋体" w:cs="宋体"/>
                <w:sz w:val="24"/>
              </w:rPr>
              <w:t>分）</w:t>
            </w:r>
          </w:p>
        </w:tc>
        <w:tc>
          <w:tcPr>
            <w:tcW w:w="643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rPr>
                <w:rFonts w:ascii="宋体" w:hAnsi="宋体" w:cs="宋体"/>
                <w:sz w:val="24"/>
              </w:rPr>
            </w:pPr>
            <w:r>
              <w:rPr>
                <w:rFonts w:hint="eastAsia" w:ascii="宋体" w:hAnsi="宋体" w:cs="宋体"/>
                <w:sz w:val="24"/>
              </w:rPr>
              <w:t>投标人具有有效的质量管理体系认证证书、环境管理体系认证证书、职业健康安全管理体系认证证书、信息安全管理体系认证证书、信息技术服务管理体系认证证书的，</w:t>
            </w:r>
          </w:p>
          <w:p>
            <w:pPr>
              <w:spacing w:line="360" w:lineRule="auto"/>
              <w:rPr>
                <w:rFonts w:ascii="宋体" w:hAnsi="宋体" w:cs="宋体"/>
                <w:sz w:val="24"/>
              </w:rPr>
            </w:pPr>
            <w:r>
              <w:rPr>
                <w:rFonts w:hint="eastAsia" w:ascii="宋体" w:hAnsi="宋体" w:cs="宋体"/>
                <w:sz w:val="24"/>
              </w:rPr>
              <w:t>每提供一个有效的认证证书得</w:t>
            </w:r>
            <w:r>
              <w:rPr>
                <w:rFonts w:ascii="宋体" w:hAnsi="宋体" w:cs="宋体"/>
                <w:sz w:val="24"/>
              </w:rPr>
              <w:t>1</w:t>
            </w:r>
            <w:r>
              <w:rPr>
                <w:rFonts w:hint="eastAsia" w:ascii="宋体" w:hAnsi="宋体" w:cs="宋体"/>
                <w:sz w:val="24"/>
              </w:rPr>
              <w:t>分，本项最高得</w:t>
            </w:r>
            <w:r>
              <w:rPr>
                <w:rFonts w:ascii="宋体" w:hAnsi="宋体" w:cs="宋体"/>
                <w:sz w:val="24"/>
              </w:rPr>
              <w:t>5</w:t>
            </w:r>
            <w:r>
              <w:rPr>
                <w:rFonts w:hint="eastAsia" w:ascii="宋体" w:hAnsi="宋体" w:cs="宋体"/>
                <w:sz w:val="24"/>
              </w:rPr>
              <w:t>分。</w:t>
            </w:r>
          </w:p>
          <w:p>
            <w:pPr>
              <w:spacing w:line="360" w:lineRule="auto"/>
              <w:rPr>
                <w:rFonts w:ascii="宋体" w:hAnsi="宋体" w:cs="宋体"/>
                <w:sz w:val="24"/>
              </w:rPr>
            </w:pPr>
            <w:r>
              <w:rPr>
                <w:rFonts w:hint="eastAsia" w:ascii="宋体" w:hAnsi="宋体" w:cs="宋体"/>
                <w:sz w:val="24"/>
              </w:rPr>
              <w:t>注：投标文件无提供认证证书的复印件并加盖投标人公章不得分。分公司</w:t>
            </w:r>
            <w:r>
              <w:rPr>
                <w:rFonts w:ascii="宋体" w:hAnsi="宋体" w:cs="宋体"/>
                <w:sz w:val="24"/>
              </w:rPr>
              <w:t>可沿用总</w:t>
            </w:r>
            <w:r>
              <w:rPr>
                <w:rFonts w:hint="eastAsia" w:ascii="宋体" w:hAnsi="宋体" w:cs="宋体"/>
                <w:sz w:val="24"/>
              </w:rPr>
              <w:t>公司</w:t>
            </w:r>
            <w:r>
              <w:rPr>
                <w:rFonts w:ascii="宋体" w:hAnsi="宋体" w:cs="宋体"/>
                <w:sz w:val="24"/>
              </w:rPr>
              <w:t>资质</w:t>
            </w:r>
            <w:r>
              <w:rPr>
                <w:rFonts w:hint="eastAsia" w:ascii="宋体" w:hAnsi="宋体" w:cs="宋体"/>
                <w:sz w:val="24"/>
              </w:rPr>
              <w:t>。</w:t>
            </w:r>
          </w:p>
        </w:tc>
      </w:tr>
      <w:tr>
        <w:tblPrEx>
          <w:tblLayout w:type="fixed"/>
          <w:tblCellMar>
            <w:top w:w="0" w:type="dxa"/>
            <w:left w:w="0" w:type="dxa"/>
            <w:bottom w:w="0" w:type="dxa"/>
            <w:right w:w="0" w:type="dxa"/>
          </w:tblCellMar>
        </w:tblPrEx>
        <w:trPr>
          <w:trHeight w:val="510" w:hRule="atLeast"/>
          <w:jc w:val="center"/>
        </w:trPr>
        <w:tc>
          <w:tcPr>
            <w:tcW w:w="1215" w:type="dxa"/>
            <w:vMerge w:val="continue"/>
            <w:tcBorders>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auto"/>
              <w:jc w:val="center"/>
              <w:rPr>
                <w:rFonts w:ascii="宋体" w:hAnsi="宋体" w:cs="宋体"/>
                <w:sz w:val="24"/>
              </w:rPr>
            </w:pPr>
          </w:p>
        </w:tc>
        <w:tc>
          <w:tcPr>
            <w:tcW w:w="166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rPr>
                <w:rFonts w:ascii="宋体" w:hAnsi="宋体" w:cs="宋体"/>
                <w:sz w:val="24"/>
              </w:rPr>
            </w:pPr>
            <w:r>
              <w:rPr>
                <w:rFonts w:hint="eastAsia" w:ascii="宋体" w:hAnsi="宋体" w:cs="宋体"/>
                <w:sz w:val="24"/>
              </w:rPr>
              <w:t>信息服务能力（</w:t>
            </w:r>
            <w:r>
              <w:rPr>
                <w:rFonts w:ascii="宋体" w:hAnsi="宋体" w:cs="宋体"/>
                <w:sz w:val="24"/>
              </w:rPr>
              <w:t>8</w:t>
            </w:r>
            <w:r>
              <w:rPr>
                <w:rFonts w:hint="eastAsia" w:ascii="宋体" w:hAnsi="宋体" w:cs="宋体"/>
                <w:sz w:val="24"/>
              </w:rPr>
              <w:t>分）</w:t>
            </w:r>
          </w:p>
        </w:tc>
        <w:tc>
          <w:tcPr>
            <w:tcW w:w="643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auto"/>
              <w:jc w:val="left"/>
              <w:rPr>
                <w:rFonts w:ascii="宋体" w:hAnsi="宋体" w:cs="宋体"/>
                <w:sz w:val="24"/>
              </w:rPr>
            </w:pPr>
            <w:r>
              <w:rPr>
                <w:rFonts w:hint="eastAsia" w:ascii="宋体" w:hAnsi="宋体" w:cs="宋体"/>
                <w:sz w:val="24"/>
              </w:rPr>
              <w:t>根据投标人具有以下证书进行评分：</w:t>
            </w:r>
          </w:p>
          <w:p>
            <w:pPr>
              <w:spacing w:line="360" w:lineRule="auto"/>
              <w:rPr>
                <w:rFonts w:ascii="宋体" w:hAnsi="宋体" w:cs="宋体"/>
                <w:sz w:val="24"/>
              </w:rPr>
            </w:pPr>
            <w:r>
              <w:rPr>
                <w:rFonts w:hint="eastAsia" w:ascii="宋体" w:hAnsi="宋体" w:cs="宋体"/>
                <w:sz w:val="24"/>
              </w:rPr>
              <w:t>1、</w:t>
            </w:r>
            <w:r>
              <w:rPr>
                <w:rFonts w:ascii="宋体" w:hAnsi="宋体" w:cs="宋体"/>
                <w:sz w:val="24"/>
              </w:rPr>
              <w:t>信息安全服务资质</w:t>
            </w:r>
            <w:r>
              <w:rPr>
                <w:rFonts w:hint="eastAsia" w:ascii="宋体" w:hAnsi="宋体" w:cs="宋体"/>
                <w:sz w:val="24"/>
              </w:rPr>
              <w:t>认证证书信息系统安全集成（一级）；</w:t>
            </w:r>
          </w:p>
          <w:p>
            <w:pPr>
              <w:spacing w:line="360" w:lineRule="auto"/>
              <w:rPr>
                <w:rFonts w:ascii="宋体" w:hAnsi="宋体" w:cs="宋体"/>
                <w:sz w:val="24"/>
              </w:rPr>
            </w:pPr>
            <w:r>
              <w:rPr>
                <w:rFonts w:ascii="宋体" w:hAnsi="宋体" w:cs="宋体"/>
                <w:sz w:val="24"/>
              </w:rPr>
              <w:t>2</w:t>
            </w:r>
            <w:r>
              <w:rPr>
                <w:rFonts w:hint="eastAsia" w:ascii="宋体" w:hAnsi="宋体" w:cs="宋体"/>
                <w:sz w:val="24"/>
              </w:rPr>
              <w:t>、</w:t>
            </w:r>
            <w:r>
              <w:rPr>
                <w:rFonts w:ascii="宋体" w:hAnsi="宋体" w:cs="宋体"/>
                <w:sz w:val="24"/>
              </w:rPr>
              <w:t>信息安全服务资质</w:t>
            </w:r>
            <w:r>
              <w:rPr>
                <w:rFonts w:hint="eastAsia" w:ascii="宋体" w:hAnsi="宋体" w:cs="宋体"/>
                <w:sz w:val="24"/>
              </w:rPr>
              <w:t>认证证书信息系统安全运维（一级）；</w:t>
            </w:r>
          </w:p>
          <w:p>
            <w:pPr>
              <w:spacing w:line="360" w:lineRule="auto"/>
              <w:rPr>
                <w:rFonts w:ascii="宋体" w:hAnsi="宋体" w:cs="宋体"/>
                <w:sz w:val="24"/>
              </w:rPr>
            </w:pPr>
            <w:r>
              <w:rPr>
                <w:rFonts w:hint="eastAsia" w:ascii="宋体" w:hAnsi="宋体" w:cs="宋体"/>
                <w:sz w:val="24"/>
              </w:rPr>
              <w:t>3、信息系统建设和服务能力等级证书C</w:t>
            </w:r>
            <w:r>
              <w:rPr>
                <w:rFonts w:ascii="宋体" w:hAnsi="宋体" w:cs="宋体"/>
                <w:sz w:val="24"/>
              </w:rPr>
              <w:t>S2</w:t>
            </w:r>
            <w:r>
              <w:rPr>
                <w:rFonts w:hint="eastAsia" w:ascii="宋体" w:hAnsi="宋体" w:cs="宋体"/>
                <w:sz w:val="24"/>
              </w:rPr>
              <w:t>级或</w:t>
            </w:r>
            <w:r>
              <w:rPr>
                <w:rFonts w:ascii="宋体" w:hAnsi="宋体" w:cs="宋体"/>
                <w:sz w:val="24"/>
              </w:rPr>
              <w:t>以上</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4、信息技术服务运行维护标准符合性证书三级或</w:t>
            </w:r>
            <w:r>
              <w:rPr>
                <w:rFonts w:ascii="宋体" w:hAnsi="宋体" w:cs="宋体"/>
                <w:sz w:val="24"/>
              </w:rPr>
              <w:t>以上</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每提供一个有效的认证证书得2分，本项最高得</w:t>
            </w:r>
            <w:r>
              <w:rPr>
                <w:rFonts w:ascii="宋体" w:hAnsi="宋体" w:cs="宋体"/>
                <w:sz w:val="24"/>
              </w:rPr>
              <w:t>8</w:t>
            </w:r>
            <w:r>
              <w:rPr>
                <w:rFonts w:hint="eastAsia" w:ascii="宋体" w:hAnsi="宋体" w:cs="宋体"/>
                <w:sz w:val="24"/>
              </w:rPr>
              <w:t>分。</w:t>
            </w:r>
          </w:p>
          <w:p>
            <w:pPr>
              <w:spacing w:line="360" w:lineRule="auto"/>
              <w:rPr>
                <w:sz w:val="24"/>
              </w:rPr>
            </w:pPr>
            <w:r>
              <w:rPr>
                <w:rFonts w:hint="eastAsia" w:ascii="宋体" w:hAnsi="宋体" w:cs="宋体"/>
                <w:sz w:val="24"/>
              </w:rPr>
              <w:t>注：投标文件无提供认证证书的复印件并加盖投标人公章不得分。分公司</w:t>
            </w:r>
            <w:r>
              <w:rPr>
                <w:rFonts w:ascii="宋体" w:hAnsi="宋体" w:cs="宋体"/>
                <w:sz w:val="24"/>
              </w:rPr>
              <w:t>可沿用总</w:t>
            </w:r>
            <w:r>
              <w:rPr>
                <w:rFonts w:hint="eastAsia" w:ascii="宋体" w:hAnsi="宋体" w:cs="宋体"/>
                <w:sz w:val="24"/>
              </w:rPr>
              <w:t>公司</w:t>
            </w:r>
            <w:r>
              <w:rPr>
                <w:rFonts w:ascii="宋体" w:hAnsi="宋体" w:cs="宋体"/>
                <w:sz w:val="24"/>
              </w:rPr>
              <w:t>资质。</w:t>
            </w:r>
          </w:p>
        </w:tc>
      </w:tr>
      <w:tr>
        <w:tblPrEx>
          <w:tblLayout w:type="fixed"/>
          <w:tblCellMar>
            <w:top w:w="0" w:type="dxa"/>
            <w:left w:w="0" w:type="dxa"/>
            <w:bottom w:w="0" w:type="dxa"/>
            <w:right w:w="0" w:type="dxa"/>
          </w:tblCellMar>
        </w:tblPrEx>
        <w:trPr>
          <w:trHeight w:val="496" w:hRule="atLeast"/>
          <w:jc w:val="center"/>
        </w:trPr>
        <w:tc>
          <w:tcPr>
            <w:tcW w:w="1215" w:type="dxa"/>
            <w:vMerge w:val="restart"/>
            <w:tcBorders>
              <w:top w:val="single" w:color="auto" w:sz="8" w:space="0"/>
              <w:left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技术部分</w:t>
            </w:r>
          </w:p>
        </w:tc>
        <w:tc>
          <w:tcPr>
            <w:tcW w:w="166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服务方案</w:t>
            </w:r>
          </w:p>
          <w:p>
            <w:pPr>
              <w:spacing w:line="360" w:lineRule="auto"/>
              <w:jc w:val="center"/>
              <w:rPr>
                <w:rFonts w:ascii="宋体" w:hAnsi="宋体" w:cs="宋体"/>
                <w:sz w:val="24"/>
              </w:rPr>
            </w:pPr>
            <w:r>
              <w:rPr>
                <w:rFonts w:hint="eastAsia" w:ascii="宋体" w:hAnsi="宋体" w:cs="宋体"/>
                <w:sz w:val="24"/>
              </w:rPr>
              <w:t>（15分）</w:t>
            </w:r>
          </w:p>
        </w:tc>
        <w:tc>
          <w:tcPr>
            <w:tcW w:w="643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rPr>
                <w:rFonts w:ascii="宋体" w:hAnsi="宋体" w:cs="宋体"/>
                <w:sz w:val="24"/>
              </w:rPr>
            </w:pPr>
            <w:r>
              <w:rPr>
                <w:rFonts w:hint="eastAsia" w:ascii="宋体" w:hAnsi="宋体" w:cs="宋体"/>
                <w:sz w:val="24"/>
              </w:rPr>
              <w:t>根据投标人对本项目提供的总体服务方案进行评审：</w:t>
            </w:r>
          </w:p>
          <w:p>
            <w:pPr>
              <w:spacing w:line="360" w:lineRule="auto"/>
              <w:rPr>
                <w:rFonts w:ascii="宋体" w:hAnsi="宋体" w:cs="宋体"/>
                <w:sz w:val="24"/>
              </w:rPr>
            </w:pPr>
            <w:r>
              <w:rPr>
                <w:rFonts w:hint="eastAsia" w:ascii="宋体" w:hAnsi="宋体" w:cs="宋体"/>
                <w:sz w:val="24"/>
              </w:rPr>
              <w:t>（1）方案详细、全面、可行性，得15分；</w:t>
            </w:r>
          </w:p>
          <w:p>
            <w:pPr>
              <w:spacing w:line="360" w:lineRule="auto"/>
              <w:rPr>
                <w:rFonts w:ascii="宋体" w:hAnsi="宋体" w:cs="宋体"/>
                <w:sz w:val="24"/>
              </w:rPr>
            </w:pPr>
            <w:r>
              <w:rPr>
                <w:rFonts w:hint="eastAsia" w:ascii="宋体" w:hAnsi="宋体" w:cs="宋体"/>
                <w:sz w:val="24"/>
              </w:rPr>
              <w:t>（2）方案较详细、较有合理、可行性的，得11分；</w:t>
            </w:r>
          </w:p>
          <w:p>
            <w:pPr>
              <w:spacing w:line="360" w:lineRule="auto"/>
              <w:rPr>
                <w:rFonts w:ascii="宋体" w:hAnsi="宋体" w:cs="宋体"/>
                <w:sz w:val="24"/>
              </w:rPr>
            </w:pPr>
            <w:r>
              <w:rPr>
                <w:rFonts w:hint="eastAsia" w:ascii="宋体" w:hAnsi="宋体" w:cs="宋体"/>
                <w:sz w:val="24"/>
              </w:rPr>
              <w:t>（3）方案描述基本到点，不够详细、但具有可行性的，得7分；</w:t>
            </w:r>
          </w:p>
          <w:p>
            <w:pPr>
              <w:spacing w:line="360" w:lineRule="auto"/>
              <w:rPr>
                <w:rFonts w:ascii="宋体" w:hAnsi="宋体" w:cs="宋体"/>
                <w:sz w:val="24"/>
              </w:rPr>
            </w:pPr>
            <w:r>
              <w:rPr>
                <w:rFonts w:hint="eastAsia" w:ascii="宋体" w:hAnsi="宋体" w:cs="宋体"/>
                <w:sz w:val="24"/>
              </w:rPr>
              <w:t>（4）方案只是简单描述，不全面，不详细，得3分；</w:t>
            </w:r>
          </w:p>
          <w:p>
            <w:pPr>
              <w:spacing w:line="360" w:lineRule="auto"/>
              <w:rPr>
                <w:rFonts w:ascii="宋体" w:hAnsi="宋体" w:cs="宋体"/>
                <w:sz w:val="24"/>
              </w:rPr>
            </w:pPr>
            <w:r>
              <w:rPr>
                <w:rFonts w:hint="eastAsia" w:ascii="宋体" w:hAnsi="宋体" w:cs="宋体"/>
                <w:sz w:val="24"/>
              </w:rPr>
              <w:t>无提供不得分。</w:t>
            </w:r>
          </w:p>
        </w:tc>
      </w:tr>
      <w:tr>
        <w:tblPrEx>
          <w:tblLayout w:type="fixed"/>
          <w:tblCellMar>
            <w:top w:w="0" w:type="dxa"/>
            <w:left w:w="0" w:type="dxa"/>
            <w:bottom w:w="0" w:type="dxa"/>
            <w:right w:w="0" w:type="dxa"/>
          </w:tblCellMar>
        </w:tblPrEx>
        <w:trPr>
          <w:trHeight w:val="1926" w:hRule="atLeast"/>
          <w:jc w:val="center"/>
        </w:trPr>
        <w:tc>
          <w:tcPr>
            <w:tcW w:w="1215" w:type="dxa"/>
            <w:vMerge w:val="continue"/>
            <w:tcBorders>
              <w:left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s="宋体"/>
                <w:sz w:val="24"/>
              </w:rPr>
            </w:pPr>
          </w:p>
        </w:tc>
        <w:tc>
          <w:tcPr>
            <w:tcW w:w="166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重点难点分析及措施（5分）</w:t>
            </w:r>
          </w:p>
        </w:tc>
        <w:tc>
          <w:tcPr>
            <w:tcW w:w="643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rPr>
                <w:rFonts w:ascii="宋体" w:hAnsi="宋体" w:cs="宋体"/>
                <w:sz w:val="24"/>
              </w:rPr>
            </w:pPr>
            <w:r>
              <w:rPr>
                <w:rFonts w:ascii="宋体" w:hAnsi="宋体" w:cs="宋体"/>
                <w:sz w:val="24"/>
              </w:rPr>
              <w:t>根据投标人对本项目重点难点理解分析是否准确、应对措施和合理化建议是否可行进行评审：</w:t>
            </w:r>
          </w:p>
          <w:p>
            <w:pPr>
              <w:spacing w:line="360" w:lineRule="auto"/>
              <w:rPr>
                <w:rFonts w:ascii="宋体" w:hAnsi="宋体" w:cs="宋体"/>
                <w:sz w:val="24"/>
              </w:rPr>
            </w:pPr>
            <w:r>
              <w:rPr>
                <w:rFonts w:ascii="宋体" w:hAnsi="宋体" w:cs="宋体"/>
                <w:sz w:val="24"/>
              </w:rPr>
              <w:t>（1）对本项目重点难点理解分析是准确，应对措施和合理化建议具有可行性，得5分；</w:t>
            </w:r>
          </w:p>
          <w:p>
            <w:pPr>
              <w:spacing w:line="360" w:lineRule="auto"/>
              <w:rPr>
                <w:rFonts w:ascii="宋体" w:hAnsi="宋体" w:cs="宋体"/>
                <w:sz w:val="24"/>
              </w:rPr>
            </w:pPr>
            <w:r>
              <w:rPr>
                <w:rFonts w:ascii="宋体" w:hAnsi="宋体" w:cs="宋体"/>
                <w:sz w:val="24"/>
              </w:rPr>
              <w:t>（2）对本项目重点难点理解分析较准确，应对措施和合理化建议较有可行性，得3分；</w:t>
            </w:r>
          </w:p>
          <w:p>
            <w:pPr>
              <w:spacing w:line="360" w:lineRule="auto"/>
              <w:rPr>
                <w:rFonts w:ascii="宋体" w:hAnsi="宋体" w:cs="宋体"/>
                <w:sz w:val="24"/>
              </w:rPr>
            </w:pPr>
            <w:r>
              <w:rPr>
                <w:rFonts w:ascii="宋体" w:hAnsi="宋体" w:cs="宋体"/>
                <w:sz w:val="24"/>
              </w:rPr>
              <w:t>（3）对本项目重点难点理解分析、应对措施和合理化建议只是简单描述，但也具备合理性，得1分；</w:t>
            </w:r>
          </w:p>
          <w:p>
            <w:pPr>
              <w:spacing w:line="360" w:lineRule="auto"/>
              <w:rPr>
                <w:rFonts w:ascii="宋体" w:hAnsi="宋体" w:cs="宋体"/>
                <w:sz w:val="24"/>
              </w:rPr>
            </w:pPr>
            <w:r>
              <w:rPr>
                <w:rFonts w:ascii="宋体" w:hAnsi="宋体" w:cs="宋体"/>
                <w:sz w:val="24"/>
              </w:rPr>
              <w:t>无提供方案不得分。</w:t>
            </w:r>
          </w:p>
        </w:tc>
      </w:tr>
      <w:tr>
        <w:tblPrEx>
          <w:tblLayout w:type="fixed"/>
          <w:tblCellMar>
            <w:top w:w="0" w:type="dxa"/>
            <w:left w:w="0" w:type="dxa"/>
            <w:bottom w:w="0" w:type="dxa"/>
            <w:right w:w="0" w:type="dxa"/>
          </w:tblCellMar>
        </w:tblPrEx>
        <w:trPr>
          <w:trHeight w:val="1021" w:hRule="atLeast"/>
          <w:jc w:val="center"/>
        </w:trPr>
        <w:tc>
          <w:tcPr>
            <w:tcW w:w="1215" w:type="dxa"/>
            <w:vMerge w:val="continue"/>
            <w:tcBorders>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s="宋体"/>
                <w:sz w:val="24"/>
              </w:rPr>
            </w:pPr>
          </w:p>
        </w:tc>
        <w:tc>
          <w:tcPr>
            <w:tcW w:w="166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服务质量保障措施（10分）</w:t>
            </w:r>
          </w:p>
        </w:tc>
        <w:tc>
          <w:tcPr>
            <w:tcW w:w="643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line="360" w:lineRule="auto"/>
              <w:rPr>
                <w:rFonts w:ascii="宋体" w:hAnsi="宋体" w:cs="宋体"/>
                <w:sz w:val="24"/>
              </w:rPr>
            </w:pPr>
            <w:r>
              <w:rPr>
                <w:rFonts w:hint="eastAsia" w:ascii="宋体" w:hAnsi="宋体" w:cs="宋体"/>
                <w:sz w:val="24"/>
              </w:rPr>
              <w:t>根据投标人</w:t>
            </w:r>
            <w:r>
              <w:rPr>
                <w:rFonts w:ascii="宋体" w:hAnsi="宋体" w:cs="宋体"/>
                <w:sz w:val="24"/>
              </w:rPr>
              <w:t>对本项目</w:t>
            </w:r>
            <w:r>
              <w:rPr>
                <w:rFonts w:hint="eastAsia" w:ascii="宋体" w:hAnsi="宋体" w:cs="宋体"/>
                <w:sz w:val="24"/>
              </w:rPr>
              <w:t>服务质量保障措施有具体对应的有效有利于项目的服务措施进行评审：</w:t>
            </w:r>
          </w:p>
          <w:p>
            <w:pPr>
              <w:spacing w:line="360" w:lineRule="auto"/>
              <w:rPr>
                <w:rFonts w:ascii="宋体" w:hAnsi="宋体" w:cs="宋体"/>
                <w:sz w:val="24"/>
              </w:rPr>
            </w:pPr>
            <w:r>
              <w:rPr>
                <w:rFonts w:hint="eastAsia" w:ascii="宋体" w:hAnsi="宋体" w:cs="宋体"/>
                <w:sz w:val="24"/>
              </w:rPr>
              <w:t xml:space="preserve">（1）服务质量保障措施全面、完善、可行性强、服务有保障，得10分； </w:t>
            </w:r>
          </w:p>
          <w:p>
            <w:pPr>
              <w:spacing w:line="360" w:lineRule="auto"/>
              <w:rPr>
                <w:rFonts w:ascii="宋体" w:hAnsi="宋体" w:cs="宋体"/>
                <w:sz w:val="24"/>
              </w:rPr>
            </w:pPr>
            <w:r>
              <w:rPr>
                <w:rFonts w:hint="eastAsia" w:ascii="宋体" w:hAnsi="宋体" w:cs="宋体"/>
                <w:sz w:val="24"/>
              </w:rPr>
              <w:t xml:space="preserve">（2）服务质量保障措施较为全面、完善、可行性较强、服务有保障，得7分； </w:t>
            </w:r>
          </w:p>
          <w:p>
            <w:pPr>
              <w:spacing w:line="360" w:lineRule="auto"/>
              <w:rPr>
                <w:rFonts w:ascii="宋体" w:hAnsi="宋体" w:cs="宋体"/>
                <w:sz w:val="24"/>
              </w:rPr>
            </w:pPr>
            <w:r>
              <w:rPr>
                <w:rFonts w:hint="eastAsia" w:ascii="宋体" w:hAnsi="宋体" w:cs="宋体"/>
                <w:sz w:val="24"/>
              </w:rPr>
              <w:t xml:space="preserve">（3）服务质量保障措施内容一般、可行性一般、服务保障性一般，得4分； </w:t>
            </w:r>
          </w:p>
          <w:p>
            <w:pPr>
              <w:spacing w:line="360" w:lineRule="auto"/>
              <w:rPr>
                <w:rFonts w:ascii="宋体" w:hAnsi="宋体" w:cs="宋体"/>
                <w:sz w:val="24"/>
              </w:rPr>
            </w:pPr>
            <w:r>
              <w:rPr>
                <w:rFonts w:hint="eastAsia" w:ascii="宋体" w:hAnsi="宋体" w:cs="宋体"/>
                <w:sz w:val="24"/>
              </w:rPr>
              <w:t xml:space="preserve">（4）服务质量保障措施内容简单、可行性较差、保障性较差，得1分； </w:t>
            </w:r>
          </w:p>
          <w:p>
            <w:pPr>
              <w:spacing w:line="360" w:lineRule="auto"/>
              <w:rPr>
                <w:rFonts w:ascii="宋体" w:hAnsi="宋体" w:cs="宋体"/>
                <w:sz w:val="24"/>
              </w:rPr>
            </w:pPr>
            <w:r>
              <w:rPr>
                <w:rFonts w:hint="eastAsia" w:ascii="宋体" w:hAnsi="宋体" w:cs="宋体"/>
                <w:sz w:val="24"/>
              </w:rPr>
              <w:t>无提供方案的不得分。</w:t>
            </w:r>
          </w:p>
        </w:tc>
      </w:tr>
      <w:tr>
        <w:tblPrEx>
          <w:tblLayout w:type="fixed"/>
          <w:tblCellMar>
            <w:top w:w="0" w:type="dxa"/>
            <w:left w:w="0" w:type="dxa"/>
            <w:bottom w:w="0" w:type="dxa"/>
            <w:right w:w="0" w:type="dxa"/>
          </w:tblCellMar>
        </w:tblPrEx>
        <w:trPr>
          <w:trHeight w:val="1021" w:hRule="atLeast"/>
          <w:jc w:val="center"/>
        </w:trPr>
        <w:tc>
          <w:tcPr>
            <w:tcW w:w="1215" w:type="dxa"/>
            <w:vMerge w:val="continue"/>
            <w:tcBorders>
              <w:top w:val="single" w:color="auto" w:sz="4" w:space="0"/>
              <w:left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s="宋体"/>
                <w:color w:val="000000"/>
                <w:sz w:val="24"/>
                <w:lang w:val="en-GB"/>
              </w:rPr>
            </w:pPr>
          </w:p>
        </w:tc>
        <w:tc>
          <w:tcPr>
            <w:tcW w:w="166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rPr>
                <w:rFonts w:ascii="宋体" w:hAnsi="宋体" w:cs="宋体"/>
                <w:sz w:val="24"/>
                <w:lang w:val="en-GB"/>
              </w:rPr>
            </w:pPr>
            <w:r>
              <w:rPr>
                <w:rFonts w:hint="eastAsia" w:ascii="宋体" w:hAnsi="宋体" w:cs="宋体"/>
                <w:sz w:val="24"/>
                <w:lang w:val="zh-CN"/>
              </w:rPr>
              <w:t>线路安全管理及保障（10分）</w:t>
            </w:r>
          </w:p>
        </w:tc>
        <w:tc>
          <w:tcPr>
            <w:tcW w:w="643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rPr>
                <w:rFonts w:ascii="宋体" w:hAnsi="宋体" w:cs="宋体"/>
                <w:sz w:val="24"/>
                <w:lang w:val="zh-CN"/>
              </w:rPr>
            </w:pPr>
            <w:r>
              <w:rPr>
                <w:rFonts w:hint="eastAsia" w:ascii="宋体" w:hAnsi="宋体" w:cs="宋体"/>
                <w:sz w:val="24"/>
                <w:lang w:val="zh-CN"/>
              </w:rPr>
              <w:t>根据投标人对本项关于线路接入服务的安全管理及保障方案进行评审：</w:t>
            </w:r>
          </w:p>
          <w:p>
            <w:pPr>
              <w:spacing w:line="360" w:lineRule="auto"/>
              <w:rPr>
                <w:rFonts w:ascii="宋体" w:hAnsi="宋体" w:cs="宋体"/>
                <w:sz w:val="24"/>
                <w:lang w:val="zh-CN"/>
              </w:rPr>
            </w:pPr>
            <w:r>
              <w:rPr>
                <w:rFonts w:hint="eastAsia" w:ascii="宋体" w:hAnsi="宋体" w:cs="宋体"/>
                <w:sz w:val="24"/>
                <w:lang w:val="zh-CN"/>
              </w:rPr>
              <w:t xml:space="preserve">（1）线路接入服务的安全管理及保障方案全面、完善、可行性强、服务有保障，得10分； </w:t>
            </w:r>
          </w:p>
          <w:p>
            <w:pPr>
              <w:spacing w:line="360" w:lineRule="auto"/>
              <w:rPr>
                <w:rFonts w:ascii="宋体" w:hAnsi="宋体" w:cs="宋体"/>
                <w:sz w:val="24"/>
                <w:lang w:val="zh-CN"/>
              </w:rPr>
            </w:pPr>
            <w:r>
              <w:rPr>
                <w:rFonts w:hint="eastAsia" w:ascii="宋体" w:hAnsi="宋体" w:cs="宋体"/>
                <w:sz w:val="24"/>
                <w:lang w:val="zh-CN"/>
              </w:rPr>
              <w:t xml:space="preserve">（2）线路接入服务的安全管理及保障方案较为全面、完善、可行性较强、服务有保障，得7分； </w:t>
            </w:r>
          </w:p>
          <w:p>
            <w:pPr>
              <w:spacing w:line="360" w:lineRule="auto"/>
              <w:rPr>
                <w:rFonts w:ascii="宋体" w:hAnsi="宋体" w:cs="宋体"/>
                <w:sz w:val="24"/>
                <w:lang w:val="zh-CN"/>
              </w:rPr>
            </w:pPr>
            <w:r>
              <w:rPr>
                <w:rFonts w:hint="eastAsia" w:ascii="宋体" w:hAnsi="宋体" w:cs="宋体"/>
                <w:sz w:val="24"/>
                <w:lang w:val="zh-CN"/>
              </w:rPr>
              <w:t xml:space="preserve">（3）线路接入服务的安全管理及保障方案内容一般、可行性一般、服务保障性一般，得4分； </w:t>
            </w:r>
          </w:p>
          <w:p>
            <w:pPr>
              <w:spacing w:line="360" w:lineRule="auto"/>
              <w:rPr>
                <w:rFonts w:ascii="宋体" w:hAnsi="宋体" w:cs="宋体"/>
                <w:sz w:val="24"/>
                <w:lang w:val="zh-CN"/>
              </w:rPr>
            </w:pPr>
            <w:r>
              <w:rPr>
                <w:rFonts w:hint="eastAsia" w:ascii="宋体" w:hAnsi="宋体" w:cs="宋体"/>
                <w:sz w:val="24"/>
                <w:lang w:val="zh-CN"/>
              </w:rPr>
              <w:t xml:space="preserve">（4）线路接入服务的安全管理及保障方案内容简单、可行性较差、保障性较差，得1分； </w:t>
            </w:r>
          </w:p>
          <w:p>
            <w:pPr>
              <w:spacing w:line="360" w:lineRule="auto"/>
              <w:rPr>
                <w:rFonts w:ascii="宋体" w:hAnsi="宋体" w:cs="宋体"/>
                <w:sz w:val="24"/>
              </w:rPr>
            </w:pPr>
            <w:r>
              <w:rPr>
                <w:rFonts w:hint="eastAsia" w:ascii="宋体" w:hAnsi="宋体" w:cs="宋体"/>
                <w:sz w:val="24"/>
                <w:lang w:val="zh-CN"/>
              </w:rPr>
              <w:t>无提供方案的不得分。</w:t>
            </w:r>
          </w:p>
        </w:tc>
      </w:tr>
      <w:tr>
        <w:tblPrEx>
          <w:tblLayout w:type="fixed"/>
          <w:tblCellMar>
            <w:top w:w="0" w:type="dxa"/>
            <w:left w:w="0" w:type="dxa"/>
            <w:bottom w:w="0" w:type="dxa"/>
            <w:right w:w="0" w:type="dxa"/>
          </w:tblCellMar>
        </w:tblPrEx>
        <w:trPr>
          <w:trHeight w:val="3483" w:hRule="atLeast"/>
          <w:jc w:val="center"/>
        </w:trPr>
        <w:tc>
          <w:tcPr>
            <w:tcW w:w="1215" w:type="dxa"/>
            <w:vMerge w:val="continue"/>
            <w:tcBorders>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s="宋体"/>
                <w:color w:val="000000"/>
                <w:sz w:val="24"/>
                <w:lang w:val="zh-CN"/>
              </w:rPr>
            </w:pPr>
          </w:p>
        </w:tc>
        <w:tc>
          <w:tcPr>
            <w:tcW w:w="166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rPr>
                <w:rFonts w:ascii="宋体" w:hAnsi="宋体" w:cs="宋体"/>
                <w:sz w:val="24"/>
                <w:lang w:val="zh-CN"/>
              </w:rPr>
            </w:pPr>
            <w:r>
              <w:rPr>
                <w:rFonts w:hint="eastAsia" w:ascii="宋体" w:hAnsi="宋体" w:cs="宋体"/>
                <w:sz w:val="24"/>
                <w:lang w:val="zh-CN"/>
              </w:rPr>
              <w:t>突发故障的处理措施和维护方案（</w:t>
            </w:r>
            <w:r>
              <w:rPr>
                <w:rFonts w:hint="eastAsia" w:ascii="宋体" w:hAnsi="宋体" w:cs="宋体"/>
                <w:sz w:val="24"/>
              </w:rPr>
              <w:t>10分</w:t>
            </w:r>
            <w:r>
              <w:rPr>
                <w:rFonts w:hint="eastAsia" w:ascii="宋体" w:hAnsi="宋体" w:cs="宋体"/>
                <w:sz w:val="24"/>
                <w:lang w:val="zh-CN"/>
              </w:rPr>
              <w:t>）</w:t>
            </w:r>
          </w:p>
        </w:tc>
        <w:tc>
          <w:tcPr>
            <w:tcW w:w="643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rPr>
                <w:rFonts w:ascii="宋体" w:hAnsi="宋体" w:cs="宋体"/>
                <w:sz w:val="24"/>
                <w:lang w:val="zh-CN"/>
              </w:rPr>
            </w:pPr>
            <w:r>
              <w:rPr>
                <w:rFonts w:hint="eastAsia" w:ascii="宋体" w:hAnsi="宋体" w:cs="宋体"/>
                <w:sz w:val="24"/>
                <w:lang w:val="zh-CN"/>
              </w:rPr>
              <w:t>根据投标人对本项目的维护方案、后续服务响应情况进行评审：</w:t>
            </w:r>
          </w:p>
          <w:p>
            <w:pPr>
              <w:spacing w:line="360" w:lineRule="auto"/>
              <w:rPr>
                <w:rFonts w:ascii="宋体" w:hAnsi="宋体" w:cs="宋体"/>
                <w:sz w:val="24"/>
                <w:lang w:val="zh-CN"/>
              </w:rPr>
            </w:pPr>
            <w:r>
              <w:rPr>
                <w:rFonts w:hint="eastAsia" w:ascii="宋体" w:hAnsi="宋体" w:cs="宋体"/>
                <w:sz w:val="24"/>
                <w:lang w:val="zh-CN"/>
              </w:rPr>
              <w:t>（1）维护方案详细全面、后续服务响应速度快，得10分；</w:t>
            </w:r>
          </w:p>
          <w:p>
            <w:pPr>
              <w:spacing w:line="360" w:lineRule="auto"/>
              <w:rPr>
                <w:rFonts w:ascii="宋体" w:hAnsi="宋体" w:cs="宋体"/>
                <w:sz w:val="24"/>
                <w:lang w:val="zh-CN"/>
              </w:rPr>
            </w:pPr>
            <w:r>
              <w:rPr>
                <w:rFonts w:hint="eastAsia" w:ascii="宋体" w:hAnsi="宋体" w:cs="宋体"/>
                <w:sz w:val="24"/>
                <w:lang w:val="zh-CN"/>
              </w:rPr>
              <w:t>（2）维护方案较为详细、内容相对完整，后续服务响应速度较快，得7分；</w:t>
            </w:r>
          </w:p>
          <w:p>
            <w:pPr>
              <w:spacing w:line="360" w:lineRule="auto"/>
              <w:rPr>
                <w:rFonts w:ascii="宋体" w:hAnsi="宋体" w:cs="宋体"/>
                <w:sz w:val="24"/>
                <w:lang w:val="zh-CN"/>
              </w:rPr>
            </w:pPr>
            <w:r>
              <w:rPr>
                <w:rFonts w:hint="eastAsia" w:ascii="宋体" w:hAnsi="宋体" w:cs="宋体"/>
                <w:sz w:val="24"/>
                <w:lang w:val="zh-CN"/>
              </w:rPr>
              <w:t>（3）维护方案内容一般、后续服务响应速度一般，得4分；</w:t>
            </w:r>
          </w:p>
          <w:p>
            <w:pPr>
              <w:spacing w:line="360" w:lineRule="auto"/>
              <w:rPr>
                <w:rFonts w:ascii="宋体" w:hAnsi="宋体" w:cs="宋体"/>
                <w:sz w:val="24"/>
                <w:lang w:val="zh-CN"/>
              </w:rPr>
            </w:pPr>
            <w:r>
              <w:rPr>
                <w:rFonts w:hint="eastAsia" w:ascii="宋体" w:hAnsi="宋体" w:cs="宋体"/>
                <w:sz w:val="24"/>
                <w:lang w:val="zh-CN"/>
              </w:rPr>
              <w:t>（4）维护方案内容简单、后续服务响应速度慢，得1分；</w:t>
            </w:r>
          </w:p>
          <w:p>
            <w:pPr>
              <w:spacing w:line="360" w:lineRule="auto"/>
              <w:rPr>
                <w:rFonts w:ascii="宋体" w:hAnsi="宋体" w:cs="宋体"/>
                <w:sz w:val="24"/>
                <w:lang w:val="zh-CN"/>
              </w:rPr>
            </w:pPr>
            <w:r>
              <w:rPr>
                <w:rFonts w:hint="eastAsia" w:ascii="宋体" w:hAnsi="宋体" w:cs="宋体"/>
                <w:sz w:val="24"/>
                <w:lang w:val="zh-CN"/>
              </w:rPr>
              <w:t>无提供方案的不得分。</w:t>
            </w:r>
          </w:p>
        </w:tc>
      </w:tr>
      <w:tr>
        <w:tblPrEx>
          <w:tblLayout w:type="fixed"/>
          <w:tblCellMar>
            <w:top w:w="0" w:type="dxa"/>
            <w:left w:w="0" w:type="dxa"/>
            <w:bottom w:w="0" w:type="dxa"/>
            <w:right w:w="0" w:type="dxa"/>
          </w:tblCellMar>
        </w:tblPrEx>
        <w:trPr>
          <w:trHeight w:val="2533" w:hRule="atLeast"/>
          <w:jc w:val="center"/>
        </w:trPr>
        <w:tc>
          <w:tcPr>
            <w:tcW w:w="1215" w:type="dxa"/>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sz w:val="24"/>
                <w:lang w:val="zh-CN"/>
              </w:rPr>
            </w:pPr>
            <w:r>
              <w:rPr>
                <w:rFonts w:hint="eastAsia" w:ascii="宋体" w:hAnsi="宋体" w:cs="宋体"/>
                <w:kern w:val="0"/>
                <w:sz w:val="24"/>
              </w:rPr>
              <w:t>投标报价</w:t>
            </w:r>
          </w:p>
        </w:tc>
        <w:tc>
          <w:tcPr>
            <w:tcW w:w="166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投标报价得分</w:t>
            </w:r>
          </w:p>
          <w:p>
            <w:pPr>
              <w:spacing w:line="360" w:lineRule="auto"/>
              <w:jc w:val="center"/>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0分）</w:t>
            </w:r>
          </w:p>
          <w:p>
            <w:pPr>
              <w:spacing w:line="360" w:lineRule="auto"/>
              <w:rPr>
                <w:rFonts w:ascii="宋体" w:hAnsi="宋体" w:cs="宋体"/>
                <w:sz w:val="24"/>
                <w:lang w:val="zh-CN"/>
              </w:rPr>
            </w:pPr>
          </w:p>
        </w:tc>
        <w:tc>
          <w:tcPr>
            <w:tcW w:w="643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rPr>
                <w:rFonts w:ascii="宋体" w:hAnsi="宋体" w:cs="宋体"/>
                <w:sz w:val="24"/>
              </w:rPr>
            </w:pPr>
            <w:r>
              <w:rPr>
                <w:rFonts w:hint="eastAsia" w:ascii="宋体" w:hAnsi="宋体" w:cs="宋体"/>
                <w:sz w:val="24"/>
              </w:rPr>
              <w:t>满足招标文件要求且最低的有效报价为评标基准报价，其价格评估得分为满分；其他投标人的价格评估得分按如下公式计算：</w:t>
            </w:r>
          </w:p>
          <w:p>
            <w:pPr>
              <w:spacing w:line="360" w:lineRule="auto"/>
              <w:rPr>
                <w:rFonts w:ascii="宋体" w:hAnsi="宋体" w:cs="宋体"/>
                <w:sz w:val="24"/>
              </w:rPr>
            </w:pPr>
            <w:r>
              <w:rPr>
                <w:rFonts w:hint="eastAsia" w:ascii="宋体" w:hAnsi="宋体" w:cs="宋体"/>
                <w:sz w:val="24"/>
              </w:rPr>
              <w:t>价格得分=</w:t>
            </w:r>
            <w:r>
              <w:rPr>
                <w:rFonts w:hint="eastAsia" w:ascii="宋体" w:hAnsi="宋体" w:cs="宋体"/>
                <w:color w:val="auto"/>
                <w:sz w:val="24"/>
              </w:rPr>
              <w:t>（评标基准价÷ 投标报价）×</w:t>
            </w:r>
            <w:r>
              <w:rPr>
                <w:rFonts w:ascii="宋体" w:hAnsi="宋体" w:cs="宋体"/>
                <w:color w:val="auto"/>
                <w:sz w:val="24"/>
              </w:rPr>
              <w:t>2</w:t>
            </w:r>
            <w:r>
              <w:rPr>
                <w:rFonts w:hint="eastAsia" w:ascii="宋体" w:hAnsi="宋体" w:cs="宋体"/>
                <w:color w:val="auto"/>
                <w:sz w:val="24"/>
              </w:rPr>
              <w:t>0。</w:t>
            </w:r>
          </w:p>
          <w:p>
            <w:pPr>
              <w:spacing w:line="360" w:lineRule="auto"/>
              <w:rPr>
                <w:rFonts w:ascii="宋体" w:hAnsi="宋体" w:cs="宋体"/>
                <w:sz w:val="24"/>
                <w:lang w:val="zh-CN"/>
              </w:rPr>
            </w:pPr>
            <w:r>
              <w:rPr>
                <w:rFonts w:hint="eastAsia" w:ascii="宋体" w:hAnsi="宋体" w:cs="宋体"/>
                <w:sz w:val="24"/>
              </w:rPr>
              <w:t>备注：投标报价得分四舍五入后，小数点后保留两位有效数。</w:t>
            </w:r>
          </w:p>
        </w:tc>
      </w:tr>
    </w:tbl>
    <w:p>
      <w:pPr>
        <w:spacing w:line="360" w:lineRule="auto"/>
        <w:rPr>
          <w:rFonts w:ascii="宋体" w:hAnsi="宋体" w:cs="宋体"/>
          <w:bCs/>
          <w:sz w:val="24"/>
        </w:rPr>
        <w:sectPr>
          <w:type w:val="continuous"/>
          <w:pgSz w:w="11911" w:h="16838"/>
          <w:pgMar w:top="1134" w:right="1134" w:bottom="1134" w:left="1134" w:header="0" w:footer="488" w:gutter="0"/>
          <w:cols w:space="720" w:num="1"/>
        </w:sectPr>
      </w:pPr>
    </w:p>
    <w:p>
      <w:pPr>
        <w:spacing w:line="242" w:lineRule="auto"/>
        <w:ind w:firstLine="482" w:firstLineChars="200"/>
        <w:rPr>
          <w:rFonts w:ascii="宋体" w:hAnsi="宋体" w:cs="宋体"/>
          <w:b/>
          <w:color w:val="000000"/>
          <w:sz w:val="24"/>
        </w:rPr>
      </w:pPr>
    </w:p>
    <w:p>
      <w:pPr>
        <w:spacing w:line="242" w:lineRule="auto"/>
        <w:ind w:firstLine="482" w:firstLineChars="200"/>
        <w:rPr>
          <w:color w:val="000000"/>
          <w:sz w:val="24"/>
        </w:rPr>
        <w:sectPr>
          <w:footerReference r:id="rId4" w:type="default"/>
          <w:type w:val="continuous"/>
          <w:pgSz w:w="11911" w:h="16838"/>
          <w:pgMar w:top="1134" w:right="1134" w:bottom="1134" w:left="1134" w:header="0" w:footer="488" w:gutter="0"/>
          <w:cols w:space="720" w:num="1"/>
        </w:sectPr>
      </w:pPr>
      <w:r>
        <w:rPr>
          <w:rFonts w:hint="eastAsia" w:ascii="宋体" w:hAnsi="宋体" w:cs="宋体"/>
          <w:b/>
          <w:color w:val="000000"/>
          <w:sz w:val="24"/>
        </w:rPr>
        <w:t>注：各评委按规定的范围内进行量化打分，并统计总分。</w:t>
      </w:r>
    </w:p>
    <w:p>
      <w:pPr>
        <w:pStyle w:val="2"/>
      </w:pPr>
    </w:p>
    <w:p>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rPr>
        <w:t>6.汇总、排序</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采购包1：</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评审结果按评审后总得分由高到低顺序排列。评审得分相同的，按最终报价由低到高顺序排列。得分且最终报价相同的，由磋商小组采取随机抽取的方式确定。排名第一的磋商供应商为第一成交候选人，排名第二的磋商供应商为第二成交候选人，排名第三的磋商供应商为第三成交候选人（提供相同品牌产品（非单一产品采购，以核心产品为准。多个核心产品的，有一种产品品牌相同，即视为提供相同品牌产品），评审后得分最高的同品牌谈判供应商获得成交候选人推荐资格；评审得分相同的，由采购人或者采购人委托磋商小组采取随机抽取方式确定，其他同品牌磋商供应商不作为成交候选人）。</w:t>
      </w:r>
    </w:p>
    <w:p>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rPr>
        <w:t>7.其他无效响应的情形：</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（1）评审期间，供应商没有按磋商小组的要求提交法定代表人或其委托代理人签字的澄清、说明、补正或改变了响应文件的实质性内容的。</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（2）响应文件提供虚假材料的。</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（3）供应商以他人名义响应、串通响应、以行贿手段谋取成交或者以其他弄虚作假方式响应的。</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（4）供应商对采购人、磋商小组及其工作人员施加影响，有碍招标公平、公正的。</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（5）响应文件含有采购人不能接受的附加条件的。</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（6）法律、法规和磋商文件规定的其他无效情形。</w:t>
      </w:r>
    </w:p>
    <w:p>
      <w:pPr>
        <w:ind w:firstLine="480"/>
        <w:rPr>
          <w:rFonts w:ascii="宋体" w:hAnsi="宋体" w:eastAsia="宋体" w:cs="宋体"/>
          <w:sz w:val="24"/>
        </w:rPr>
      </w:pPr>
    </w:p>
    <w:p>
      <w:pPr/>
      <w:r>
        <w:t xml:space="preserve"> </w:t>
      </w:r>
    </w:p>
    <w:p>
      <w:pPr/>
    </w:p>
    <w:p>
      <w:pPr>
        <w:rPr>
          <w:b/>
          <w:sz w:val="36"/>
        </w:rPr>
      </w:pPr>
      <w:r>
        <w:rPr>
          <w:b/>
          <w:sz w:val="36"/>
        </w:rPr>
        <w:br w:type="page"/>
      </w:r>
    </w:p>
    <w:p>
      <w:pPr>
        <w:jc w:val="center"/>
        <w:outlineLvl w:val="0"/>
      </w:pPr>
      <w:bookmarkStart w:id="25" w:name="_Toc137571084"/>
      <w:r>
        <w:rPr>
          <w:b/>
          <w:sz w:val="36"/>
        </w:rPr>
        <w:t>第五章 合同文本</w:t>
      </w:r>
      <w:bookmarkEnd w:id="25"/>
    </w:p>
    <w:p>
      <w:pPr>
        <w:tabs>
          <w:tab w:val="left" w:pos="720"/>
        </w:tabs>
        <w:spacing w:line="360" w:lineRule="auto"/>
        <w:rPr>
          <w:rFonts w:ascii="宋体" w:hAnsi="宋体" w:eastAsia="宋体" w:cs="宋体"/>
          <w:b/>
          <w:sz w:val="24"/>
        </w:rPr>
      </w:pPr>
    </w:p>
    <w:p>
      <w:pPr>
        <w:tabs>
          <w:tab w:val="left" w:pos="720"/>
        </w:tabs>
        <w:spacing w:line="360" w:lineRule="auto"/>
        <w:rPr>
          <w:rFonts w:ascii="宋体" w:hAnsi="宋体" w:eastAsia="宋体" w:cs="宋体"/>
          <w:b/>
          <w:sz w:val="24"/>
        </w:rPr>
      </w:pPr>
    </w:p>
    <w:p>
      <w:pPr>
        <w:tabs>
          <w:tab w:val="left" w:pos="720"/>
        </w:tabs>
        <w:spacing w:line="360" w:lineRule="auto"/>
        <w:rPr>
          <w:rFonts w:ascii="宋体" w:hAnsi="宋体" w:eastAsia="宋体" w:cs="宋体"/>
          <w:b/>
          <w:sz w:val="24"/>
        </w:rPr>
      </w:pPr>
    </w:p>
    <w:p>
      <w:pPr>
        <w:tabs>
          <w:tab w:val="left" w:pos="720"/>
        </w:tabs>
        <w:spacing w:line="360" w:lineRule="auto"/>
        <w:jc w:val="center"/>
        <w:rPr>
          <w:rFonts w:ascii="宋体" w:hAnsi="宋体" w:eastAsia="宋体" w:cs="宋体"/>
          <w:b/>
          <w:sz w:val="24"/>
        </w:rPr>
      </w:pPr>
    </w:p>
    <w:p>
      <w:pPr>
        <w:tabs>
          <w:tab w:val="left" w:pos="720"/>
        </w:tabs>
        <w:spacing w:line="360" w:lineRule="auto"/>
        <w:rPr>
          <w:rFonts w:ascii="宋体" w:hAnsi="宋体" w:eastAsia="宋体" w:cs="宋体"/>
          <w:b/>
          <w:sz w:val="24"/>
        </w:rPr>
      </w:pPr>
    </w:p>
    <w:tbl>
      <w:tblPr>
        <w:tblStyle w:val="19"/>
        <w:tblpPr w:leftFromText="180" w:rightFromText="180" w:vertAnchor="text" w:horzAnchor="page" w:tblpX="3333" w:tblpY="738"/>
        <w:tblOverlap w:val="never"/>
        <w:tblW w:w="5400" w:type="dxa"/>
        <w:tblInd w:w="0" w:type="dxa"/>
        <w:tblLayout w:type="fixed"/>
        <w:tblCellMar>
          <w:top w:w="0" w:type="dxa"/>
          <w:left w:w="108" w:type="dxa"/>
          <w:bottom w:w="0" w:type="dxa"/>
          <w:right w:w="108" w:type="dxa"/>
        </w:tblCellMar>
      </w:tblPr>
      <w:tblGrid>
        <w:gridCol w:w="5400"/>
      </w:tblGrid>
      <w:tr>
        <w:tblPrEx>
          <w:tblLayout w:type="fixed"/>
          <w:tblCellMar>
            <w:top w:w="0" w:type="dxa"/>
            <w:left w:w="108" w:type="dxa"/>
            <w:bottom w:w="0" w:type="dxa"/>
            <w:right w:w="108" w:type="dxa"/>
          </w:tblCellMar>
        </w:tblPrEx>
        <w:trPr>
          <w:trHeight w:val="446" w:hRule="atLeast"/>
        </w:trPr>
        <w:tc>
          <w:tcPr>
            <w:tcW w:w="5400" w:type="dxa"/>
          </w:tcPr>
          <w:p>
            <w:pPr>
              <w:tabs>
                <w:tab w:val="left" w:pos="720"/>
              </w:tabs>
              <w:spacing w:line="360" w:lineRule="auto"/>
              <w:rPr>
                <w:rFonts w:ascii="宋体" w:hAnsi="宋体" w:eastAsia="宋体" w:cs="宋体"/>
                <w:b/>
                <w:sz w:val="24"/>
              </w:rPr>
            </w:pPr>
            <w:r>
              <w:rPr>
                <w:rFonts w:hint="eastAsia" w:ascii="宋体" w:hAnsi="宋体" w:eastAsia="宋体" w:cs="宋体"/>
                <w:b/>
                <w:sz w:val="24"/>
              </w:rPr>
              <w:t>项目编号：</w:t>
            </w:r>
            <w:r>
              <w:rPr>
                <w:rFonts w:hint="eastAsia" w:ascii="宋体" w:hAnsi="宋体" w:eastAsia="宋体" w:cs="宋体"/>
                <w:b/>
                <w:sz w:val="24"/>
                <w:u w:val="single"/>
              </w:rPr>
              <w:t xml:space="preserve">                               </w:t>
            </w:r>
          </w:p>
        </w:tc>
      </w:tr>
      <w:tr>
        <w:tblPrEx>
          <w:tblLayout w:type="fixed"/>
          <w:tblCellMar>
            <w:top w:w="0" w:type="dxa"/>
            <w:left w:w="108" w:type="dxa"/>
            <w:bottom w:w="0" w:type="dxa"/>
            <w:right w:w="108" w:type="dxa"/>
          </w:tblCellMar>
        </w:tblPrEx>
        <w:trPr>
          <w:trHeight w:val="446" w:hRule="atLeast"/>
        </w:trPr>
        <w:tc>
          <w:tcPr>
            <w:tcW w:w="5400" w:type="dxa"/>
          </w:tcPr>
          <w:p>
            <w:pPr>
              <w:tabs>
                <w:tab w:val="left" w:pos="720"/>
              </w:tabs>
              <w:spacing w:line="360" w:lineRule="auto"/>
              <w:rPr>
                <w:rFonts w:ascii="宋体" w:hAnsi="宋体" w:eastAsia="宋体" w:cs="宋体"/>
                <w:b/>
                <w:sz w:val="24"/>
              </w:rPr>
            </w:pPr>
          </w:p>
        </w:tc>
      </w:tr>
      <w:tr>
        <w:tblPrEx>
          <w:tblLayout w:type="fixed"/>
          <w:tblCellMar>
            <w:top w:w="0" w:type="dxa"/>
            <w:left w:w="108" w:type="dxa"/>
            <w:bottom w:w="0" w:type="dxa"/>
            <w:right w:w="108" w:type="dxa"/>
          </w:tblCellMar>
        </w:tblPrEx>
        <w:trPr>
          <w:trHeight w:val="446" w:hRule="atLeast"/>
        </w:trPr>
        <w:tc>
          <w:tcPr>
            <w:tcW w:w="5400" w:type="dxa"/>
          </w:tcPr>
          <w:p>
            <w:pPr>
              <w:tabs>
                <w:tab w:val="left" w:pos="720"/>
              </w:tabs>
              <w:spacing w:line="360" w:lineRule="auto"/>
              <w:rPr>
                <w:rFonts w:ascii="宋体" w:hAnsi="宋体" w:eastAsia="宋体" w:cs="宋体"/>
                <w:b/>
                <w:sz w:val="24"/>
              </w:rPr>
            </w:pPr>
            <w:r>
              <w:rPr>
                <w:rFonts w:hint="eastAsia" w:ascii="宋体" w:hAnsi="宋体" w:eastAsia="宋体" w:cs="宋体"/>
                <w:b/>
                <w:sz w:val="24"/>
              </w:rPr>
              <w:t>项目名称：</w:t>
            </w:r>
            <w:r>
              <w:rPr>
                <w:rFonts w:hint="eastAsia" w:ascii="宋体" w:hAnsi="宋体" w:eastAsia="宋体" w:cs="宋体"/>
                <w:b/>
                <w:sz w:val="24"/>
                <w:u w:val="single"/>
              </w:rPr>
              <w:t xml:space="preserve">                               </w:t>
            </w:r>
          </w:p>
        </w:tc>
      </w:tr>
      <w:tr>
        <w:tblPrEx>
          <w:tblLayout w:type="fixed"/>
          <w:tblCellMar>
            <w:top w:w="0" w:type="dxa"/>
            <w:left w:w="108" w:type="dxa"/>
            <w:bottom w:w="0" w:type="dxa"/>
            <w:right w:w="108" w:type="dxa"/>
          </w:tblCellMar>
        </w:tblPrEx>
        <w:trPr>
          <w:trHeight w:val="460" w:hRule="atLeast"/>
        </w:trPr>
        <w:tc>
          <w:tcPr>
            <w:tcW w:w="5400" w:type="dxa"/>
          </w:tcPr>
          <w:p>
            <w:pPr>
              <w:tabs>
                <w:tab w:val="left" w:pos="720"/>
              </w:tabs>
              <w:spacing w:line="360" w:lineRule="auto"/>
              <w:rPr>
                <w:rFonts w:ascii="宋体" w:hAnsi="宋体" w:eastAsia="宋体" w:cs="宋体"/>
                <w:b/>
                <w:sz w:val="24"/>
              </w:rPr>
            </w:pPr>
          </w:p>
        </w:tc>
      </w:tr>
    </w:tbl>
    <w:p>
      <w:pPr>
        <w:tabs>
          <w:tab w:val="left" w:pos="720"/>
        </w:tabs>
        <w:spacing w:line="360" w:lineRule="auto"/>
        <w:rPr>
          <w:rFonts w:ascii="宋体" w:hAnsi="宋体" w:eastAsia="宋体" w:cs="宋体"/>
          <w:b/>
          <w:sz w:val="24"/>
        </w:rPr>
      </w:pPr>
    </w:p>
    <w:p>
      <w:pPr>
        <w:tabs>
          <w:tab w:val="left" w:pos="720"/>
        </w:tabs>
        <w:spacing w:line="360" w:lineRule="auto"/>
        <w:rPr>
          <w:rFonts w:ascii="宋体" w:hAnsi="宋体" w:eastAsia="宋体" w:cs="宋体"/>
          <w:b/>
          <w:sz w:val="24"/>
        </w:rPr>
      </w:pPr>
    </w:p>
    <w:p>
      <w:pPr>
        <w:tabs>
          <w:tab w:val="left" w:pos="720"/>
        </w:tabs>
        <w:spacing w:line="360" w:lineRule="auto"/>
        <w:rPr>
          <w:rFonts w:ascii="宋体" w:hAnsi="宋体" w:eastAsia="宋体" w:cs="宋体"/>
          <w:b/>
          <w:sz w:val="24"/>
        </w:rPr>
      </w:pPr>
    </w:p>
    <w:p>
      <w:pPr>
        <w:tabs>
          <w:tab w:val="left" w:pos="720"/>
        </w:tabs>
        <w:spacing w:line="360" w:lineRule="auto"/>
        <w:rPr>
          <w:rFonts w:ascii="宋体" w:hAnsi="宋体" w:eastAsia="宋体" w:cs="宋体"/>
          <w:b/>
          <w:sz w:val="24"/>
        </w:rPr>
      </w:pPr>
    </w:p>
    <w:p>
      <w:pPr>
        <w:tabs>
          <w:tab w:val="left" w:pos="720"/>
        </w:tabs>
        <w:spacing w:line="360" w:lineRule="auto"/>
        <w:rPr>
          <w:rFonts w:ascii="宋体" w:hAnsi="宋体" w:eastAsia="宋体" w:cs="宋体"/>
          <w:b/>
          <w:sz w:val="24"/>
        </w:rPr>
      </w:pPr>
    </w:p>
    <w:p>
      <w:pPr>
        <w:tabs>
          <w:tab w:val="left" w:pos="720"/>
        </w:tabs>
        <w:spacing w:line="360" w:lineRule="auto"/>
        <w:rPr>
          <w:rFonts w:ascii="宋体" w:hAnsi="宋体" w:eastAsia="宋体" w:cs="宋体"/>
          <w:b/>
          <w:sz w:val="24"/>
        </w:rPr>
      </w:pPr>
    </w:p>
    <w:p>
      <w:pPr>
        <w:tabs>
          <w:tab w:val="left" w:pos="720"/>
        </w:tabs>
        <w:spacing w:line="360" w:lineRule="auto"/>
        <w:rPr>
          <w:rFonts w:ascii="宋体" w:hAnsi="宋体" w:eastAsia="宋体" w:cs="宋体"/>
          <w:b/>
          <w:sz w:val="24"/>
        </w:rPr>
      </w:pPr>
    </w:p>
    <w:p>
      <w:pPr>
        <w:tabs>
          <w:tab w:val="left" w:pos="720"/>
        </w:tabs>
        <w:spacing w:line="360" w:lineRule="auto"/>
        <w:rPr>
          <w:rFonts w:ascii="宋体" w:hAnsi="宋体" w:eastAsia="宋体" w:cs="宋体"/>
          <w:b/>
          <w:sz w:val="24"/>
        </w:rPr>
      </w:pPr>
    </w:p>
    <w:p>
      <w:pPr>
        <w:tabs>
          <w:tab w:val="left" w:pos="720"/>
        </w:tabs>
        <w:spacing w:line="360" w:lineRule="auto"/>
        <w:rPr>
          <w:rFonts w:ascii="宋体" w:hAnsi="宋体" w:eastAsia="宋体" w:cs="宋体"/>
          <w:b/>
          <w:sz w:val="24"/>
        </w:rPr>
      </w:pPr>
    </w:p>
    <w:p>
      <w:pPr>
        <w:tabs>
          <w:tab w:val="left" w:pos="720"/>
        </w:tabs>
        <w:spacing w:line="360" w:lineRule="auto"/>
        <w:rPr>
          <w:rFonts w:ascii="宋体" w:hAnsi="宋体" w:eastAsia="宋体" w:cs="宋体"/>
          <w:b/>
          <w:sz w:val="24"/>
        </w:rPr>
      </w:pPr>
    </w:p>
    <w:p>
      <w:pPr>
        <w:tabs>
          <w:tab w:val="left" w:pos="720"/>
        </w:tabs>
        <w:spacing w:line="360" w:lineRule="auto"/>
        <w:rPr>
          <w:rFonts w:ascii="宋体" w:hAnsi="宋体" w:eastAsia="宋体" w:cs="宋体"/>
          <w:b/>
          <w:sz w:val="24"/>
        </w:rPr>
      </w:pPr>
    </w:p>
    <w:p>
      <w:pPr>
        <w:tabs>
          <w:tab w:val="left" w:pos="720"/>
        </w:tabs>
        <w:spacing w:line="360" w:lineRule="auto"/>
        <w:rPr>
          <w:rFonts w:ascii="宋体" w:hAnsi="宋体" w:eastAsia="宋体" w:cs="宋体"/>
          <w:b/>
          <w:sz w:val="24"/>
        </w:rPr>
      </w:pPr>
    </w:p>
    <w:p>
      <w:pPr>
        <w:tabs>
          <w:tab w:val="left" w:pos="720"/>
        </w:tabs>
        <w:spacing w:line="360" w:lineRule="auto"/>
        <w:rPr>
          <w:rFonts w:ascii="宋体" w:hAnsi="宋体" w:eastAsia="宋体" w:cs="宋体"/>
          <w:b/>
          <w:sz w:val="24"/>
        </w:rPr>
      </w:pPr>
      <w:r>
        <w:rPr>
          <w:rFonts w:hint="eastAsia" w:ascii="宋体" w:hAnsi="宋体" w:eastAsia="宋体" w:cs="宋体"/>
          <w:b/>
          <w:sz w:val="24"/>
        </w:rPr>
        <w:br w:type="page"/>
      </w:r>
    </w:p>
    <w:p>
      <w:pPr>
        <w:pStyle w:val="3"/>
        <w:jc w:val="center"/>
      </w:pPr>
      <w:r>
        <w:rPr>
          <w:rFonts w:hint="eastAsia"/>
        </w:rPr>
        <w:t>仲恺区税务局5G+无线局域网运维服务项目</w:t>
      </w:r>
    </w:p>
    <w:p>
      <w:pPr>
        <w:pStyle w:val="3"/>
        <w:jc w:val="center"/>
      </w:pPr>
      <w:r>
        <w:rPr>
          <w:rFonts w:hint="eastAsia"/>
        </w:rPr>
        <w:t>合同书</w:t>
      </w:r>
    </w:p>
    <w:p>
      <w:pPr>
        <w:autoSpaceDE w:val="0"/>
        <w:autoSpaceDN w:val="0"/>
        <w:adjustRightInd w:val="0"/>
        <w:jc w:val="center"/>
        <w:rPr>
          <w:rFonts w:ascii="宋体" w:eastAsia="宋体" w:cs="宋体"/>
          <w:color w:val="222222"/>
          <w:kern w:val="0"/>
          <w:sz w:val="23"/>
          <w:szCs w:val="23"/>
        </w:rPr>
      </w:pPr>
    </w:p>
    <w:p>
      <w:pPr>
        <w:autoSpaceDE w:val="0"/>
        <w:autoSpaceDN w:val="0"/>
        <w:adjustRightInd w:val="0"/>
        <w:jc w:val="center"/>
        <w:rPr>
          <w:rFonts w:ascii="宋体" w:eastAsia="宋体" w:cs="宋体"/>
          <w:color w:val="222222"/>
          <w:kern w:val="0"/>
          <w:sz w:val="23"/>
          <w:szCs w:val="23"/>
        </w:rPr>
      </w:pPr>
    </w:p>
    <w:p>
      <w:pPr>
        <w:autoSpaceDE w:val="0"/>
        <w:autoSpaceDN w:val="0"/>
        <w:adjustRightInd w:val="0"/>
        <w:jc w:val="center"/>
        <w:rPr>
          <w:rFonts w:ascii="宋体" w:eastAsia="宋体" w:cs="宋体"/>
          <w:color w:val="222222"/>
          <w:kern w:val="0"/>
          <w:sz w:val="23"/>
          <w:szCs w:val="23"/>
        </w:rPr>
      </w:pPr>
    </w:p>
    <w:p>
      <w:pPr>
        <w:autoSpaceDE w:val="0"/>
        <w:autoSpaceDN w:val="0"/>
        <w:adjustRightInd w:val="0"/>
        <w:jc w:val="center"/>
        <w:rPr>
          <w:rFonts w:ascii="宋体" w:eastAsia="宋体" w:cs="宋体"/>
          <w:color w:val="222222"/>
          <w:kern w:val="0"/>
          <w:sz w:val="23"/>
          <w:szCs w:val="23"/>
        </w:rPr>
      </w:pPr>
    </w:p>
    <w:p>
      <w:pPr>
        <w:autoSpaceDE w:val="0"/>
        <w:autoSpaceDN w:val="0"/>
        <w:adjustRightInd w:val="0"/>
        <w:jc w:val="center"/>
        <w:rPr>
          <w:rFonts w:ascii="宋体" w:eastAsia="宋体" w:cs="宋体"/>
          <w:color w:val="222222"/>
          <w:kern w:val="0"/>
          <w:sz w:val="23"/>
          <w:szCs w:val="23"/>
        </w:rPr>
      </w:pPr>
    </w:p>
    <w:p>
      <w:pPr>
        <w:autoSpaceDE w:val="0"/>
        <w:autoSpaceDN w:val="0"/>
        <w:adjustRightInd w:val="0"/>
        <w:jc w:val="center"/>
        <w:rPr>
          <w:rFonts w:ascii="宋体" w:eastAsia="宋体" w:cs="宋体"/>
          <w:color w:val="222222"/>
          <w:kern w:val="0"/>
          <w:sz w:val="23"/>
          <w:szCs w:val="23"/>
        </w:rPr>
      </w:pPr>
    </w:p>
    <w:p>
      <w:pPr>
        <w:autoSpaceDE w:val="0"/>
        <w:autoSpaceDN w:val="0"/>
        <w:adjustRightInd w:val="0"/>
        <w:rPr>
          <w:rFonts w:ascii="黑体" w:hAnsi="黑体" w:eastAsia="黑体" w:cs="黑体"/>
          <w:b/>
          <w:sz w:val="28"/>
          <w:szCs w:val="36"/>
        </w:rPr>
      </w:pPr>
    </w:p>
    <w:p>
      <w:pPr>
        <w:autoSpaceDE w:val="0"/>
        <w:autoSpaceDN w:val="0"/>
        <w:adjustRightInd w:val="0"/>
        <w:jc w:val="center"/>
        <w:rPr>
          <w:rFonts w:ascii="黑体" w:hAnsi="黑体" w:eastAsia="黑体" w:cs="黑体"/>
          <w:b/>
          <w:sz w:val="28"/>
          <w:szCs w:val="36"/>
        </w:rPr>
      </w:pPr>
    </w:p>
    <w:p>
      <w:pPr>
        <w:autoSpaceDE w:val="0"/>
        <w:autoSpaceDN w:val="0"/>
        <w:adjustRightInd w:val="0"/>
        <w:jc w:val="center"/>
        <w:rPr>
          <w:rFonts w:ascii="黑体" w:hAnsi="黑体" w:eastAsia="黑体" w:cs="黑体"/>
          <w:b/>
          <w:sz w:val="28"/>
          <w:szCs w:val="36"/>
        </w:rPr>
      </w:pPr>
    </w:p>
    <w:p>
      <w:pPr>
        <w:autoSpaceDE w:val="0"/>
        <w:autoSpaceDN w:val="0"/>
        <w:adjustRightInd w:val="0"/>
        <w:jc w:val="center"/>
        <w:rPr>
          <w:rFonts w:ascii="黑体" w:hAnsi="黑体" w:eastAsia="黑体" w:cs="黑体"/>
          <w:b/>
          <w:sz w:val="28"/>
          <w:szCs w:val="36"/>
        </w:rPr>
      </w:pPr>
    </w:p>
    <w:p>
      <w:pPr>
        <w:autoSpaceDE w:val="0"/>
        <w:autoSpaceDN w:val="0"/>
        <w:adjustRightInd w:val="0"/>
        <w:jc w:val="center"/>
        <w:rPr>
          <w:rFonts w:ascii="黑体" w:hAnsi="黑体" w:eastAsia="黑体" w:cs="黑体"/>
          <w:b/>
          <w:sz w:val="28"/>
          <w:szCs w:val="36"/>
        </w:rPr>
      </w:pPr>
    </w:p>
    <w:p>
      <w:pPr>
        <w:autoSpaceDE w:val="0"/>
        <w:autoSpaceDN w:val="0"/>
        <w:adjustRightInd w:val="0"/>
        <w:jc w:val="center"/>
        <w:rPr>
          <w:rFonts w:ascii="仿宋_GB2312" w:hAnsi="黑体" w:eastAsia="仿宋_GB2312" w:cs="黑体"/>
          <w:b/>
          <w:sz w:val="28"/>
          <w:szCs w:val="36"/>
        </w:rPr>
      </w:pPr>
    </w:p>
    <w:p>
      <w:pPr>
        <w:autoSpaceDE w:val="0"/>
        <w:autoSpaceDN w:val="0"/>
        <w:adjustRightInd w:val="0"/>
        <w:jc w:val="center"/>
        <w:rPr>
          <w:rFonts w:ascii="仿宋_GB2312" w:hAnsi="黑体" w:eastAsia="仿宋_GB2312" w:cs="黑体"/>
          <w:b/>
          <w:sz w:val="28"/>
          <w:szCs w:val="36"/>
        </w:rPr>
      </w:pPr>
      <w:r>
        <w:rPr>
          <w:rFonts w:hint="eastAsia" w:ascii="仿宋_GB2312" w:hAnsi="黑体" w:eastAsia="仿宋_GB2312" w:cs="黑体"/>
          <w:b/>
          <w:sz w:val="28"/>
          <w:szCs w:val="36"/>
        </w:rPr>
        <w:t>项目编号：ZKSW202302</w:t>
      </w:r>
    </w:p>
    <w:p>
      <w:pPr>
        <w:autoSpaceDE w:val="0"/>
        <w:autoSpaceDN w:val="0"/>
        <w:adjustRightInd w:val="0"/>
        <w:jc w:val="center"/>
        <w:rPr>
          <w:rFonts w:ascii="仿宋_GB2312" w:hAnsi="黑体" w:eastAsia="仿宋_GB2312" w:cs="黑体"/>
          <w:b/>
          <w:sz w:val="28"/>
          <w:szCs w:val="36"/>
        </w:rPr>
      </w:pPr>
      <w:r>
        <w:rPr>
          <w:rFonts w:hint="eastAsia" w:ascii="仿宋_GB2312" w:hAnsi="黑体" w:eastAsia="仿宋_GB2312" w:cs="黑体"/>
          <w:b/>
          <w:sz w:val="28"/>
          <w:szCs w:val="36"/>
        </w:rPr>
        <w:t>项目名称：仲恺区税务局5</w:t>
      </w:r>
      <w:r>
        <w:rPr>
          <w:rFonts w:hint="eastAsia" w:ascii="仿宋_GB2312" w:hAnsi="黑体" w:eastAsia="仿宋_GB2312" w:cs="黑体"/>
          <w:b/>
          <w:sz w:val="28"/>
          <w:szCs w:val="36"/>
        </w:rPr>
        <w:tab/>
      </w:r>
      <w:r>
        <w:rPr>
          <w:rFonts w:hint="eastAsia" w:ascii="仿宋_GB2312" w:hAnsi="黑体" w:eastAsia="仿宋_GB2312" w:cs="黑体"/>
          <w:b/>
          <w:sz w:val="28"/>
          <w:szCs w:val="36"/>
        </w:rPr>
        <w:t>G+无线局域网运维服务项目</w:t>
      </w:r>
    </w:p>
    <w:p>
      <w:pPr>
        <w:autoSpaceDE w:val="0"/>
        <w:autoSpaceDN w:val="0"/>
        <w:adjustRightInd w:val="0"/>
        <w:jc w:val="left"/>
        <w:rPr>
          <w:rFonts w:ascii="宋体" w:eastAsia="宋体" w:cs="宋体"/>
          <w:color w:val="222222"/>
          <w:kern w:val="0"/>
          <w:sz w:val="22"/>
        </w:rPr>
      </w:pPr>
    </w:p>
    <w:p>
      <w:pPr>
        <w:autoSpaceDE w:val="0"/>
        <w:autoSpaceDN w:val="0"/>
        <w:adjustRightInd w:val="0"/>
        <w:jc w:val="left"/>
        <w:rPr>
          <w:rFonts w:ascii="宋体" w:eastAsia="宋体" w:cs="宋体"/>
          <w:color w:val="222222"/>
          <w:kern w:val="0"/>
          <w:sz w:val="22"/>
        </w:rPr>
      </w:pPr>
    </w:p>
    <w:p>
      <w:pPr>
        <w:autoSpaceDE w:val="0"/>
        <w:autoSpaceDN w:val="0"/>
        <w:adjustRightInd w:val="0"/>
        <w:jc w:val="left"/>
        <w:rPr>
          <w:rFonts w:ascii="宋体" w:eastAsia="宋体" w:cs="宋体"/>
          <w:color w:val="222222"/>
          <w:kern w:val="0"/>
          <w:sz w:val="22"/>
        </w:rPr>
      </w:pPr>
    </w:p>
    <w:p>
      <w:pPr>
        <w:autoSpaceDE w:val="0"/>
        <w:autoSpaceDN w:val="0"/>
        <w:adjustRightInd w:val="0"/>
        <w:jc w:val="left"/>
        <w:rPr>
          <w:rFonts w:ascii="宋体" w:eastAsia="宋体" w:cs="宋体"/>
          <w:color w:val="222222"/>
          <w:kern w:val="0"/>
          <w:sz w:val="22"/>
        </w:rPr>
      </w:pPr>
    </w:p>
    <w:p>
      <w:pPr>
        <w:autoSpaceDE w:val="0"/>
        <w:autoSpaceDN w:val="0"/>
        <w:adjustRightInd w:val="0"/>
        <w:jc w:val="left"/>
        <w:rPr>
          <w:rFonts w:ascii="宋体" w:eastAsia="宋体" w:cs="宋体"/>
          <w:color w:val="222222"/>
          <w:kern w:val="0"/>
          <w:sz w:val="22"/>
        </w:rPr>
      </w:pPr>
    </w:p>
    <w:p>
      <w:pPr>
        <w:autoSpaceDE w:val="0"/>
        <w:autoSpaceDN w:val="0"/>
        <w:adjustRightInd w:val="0"/>
        <w:jc w:val="left"/>
        <w:rPr>
          <w:rFonts w:ascii="宋体" w:eastAsia="宋体" w:cs="宋体"/>
          <w:color w:val="222222"/>
          <w:kern w:val="0"/>
          <w:sz w:val="22"/>
        </w:rPr>
      </w:pPr>
    </w:p>
    <w:p>
      <w:pPr>
        <w:autoSpaceDE w:val="0"/>
        <w:autoSpaceDN w:val="0"/>
        <w:adjustRightInd w:val="0"/>
        <w:jc w:val="left"/>
        <w:rPr>
          <w:rFonts w:ascii="宋体" w:eastAsia="宋体" w:cs="宋体"/>
          <w:color w:val="222222"/>
          <w:kern w:val="0"/>
          <w:sz w:val="22"/>
        </w:rPr>
      </w:pPr>
    </w:p>
    <w:p>
      <w:pPr>
        <w:autoSpaceDE w:val="0"/>
        <w:autoSpaceDN w:val="0"/>
        <w:adjustRightInd w:val="0"/>
        <w:jc w:val="left"/>
        <w:rPr>
          <w:rFonts w:ascii="宋体" w:eastAsia="宋体" w:cs="宋体"/>
          <w:color w:val="222222"/>
          <w:kern w:val="0"/>
          <w:sz w:val="22"/>
        </w:rPr>
      </w:pPr>
    </w:p>
    <w:p>
      <w:pPr>
        <w:autoSpaceDE w:val="0"/>
        <w:autoSpaceDN w:val="0"/>
        <w:adjustRightInd w:val="0"/>
        <w:jc w:val="left"/>
        <w:rPr>
          <w:rFonts w:ascii="宋体" w:eastAsia="宋体" w:cs="宋体"/>
          <w:color w:val="222222"/>
          <w:kern w:val="0"/>
          <w:sz w:val="22"/>
        </w:rPr>
      </w:pPr>
    </w:p>
    <w:p>
      <w:pPr>
        <w:autoSpaceDE w:val="0"/>
        <w:autoSpaceDN w:val="0"/>
        <w:adjustRightInd w:val="0"/>
        <w:jc w:val="left"/>
        <w:rPr>
          <w:rFonts w:ascii="宋体" w:eastAsia="宋体" w:cs="宋体"/>
          <w:color w:val="222222"/>
          <w:kern w:val="0"/>
          <w:sz w:val="22"/>
        </w:rPr>
      </w:pPr>
    </w:p>
    <w:p>
      <w:pPr>
        <w:autoSpaceDE w:val="0"/>
        <w:autoSpaceDN w:val="0"/>
        <w:adjustRightInd w:val="0"/>
        <w:jc w:val="left"/>
        <w:rPr>
          <w:rFonts w:ascii="宋体" w:eastAsia="宋体" w:cs="宋体"/>
          <w:color w:val="222222"/>
          <w:kern w:val="0"/>
          <w:sz w:val="22"/>
        </w:rPr>
      </w:pPr>
    </w:p>
    <w:p>
      <w:pPr>
        <w:autoSpaceDE w:val="0"/>
        <w:autoSpaceDN w:val="0"/>
        <w:adjustRightInd w:val="0"/>
        <w:jc w:val="left"/>
        <w:rPr>
          <w:rFonts w:ascii="宋体" w:eastAsia="宋体" w:cs="宋体"/>
          <w:color w:val="222222"/>
          <w:kern w:val="0"/>
          <w:sz w:val="22"/>
        </w:rPr>
      </w:pPr>
    </w:p>
    <w:p>
      <w:pPr>
        <w:autoSpaceDE w:val="0"/>
        <w:autoSpaceDN w:val="0"/>
        <w:adjustRightInd w:val="0"/>
        <w:jc w:val="left"/>
        <w:rPr>
          <w:rFonts w:ascii="宋体" w:eastAsia="宋体" w:cs="宋体"/>
          <w:color w:val="222222"/>
          <w:kern w:val="0"/>
          <w:sz w:val="22"/>
        </w:rPr>
      </w:pPr>
    </w:p>
    <w:p>
      <w:pPr>
        <w:autoSpaceDE w:val="0"/>
        <w:autoSpaceDN w:val="0"/>
        <w:adjustRightInd w:val="0"/>
        <w:jc w:val="left"/>
        <w:rPr>
          <w:rFonts w:ascii="宋体" w:eastAsia="宋体" w:cs="宋体"/>
          <w:color w:val="222222"/>
          <w:kern w:val="0"/>
          <w:sz w:val="22"/>
        </w:rPr>
      </w:pPr>
    </w:p>
    <w:p>
      <w:pPr>
        <w:autoSpaceDE w:val="0"/>
        <w:autoSpaceDN w:val="0"/>
        <w:adjustRightInd w:val="0"/>
        <w:jc w:val="left"/>
        <w:rPr>
          <w:rFonts w:ascii="宋体" w:eastAsia="宋体" w:cs="宋体"/>
          <w:color w:val="222222"/>
          <w:kern w:val="0"/>
          <w:sz w:val="22"/>
        </w:rPr>
      </w:pPr>
    </w:p>
    <w:p>
      <w:pPr>
        <w:autoSpaceDE w:val="0"/>
        <w:autoSpaceDN w:val="0"/>
        <w:adjustRightInd w:val="0"/>
        <w:jc w:val="left"/>
        <w:rPr>
          <w:rFonts w:ascii="宋体" w:eastAsia="宋体" w:cs="宋体"/>
          <w:color w:val="222222"/>
          <w:kern w:val="0"/>
          <w:sz w:val="22"/>
        </w:rPr>
      </w:pPr>
    </w:p>
    <w:p>
      <w:pPr>
        <w:pStyle w:val="6"/>
        <w:tabs>
          <w:tab w:val="left" w:pos="749"/>
          <w:tab w:val="left" w:pos="3064"/>
          <w:tab w:val="left" w:pos="3279"/>
          <w:tab w:val="left" w:pos="3484"/>
          <w:tab w:val="left" w:pos="4112"/>
          <w:tab w:val="left" w:pos="5166"/>
          <w:tab w:val="left" w:pos="5586"/>
          <w:tab w:val="left" w:pos="6218"/>
          <w:tab w:val="left" w:pos="8907"/>
        </w:tabs>
        <w:adjustRightInd/>
        <w:spacing w:line="500" w:lineRule="exact"/>
        <w:rPr>
          <w:rFonts w:ascii="仿宋_GB2312" w:hAnsi="Times New Roman" w:eastAsia="仿宋_GB2312" w:cs="Times New Roman"/>
          <w:b/>
          <w:sz w:val="28"/>
          <w:szCs w:val="28"/>
          <w:lang w:eastAsia="zh-CN"/>
        </w:rPr>
      </w:pPr>
      <w:r>
        <w:rPr>
          <w:rFonts w:hint="eastAsia" w:ascii="仿宋_GB2312" w:hAnsi="Times New Roman" w:eastAsia="仿宋_GB2312" w:cs="Times New Roman"/>
          <w:b/>
          <w:sz w:val="28"/>
          <w:szCs w:val="28"/>
          <w:lang w:eastAsia="zh-CN"/>
        </w:rPr>
        <w:t>甲方：</w:t>
      </w:r>
      <w:r>
        <w:rPr>
          <w:rFonts w:ascii="Times New Roman" w:hAnsi="Times New Roman" w:eastAsia="仿宋_GB2312" w:cs="Times New Roman"/>
          <w:b/>
          <w:sz w:val="28"/>
          <w:szCs w:val="28"/>
          <w:lang w:eastAsia="zh-CN"/>
        </w:rPr>
        <w:t>国家税务总局惠州仲恺高新技术产业开发区税务局</w:t>
      </w:r>
      <w:r>
        <w:rPr>
          <w:rFonts w:hint="eastAsia" w:ascii="Times New Roman" w:hAnsi="Times New Roman" w:eastAsia="仿宋_GB2312" w:cs="Times New Roman"/>
          <w:b/>
          <w:sz w:val="28"/>
          <w:szCs w:val="28"/>
          <w:lang w:eastAsia="zh-CN"/>
        </w:rPr>
        <w:t xml:space="preserve"> 　</w:t>
      </w:r>
      <w:r>
        <w:rPr>
          <w:rFonts w:hint="eastAsia" w:ascii="仿宋_GB2312" w:hAnsi="Times New Roman" w:eastAsia="仿宋_GB2312" w:cs="Times New Roman"/>
          <w:b/>
          <w:sz w:val="28"/>
          <w:szCs w:val="28"/>
          <w:lang w:eastAsia="zh-CN"/>
        </w:rPr>
        <w:t>　　　　</w:t>
      </w:r>
    </w:p>
    <w:p>
      <w:pPr>
        <w:pStyle w:val="6"/>
        <w:tabs>
          <w:tab w:val="left" w:pos="749"/>
          <w:tab w:val="left" w:pos="3064"/>
          <w:tab w:val="left" w:pos="3279"/>
          <w:tab w:val="left" w:pos="3484"/>
          <w:tab w:val="left" w:pos="4112"/>
          <w:tab w:val="left" w:pos="5166"/>
          <w:tab w:val="left" w:pos="5586"/>
          <w:tab w:val="left" w:pos="6218"/>
          <w:tab w:val="left" w:pos="8907"/>
        </w:tabs>
        <w:adjustRightInd/>
        <w:spacing w:line="500" w:lineRule="exact"/>
        <w:rPr>
          <w:rFonts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电话：</w:t>
      </w:r>
      <w:r>
        <w:rPr>
          <w:rFonts w:ascii="Times New Roman" w:hAnsi="Times New Roman" w:eastAsia="仿宋_GB2312" w:cs="Times New Roman"/>
          <w:spacing w:val="-2"/>
          <w:sz w:val="28"/>
          <w:szCs w:val="28"/>
          <w:lang w:eastAsia="zh-CN"/>
        </w:rPr>
        <w:t>0752-3702</w:t>
      </w:r>
      <w:r>
        <w:rPr>
          <w:rFonts w:hint="eastAsia" w:ascii="Times New Roman" w:hAnsi="Times New Roman" w:eastAsia="仿宋_GB2312" w:cs="Times New Roman"/>
          <w:spacing w:val="-2"/>
          <w:sz w:val="28"/>
          <w:szCs w:val="28"/>
          <w:lang w:val="en-US" w:eastAsia="zh-CN"/>
        </w:rPr>
        <w:t>622</w:t>
      </w:r>
      <w:r>
        <w:rPr>
          <w:rFonts w:hint="eastAsia" w:ascii="Times New Roman" w:hAnsi="Times New Roman" w:eastAsia="仿宋_GB2312" w:cs="Times New Roman"/>
          <w:spacing w:val="-2"/>
          <w:sz w:val="28"/>
          <w:szCs w:val="28"/>
          <w:lang w:eastAsia="zh-CN"/>
        </w:rPr>
        <w:t>　　　</w:t>
      </w:r>
      <w:r>
        <w:rPr>
          <w:rFonts w:hint="eastAsia" w:ascii="仿宋_GB2312" w:hAnsi="Times New Roman" w:eastAsia="仿宋_GB2312" w:cs="Times New Roman"/>
          <w:sz w:val="28"/>
          <w:szCs w:val="28"/>
          <w:lang w:eastAsia="zh-CN"/>
        </w:rPr>
        <w:t xml:space="preserve">　 　　　 </w:t>
      </w:r>
    </w:p>
    <w:p>
      <w:pPr>
        <w:pStyle w:val="6"/>
        <w:tabs>
          <w:tab w:val="left" w:pos="749"/>
          <w:tab w:val="left" w:pos="3064"/>
          <w:tab w:val="left" w:pos="3279"/>
          <w:tab w:val="left" w:pos="3484"/>
          <w:tab w:val="left" w:pos="4112"/>
          <w:tab w:val="left" w:pos="5166"/>
          <w:tab w:val="left" w:pos="5586"/>
          <w:tab w:val="left" w:pos="6218"/>
          <w:tab w:val="left" w:pos="8907"/>
        </w:tabs>
        <w:adjustRightInd/>
        <w:spacing w:line="500" w:lineRule="exact"/>
        <w:rPr>
          <w:rFonts w:ascii="微软雅黑" w:hAnsi="微软雅黑"/>
          <w:color w:val="333333"/>
          <w:shd w:val="clear" w:color="auto" w:fill="FFFFFF"/>
          <w:lang w:eastAsia="zh-CN"/>
        </w:rPr>
      </w:pPr>
      <w:r>
        <w:rPr>
          <w:rFonts w:hint="eastAsia" w:ascii="仿宋_GB2312" w:hAnsi="Times New Roman" w:eastAsia="仿宋_GB2312" w:cs="Times New Roman"/>
          <w:sz w:val="28"/>
          <w:szCs w:val="28"/>
          <w:lang w:eastAsia="zh-CN"/>
        </w:rPr>
        <w:t xml:space="preserve">地址： </w:t>
      </w:r>
      <w:r>
        <w:rPr>
          <w:rFonts w:ascii="Times New Roman" w:hAnsi="Times New Roman" w:eastAsia="仿宋_GB2312" w:cs="Times New Roman"/>
          <w:spacing w:val="-2"/>
          <w:sz w:val="28"/>
          <w:szCs w:val="28"/>
          <w:lang w:eastAsia="zh-CN"/>
        </w:rPr>
        <w:t>惠州市仲恺区和畅七路40号骏涛华府6号</w:t>
      </w:r>
    </w:p>
    <w:p>
      <w:pPr>
        <w:pStyle w:val="6"/>
        <w:tabs>
          <w:tab w:val="left" w:pos="749"/>
          <w:tab w:val="left" w:pos="3064"/>
          <w:tab w:val="left" w:pos="3279"/>
          <w:tab w:val="left" w:pos="3484"/>
          <w:tab w:val="left" w:pos="4112"/>
          <w:tab w:val="left" w:pos="5166"/>
          <w:tab w:val="left" w:pos="5586"/>
          <w:tab w:val="left" w:pos="6218"/>
          <w:tab w:val="left" w:pos="8907"/>
        </w:tabs>
        <w:adjustRightInd/>
        <w:spacing w:line="500" w:lineRule="exact"/>
        <w:rPr>
          <w:rFonts w:ascii="Times New Roman" w:hAnsi="Times New Roman" w:eastAsia="仿宋_GB2312" w:cs="Times New Roman"/>
          <w:b/>
          <w:sz w:val="28"/>
          <w:szCs w:val="28"/>
          <w:lang w:eastAsia="zh-CN"/>
        </w:rPr>
      </w:pPr>
      <w:r>
        <w:rPr>
          <w:rFonts w:hint="eastAsia" w:ascii="Times New Roman" w:hAnsi="Times New Roman" w:eastAsia="仿宋_GB2312" w:cs="Times New Roman"/>
          <w:b/>
          <w:sz w:val="28"/>
          <w:szCs w:val="28"/>
          <w:lang w:eastAsia="zh-CN"/>
        </w:rPr>
        <w:t>　　　</w:t>
      </w:r>
    </w:p>
    <w:p>
      <w:pPr>
        <w:pStyle w:val="6"/>
        <w:tabs>
          <w:tab w:val="left" w:pos="749"/>
          <w:tab w:val="left" w:pos="3064"/>
          <w:tab w:val="left" w:pos="3279"/>
          <w:tab w:val="left" w:pos="3484"/>
          <w:tab w:val="left" w:pos="4112"/>
          <w:tab w:val="left" w:pos="5166"/>
          <w:tab w:val="left" w:pos="5586"/>
          <w:tab w:val="left" w:pos="6218"/>
          <w:tab w:val="left" w:pos="8907"/>
        </w:tabs>
        <w:adjustRightInd/>
        <w:spacing w:line="500" w:lineRule="exact"/>
        <w:rPr>
          <w:rFonts w:ascii="Times New Roman" w:hAnsi="Times New Roman" w:eastAsia="仿宋_GB2312" w:cs="Times New Roman"/>
          <w:b/>
          <w:sz w:val="28"/>
          <w:szCs w:val="28"/>
          <w:lang w:eastAsia="zh-CN"/>
        </w:rPr>
      </w:pPr>
      <w:r>
        <w:rPr>
          <w:rFonts w:hint="eastAsia" w:ascii="Times New Roman" w:hAnsi="Times New Roman" w:eastAsia="仿宋_GB2312" w:cs="Times New Roman"/>
          <w:b/>
          <w:sz w:val="28"/>
          <w:szCs w:val="28"/>
          <w:lang w:eastAsia="zh-CN"/>
        </w:rPr>
        <w:t>乙方</w:t>
      </w:r>
      <w:r>
        <w:rPr>
          <w:rFonts w:ascii="Times New Roman" w:hAnsi="Times New Roman" w:eastAsia="仿宋_GB2312" w:cs="Times New Roman"/>
          <w:b/>
          <w:sz w:val="28"/>
          <w:szCs w:val="28"/>
          <w:lang w:eastAsia="zh-CN"/>
        </w:rPr>
        <w:t>：</w:t>
      </w:r>
    </w:p>
    <w:p>
      <w:pPr>
        <w:pStyle w:val="6"/>
        <w:tabs>
          <w:tab w:val="left" w:pos="749"/>
          <w:tab w:val="left" w:pos="2435"/>
          <w:tab w:val="left" w:pos="2857"/>
          <w:tab w:val="left" w:pos="3486"/>
          <w:tab w:val="left" w:pos="5056"/>
          <w:tab w:val="left" w:pos="5591"/>
          <w:tab w:val="left" w:pos="6222"/>
          <w:tab w:val="left" w:pos="8751"/>
          <w:tab w:val="left" w:pos="8949"/>
        </w:tabs>
        <w:adjustRightInd/>
        <w:spacing w:line="500" w:lineRule="exact"/>
        <w:rPr>
          <w:rFonts w:ascii="Times New Roman" w:hAnsi="Times New Roman" w:eastAsia="仿宋_GB2312" w:cs="Times New Roman"/>
          <w:spacing w:val="-3"/>
          <w:sz w:val="28"/>
          <w:szCs w:val="28"/>
          <w:lang w:eastAsia="zh-CN"/>
        </w:rPr>
      </w:pPr>
      <w:r>
        <w:rPr>
          <w:rFonts w:ascii="Times New Roman" w:hAnsi="Times New Roman" w:eastAsia="仿宋_GB2312" w:cs="Times New Roman"/>
          <w:sz w:val="28"/>
          <w:szCs w:val="28"/>
          <w:lang w:eastAsia="zh-CN"/>
        </w:rPr>
        <w:t>电话</w:t>
      </w:r>
      <w:r>
        <w:rPr>
          <w:rFonts w:ascii="Times New Roman" w:hAnsi="Times New Roman" w:eastAsia="仿宋_GB2312" w:cs="Times New Roman"/>
          <w:spacing w:val="-2"/>
          <w:sz w:val="28"/>
          <w:szCs w:val="28"/>
          <w:lang w:eastAsia="zh-CN"/>
        </w:rPr>
        <w:t>：</w:t>
      </w:r>
    </w:p>
    <w:p>
      <w:pPr>
        <w:pStyle w:val="6"/>
        <w:tabs>
          <w:tab w:val="left" w:pos="749"/>
          <w:tab w:val="left" w:pos="2435"/>
          <w:tab w:val="left" w:pos="2857"/>
          <w:tab w:val="left" w:pos="3486"/>
          <w:tab w:val="left" w:pos="5056"/>
          <w:tab w:val="left" w:pos="6222"/>
          <w:tab w:val="left" w:pos="6856"/>
          <w:tab w:val="left" w:pos="8949"/>
        </w:tabs>
        <w:adjustRightInd/>
        <w:spacing w:line="500" w:lineRule="exact"/>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地</w:t>
      </w:r>
      <w:r>
        <w:rPr>
          <w:rFonts w:ascii="Times New Roman" w:hAnsi="Times New Roman" w:eastAsia="仿宋_GB2312" w:cs="Times New Roman"/>
          <w:spacing w:val="-3"/>
          <w:sz w:val="28"/>
          <w:szCs w:val="28"/>
          <w:lang w:eastAsia="zh-CN"/>
        </w:rPr>
        <w:t>址</w:t>
      </w:r>
      <w:r>
        <w:rPr>
          <w:rFonts w:ascii="Times New Roman" w:hAnsi="Times New Roman" w:eastAsia="仿宋_GB2312" w:cs="Times New Roman"/>
          <w:spacing w:val="-2"/>
          <w:sz w:val="28"/>
          <w:szCs w:val="28"/>
          <w:lang w:eastAsia="zh-CN"/>
        </w:rPr>
        <w:t>：</w:t>
      </w:r>
      <w:r>
        <w:rPr>
          <w:rFonts w:hint="eastAsia" w:ascii="仿宋_GB2312" w:eastAsia="仿宋_GB2312"/>
          <w:color w:val="222222"/>
          <w:sz w:val="28"/>
          <w:szCs w:val="28"/>
          <w:lang w:eastAsia="zh-CN"/>
        </w:rPr>
        <w:t>　</w:t>
      </w:r>
    </w:p>
    <w:p>
      <w:pPr>
        <w:autoSpaceDE w:val="0"/>
        <w:autoSpaceDN w:val="0"/>
        <w:adjustRightInd w:val="0"/>
        <w:jc w:val="left"/>
        <w:rPr>
          <w:rFonts w:ascii="仿宋_GB2312" w:eastAsia="仿宋_GB2312" w:cs="宋体"/>
          <w:color w:val="222222"/>
          <w:kern w:val="0"/>
          <w:sz w:val="28"/>
          <w:szCs w:val="28"/>
        </w:rPr>
      </w:pPr>
    </w:p>
    <w:p>
      <w:pPr>
        <w:autoSpaceDE w:val="0"/>
        <w:autoSpaceDN w:val="0"/>
        <w:adjustRightInd w:val="0"/>
        <w:jc w:val="left"/>
        <w:rPr>
          <w:rFonts w:ascii="仿宋_GB2312" w:eastAsia="仿宋_GB2312" w:cs="宋体"/>
          <w:color w:val="222222"/>
          <w:kern w:val="0"/>
          <w:sz w:val="28"/>
          <w:szCs w:val="28"/>
        </w:rPr>
      </w:pPr>
    </w:p>
    <w:p>
      <w:pPr>
        <w:autoSpaceDE w:val="0"/>
        <w:autoSpaceDN w:val="0"/>
        <w:adjustRightInd w:val="0"/>
        <w:ind w:firstLine="560" w:firstLineChars="200"/>
        <w:jc w:val="left"/>
        <w:rPr>
          <w:rFonts w:ascii="仿宋_GB2312" w:eastAsia="仿宋_GB2312" w:cs="宋体"/>
          <w:color w:val="222222"/>
          <w:kern w:val="0"/>
          <w:sz w:val="28"/>
          <w:szCs w:val="28"/>
        </w:rPr>
      </w:pPr>
      <w:r>
        <w:rPr>
          <w:rFonts w:hint="eastAsia" w:ascii="仿宋_GB2312" w:eastAsia="仿宋_GB2312" w:cs="宋体"/>
          <w:color w:val="222222"/>
          <w:kern w:val="0"/>
          <w:sz w:val="28"/>
          <w:szCs w:val="28"/>
        </w:rPr>
        <w:t>根据</w:t>
      </w:r>
      <w:r>
        <w:rPr>
          <w:rFonts w:hint="eastAsia" w:ascii="仿宋_GB2312" w:hAnsi="黑体" w:eastAsia="仿宋_GB2312" w:cs="黑体"/>
          <w:b/>
          <w:sz w:val="28"/>
          <w:szCs w:val="36"/>
        </w:rPr>
        <w:t>仲恺区税务局5G+无线局域网运维服务项目</w:t>
      </w:r>
      <w:r>
        <w:rPr>
          <w:rFonts w:hint="eastAsia" w:ascii="仿宋_GB2312" w:eastAsia="仿宋_GB2312" w:cs="宋体"/>
          <w:color w:val="222222"/>
          <w:kern w:val="0"/>
          <w:sz w:val="28"/>
          <w:szCs w:val="28"/>
        </w:rPr>
        <w:t>的采购结果，按照《中华人民共和国政府采购法》，《中华人民共和国民法典</w:t>
      </w:r>
      <w:r>
        <w:rPr>
          <w:rFonts w:hint="eastAsia" w:ascii="仿宋_GB2312" w:eastAsia="仿宋_GB2312" w:cs="DejaVuSans"/>
          <w:color w:val="222222"/>
          <w:kern w:val="0"/>
          <w:sz w:val="28"/>
          <w:szCs w:val="28"/>
        </w:rPr>
        <w:t>(</w:t>
      </w:r>
      <w:r>
        <w:rPr>
          <w:rFonts w:hint="eastAsia" w:ascii="仿宋_GB2312" w:eastAsia="仿宋_GB2312" w:cs="宋体"/>
          <w:color w:val="222222"/>
          <w:kern w:val="0"/>
          <w:sz w:val="28"/>
          <w:szCs w:val="28"/>
        </w:rPr>
        <w:t>合同编</w:t>
      </w:r>
      <w:r>
        <w:rPr>
          <w:rFonts w:hint="eastAsia" w:ascii="仿宋_GB2312" w:eastAsia="仿宋_GB2312" w:cs="DejaVuSans"/>
          <w:color w:val="222222"/>
          <w:kern w:val="0"/>
          <w:sz w:val="28"/>
          <w:szCs w:val="28"/>
        </w:rPr>
        <w:t>)</w:t>
      </w:r>
      <w:r>
        <w:rPr>
          <w:rFonts w:hint="eastAsia" w:ascii="仿宋_GB2312" w:eastAsia="仿宋_GB2312" w:cs="宋体"/>
          <w:color w:val="222222"/>
          <w:kern w:val="0"/>
          <w:sz w:val="28"/>
          <w:szCs w:val="28"/>
        </w:rPr>
        <w:t>》的规定，经双方协商，本着平等互利和诚实信用的原则，一致同意遵守本合同如下。</w:t>
      </w:r>
    </w:p>
    <w:p>
      <w:pPr>
        <w:autoSpaceDE w:val="0"/>
        <w:autoSpaceDN w:val="0"/>
        <w:adjustRightInd w:val="0"/>
        <w:ind w:firstLine="560" w:firstLineChars="200"/>
        <w:jc w:val="left"/>
        <w:rPr>
          <w:rFonts w:ascii="仿宋_GB2312" w:eastAsia="仿宋_GB2312" w:cs="宋体"/>
          <w:color w:val="222222"/>
          <w:kern w:val="0"/>
          <w:sz w:val="28"/>
          <w:szCs w:val="28"/>
        </w:rPr>
      </w:pPr>
      <w:r>
        <w:rPr>
          <w:rFonts w:hint="eastAsia" w:ascii="仿宋_GB2312" w:eastAsia="仿宋_GB2312" w:cs="宋体"/>
          <w:color w:val="222222"/>
          <w:kern w:val="0"/>
          <w:sz w:val="28"/>
          <w:szCs w:val="28"/>
        </w:rPr>
        <w:t>一、合同金额</w:t>
      </w:r>
    </w:p>
    <w:p>
      <w:pPr>
        <w:autoSpaceDE w:val="0"/>
        <w:autoSpaceDN w:val="0"/>
        <w:adjustRightInd w:val="0"/>
        <w:ind w:firstLine="555"/>
        <w:jc w:val="left"/>
        <w:rPr>
          <w:rFonts w:ascii="仿宋_GB2312" w:eastAsia="仿宋_GB2312" w:cs="宋体"/>
          <w:color w:val="222222"/>
          <w:kern w:val="0"/>
          <w:sz w:val="28"/>
          <w:szCs w:val="28"/>
        </w:rPr>
      </w:pPr>
      <w:r>
        <w:rPr>
          <w:rFonts w:hint="eastAsia" w:ascii="仿宋_GB2312" w:eastAsia="仿宋_GB2312" w:cs="宋体"/>
          <w:color w:val="222222"/>
          <w:kern w:val="0"/>
          <w:sz w:val="28"/>
          <w:szCs w:val="28"/>
        </w:rPr>
        <w:t>合同含税金额为（大写）：</w:t>
      </w:r>
      <w:r>
        <w:rPr>
          <w:rFonts w:hint="eastAsia" w:ascii="仿宋_GB2312" w:eastAsia="仿宋_GB2312" w:cs="宋体"/>
          <w:color w:val="222222"/>
          <w:kern w:val="0"/>
          <w:sz w:val="28"/>
          <w:szCs w:val="28"/>
          <w:lang w:val="en-US" w:eastAsia="zh-CN"/>
        </w:rPr>
        <w:t>***</w:t>
      </w:r>
      <w:r>
        <w:rPr>
          <w:rFonts w:hint="eastAsia" w:ascii="仿宋_GB2312" w:eastAsia="仿宋_GB2312" w:cs="宋体"/>
          <w:color w:val="222222"/>
          <w:kern w:val="0"/>
          <w:sz w:val="28"/>
          <w:szCs w:val="28"/>
        </w:rPr>
        <w:t>元（￥</w:t>
      </w:r>
      <w:r>
        <w:rPr>
          <w:rFonts w:hint="eastAsia" w:ascii="仿宋_GB2312" w:eastAsia="仿宋_GB2312" w:cs="宋体"/>
          <w:color w:val="222222"/>
          <w:kern w:val="0"/>
          <w:sz w:val="28"/>
          <w:szCs w:val="28"/>
          <w:lang w:val="en-US" w:eastAsia="zh-CN"/>
        </w:rPr>
        <w:t xml:space="preserve">***  </w:t>
      </w:r>
      <w:r>
        <w:rPr>
          <w:rFonts w:hint="eastAsia" w:ascii="仿宋_GB2312" w:eastAsia="仿宋_GB2312" w:cs="DejaVuSans"/>
          <w:color w:val="222222"/>
          <w:kern w:val="0"/>
          <w:sz w:val="28"/>
          <w:szCs w:val="28"/>
        </w:rPr>
        <w:t>元</w:t>
      </w:r>
      <w:r>
        <w:rPr>
          <w:rFonts w:hint="eastAsia" w:ascii="仿宋_GB2312" w:eastAsia="仿宋_GB2312" w:cs="宋体"/>
          <w:color w:val="222222"/>
          <w:kern w:val="0"/>
          <w:sz w:val="28"/>
          <w:szCs w:val="28"/>
        </w:rPr>
        <w:t>）人民币，合同期</w:t>
      </w:r>
      <w:r>
        <w:rPr>
          <w:rFonts w:ascii="仿宋_GB2312" w:eastAsia="仿宋_GB2312" w:cs="宋体"/>
          <w:color w:val="222222"/>
          <w:kern w:val="0"/>
          <w:sz w:val="28"/>
          <w:szCs w:val="28"/>
          <w:u w:val="single"/>
        </w:rPr>
        <w:t>2</w:t>
      </w:r>
      <w:r>
        <w:rPr>
          <w:rFonts w:hint="eastAsia" w:ascii="仿宋_GB2312" w:eastAsia="仿宋_GB2312" w:cs="宋体"/>
          <w:color w:val="222222"/>
          <w:kern w:val="0"/>
          <w:sz w:val="28"/>
          <w:szCs w:val="28"/>
        </w:rPr>
        <w:t>年</w:t>
      </w:r>
      <w:r>
        <w:rPr>
          <w:rFonts w:ascii="仿宋_GB2312" w:eastAsia="仿宋_GB2312" w:cs="宋体"/>
          <w:color w:val="222222"/>
          <w:kern w:val="0"/>
          <w:sz w:val="28"/>
          <w:szCs w:val="28"/>
        </w:rPr>
        <w:t>。</w:t>
      </w:r>
    </w:p>
    <w:p>
      <w:pPr>
        <w:autoSpaceDE w:val="0"/>
        <w:autoSpaceDN w:val="0"/>
        <w:adjustRightInd w:val="0"/>
        <w:ind w:firstLine="560" w:firstLineChars="200"/>
        <w:jc w:val="left"/>
        <w:rPr>
          <w:rFonts w:ascii="仿宋_GB2312" w:eastAsia="仿宋_GB2312" w:cs="宋体"/>
          <w:color w:val="222222"/>
          <w:kern w:val="0"/>
          <w:sz w:val="28"/>
          <w:szCs w:val="28"/>
        </w:rPr>
      </w:pPr>
      <w:r>
        <w:rPr>
          <w:rFonts w:hint="eastAsia" w:ascii="仿宋_GB2312" w:eastAsia="仿宋_GB2312" w:cs="宋体"/>
          <w:color w:val="222222"/>
          <w:kern w:val="0"/>
          <w:sz w:val="28"/>
          <w:szCs w:val="28"/>
        </w:rPr>
        <w:t>二、服务范围</w:t>
      </w:r>
    </w:p>
    <w:p>
      <w:pPr>
        <w:autoSpaceDE w:val="0"/>
        <w:autoSpaceDN w:val="0"/>
        <w:adjustRightInd w:val="0"/>
        <w:ind w:firstLine="555"/>
        <w:jc w:val="left"/>
        <w:rPr>
          <w:rFonts w:ascii="仿宋_GB2312" w:eastAsia="仿宋_GB2312" w:cs="宋体"/>
          <w:color w:val="222222"/>
          <w:kern w:val="0"/>
          <w:sz w:val="28"/>
          <w:szCs w:val="28"/>
        </w:rPr>
      </w:pPr>
      <w:r>
        <w:rPr>
          <w:rFonts w:ascii="仿宋_GB2312" w:eastAsia="仿宋_GB2312" w:cs="宋体"/>
          <w:color w:val="222222"/>
          <w:kern w:val="0"/>
          <w:sz w:val="28"/>
          <w:szCs w:val="28"/>
        </w:rPr>
        <w:t>本项目为</w:t>
      </w:r>
      <w:r>
        <w:rPr>
          <w:rFonts w:hint="eastAsia" w:ascii="仿宋_GB2312" w:eastAsia="仿宋_GB2312" w:cs="宋体"/>
          <w:color w:val="222222"/>
          <w:kern w:val="0"/>
          <w:sz w:val="28"/>
          <w:szCs w:val="28"/>
        </w:rPr>
        <w:t>仲恺区税务局5G+无线局域网运维服务项目</w:t>
      </w:r>
      <w:r>
        <w:rPr>
          <w:rFonts w:ascii="仿宋_GB2312" w:eastAsia="仿宋_GB2312" w:cs="宋体"/>
          <w:color w:val="222222"/>
          <w:kern w:val="0"/>
          <w:sz w:val="28"/>
          <w:szCs w:val="28"/>
        </w:rPr>
        <w:t>（服务期限</w:t>
      </w:r>
      <w:r>
        <w:rPr>
          <w:rFonts w:hint="eastAsia" w:ascii="仿宋_GB2312" w:eastAsia="仿宋_GB2312" w:cs="宋体"/>
          <w:color w:val="222222"/>
          <w:kern w:val="0"/>
          <w:sz w:val="28"/>
          <w:szCs w:val="28"/>
        </w:rPr>
        <w:t>贰</w:t>
      </w:r>
      <w:r>
        <w:rPr>
          <w:rFonts w:ascii="仿宋_GB2312" w:eastAsia="仿宋_GB2312" w:cs="宋体"/>
          <w:color w:val="222222"/>
          <w:kern w:val="0"/>
          <w:sz w:val="28"/>
          <w:szCs w:val="28"/>
        </w:rPr>
        <w:t>年）</w:t>
      </w:r>
      <w:r>
        <w:rPr>
          <w:rFonts w:hint="eastAsia" w:ascii="仿宋_GB2312" w:eastAsia="仿宋_GB2312" w:cs="宋体"/>
          <w:color w:val="222222"/>
          <w:kern w:val="0"/>
          <w:sz w:val="28"/>
          <w:szCs w:val="28"/>
        </w:rPr>
        <w:t>：</w:t>
      </w:r>
    </w:p>
    <w:tbl>
      <w:tblPr>
        <w:tblStyle w:val="19"/>
        <w:tblW w:w="8522" w:type="dxa"/>
        <w:jc w:val="center"/>
        <w:tblInd w:w="0" w:type="dxa"/>
        <w:tblLayout w:type="fixed"/>
        <w:tblCellMar>
          <w:top w:w="0" w:type="dxa"/>
          <w:left w:w="108" w:type="dxa"/>
          <w:bottom w:w="0" w:type="dxa"/>
          <w:right w:w="108" w:type="dxa"/>
        </w:tblCellMar>
      </w:tblPr>
      <w:tblGrid>
        <w:gridCol w:w="1705"/>
        <w:gridCol w:w="1705"/>
        <w:gridCol w:w="1704"/>
        <w:gridCol w:w="1704"/>
        <w:gridCol w:w="1704"/>
      </w:tblGrid>
      <w:tr>
        <w:tblPrEx>
          <w:tblLayout w:type="fixed"/>
          <w:tblCellMar>
            <w:top w:w="0" w:type="dxa"/>
            <w:left w:w="108" w:type="dxa"/>
            <w:bottom w:w="0" w:type="dxa"/>
            <w:right w:w="108" w:type="dxa"/>
          </w:tblCellMar>
        </w:tblPrEx>
        <w:trPr>
          <w:trHeight w:val="570"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222222"/>
                <w:kern w:val="0"/>
                <w:sz w:val="24"/>
                <w:szCs w:val="24"/>
              </w:rPr>
            </w:pPr>
            <w:r>
              <w:rPr>
                <w:rFonts w:hint="eastAsia" w:ascii="仿宋_GB2312" w:eastAsia="仿宋_GB2312" w:cs="宋体"/>
                <w:color w:val="222222"/>
                <w:kern w:val="0"/>
                <w:sz w:val="24"/>
                <w:szCs w:val="24"/>
              </w:rPr>
              <w:t>服务名称</w:t>
            </w:r>
          </w:p>
        </w:tc>
        <w:tc>
          <w:tcPr>
            <w:tcW w:w="1705"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222222"/>
                <w:kern w:val="0"/>
                <w:sz w:val="24"/>
                <w:szCs w:val="24"/>
              </w:rPr>
            </w:pPr>
            <w:r>
              <w:rPr>
                <w:rFonts w:hint="eastAsia" w:ascii="仿宋_GB2312" w:eastAsia="仿宋_GB2312" w:cs="宋体"/>
                <w:color w:val="222222"/>
                <w:kern w:val="0"/>
                <w:sz w:val="24"/>
                <w:szCs w:val="24"/>
              </w:rPr>
              <w:t>服务内容</w:t>
            </w:r>
          </w:p>
        </w:tc>
        <w:tc>
          <w:tcPr>
            <w:tcW w:w="1704"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222222"/>
                <w:kern w:val="0"/>
                <w:sz w:val="24"/>
                <w:szCs w:val="24"/>
              </w:rPr>
            </w:pPr>
            <w:r>
              <w:rPr>
                <w:rFonts w:hint="eastAsia" w:ascii="仿宋_GB2312" w:eastAsia="仿宋_GB2312" w:cs="宋体"/>
                <w:color w:val="222222"/>
                <w:kern w:val="0"/>
                <w:sz w:val="24"/>
                <w:szCs w:val="24"/>
              </w:rPr>
              <w:t>服务期限</w:t>
            </w:r>
          </w:p>
        </w:tc>
        <w:tc>
          <w:tcPr>
            <w:tcW w:w="1704" w:type="dxa"/>
            <w:tcBorders>
              <w:top w:val="single" w:color="auto" w:sz="4" w:space="0"/>
              <w:left w:val="nil"/>
              <w:bottom w:val="single" w:color="auto" w:sz="4" w:space="0"/>
              <w:right w:val="single" w:color="auto" w:sz="4" w:space="0"/>
            </w:tcBorders>
            <w:vAlign w:val="center"/>
          </w:tcPr>
          <w:p>
            <w:pPr>
              <w:autoSpaceDE w:val="0"/>
              <w:autoSpaceDN w:val="0"/>
              <w:adjustRightInd w:val="0"/>
              <w:rPr>
                <w:rFonts w:ascii="仿宋_GB2312" w:eastAsia="仿宋_GB2312" w:cs="宋体"/>
                <w:color w:val="222222"/>
                <w:kern w:val="0"/>
                <w:sz w:val="24"/>
                <w:szCs w:val="24"/>
              </w:rPr>
            </w:pPr>
            <w:r>
              <w:rPr>
                <w:rFonts w:hint="eastAsia" w:ascii="仿宋_GB2312" w:eastAsia="仿宋_GB2312" w:cs="宋体"/>
                <w:color w:val="222222"/>
                <w:kern w:val="0"/>
                <w:sz w:val="24"/>
                <w:szCs w:val="24"/>
              </w:rPr>
              <w:t>单价（元/月）</w:t>
            </w:r>
          </w:p>
        </w:tc>
        <w:tc>
          <w:tcPr>
            <w:tcW w:w="1704"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222222"/>
                <w:kern w:val="0"/>
                <w:sz w:val="24"/>
                <w:szCs w:val="24"/>
              </w:rPr>
            </w:pPr>
            <w:r>
              <w:rPr>
                <w:rFonts w:hint="eastAsia" w:ascii="仿宋_GB2312" w:eastAsia="仿宋_GB2312" w:cs="宋体"/>
                <w:color w:val="222222"/>
                <w:kern w:val="0"/>
                <w:sz w:val="24"/>
                <w:szCs w:val="24"/>
              </w:rPr>
              <w:t>总价元</w:t>
            </w:r>
          </w:p>
        </w:tc>
      </w:tr>
      <w:tr>
        <w:tblPrEx>
          <w:tblLayout w:type="fixed"/>
          <w:tblCellMar>
            <w:top w:w="0" w:type="dxa"/>
            <w:left w:w="108" w:type="dxa"/>
            <w:bottom w:w="0" w:type="dxa"/>
            <w:right w:w="108" w:type="dxa"/>
          </w:tblCellMar>
        </w:tblPrEx>
        <w:trPr>
          <w:trHeight w:val="1710" w:hRule="atLeast"/>
          <w:jc w:val="center"/>
        </w:trPr>
        <w:tc>
          <w:tcPr>
            <w:tcW w:w="1705" w:type="dxa"/>
            <w:tcBorders>
              <w:top w:val="nil"/>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222222"/>
                <w:kern w:val="0"/>
                <w:sz w:val="24"/>
                <w:szCs w:val="24"/>
              </w:rPr>
            </w:pPr>
            <w:r>
              <w:rPr>
                <w:rFonts w:hint="eastAsia" w:ascii="仿宋_GB2312" w:eastAsia="仿宋_GB2312" w:cs="宋体"/>
                <w:color w:val="222222"/>
                <w:kern w:val="0"/>
                <w:sz w:val="24"/>
                <w:szCs w:val="24"/>
              </w:rPr>
              <w:t>5G+无线局域网运维服务</w:t>
            </w:r>
          </w:p>
        </w:tc>
        <w:tc>
          <w:tcPr>
            <w:tcW w:w="1705" w:type="dxa"/>
            <w:tcBorders>
              <w:top w:val="nil"/>
              <w:left w:val="nil"/>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222222"/>
                <w:kern w:val="0"/>
                <w:sz w:val="24"/>
                <w:szCs w:val="24"/>
              </w:rPr>
            </w:pPr>
            <w:r>
              <w:rPr>
                <w:rFonts w:hint="eastAsia" w:ascii="仿宋_GB2312" w:eastAsia="仿宋_GB2312" w:cs="宋体"/>
                <w:color w:val="222222"/>
                <w:kern w:val="0"/>
                <w:sz w:val="24"/>
                <w:szCs w:val="24"/>
              </w:rPr>
              <w:t>区局（骏涛</w:t>
            </w:r>
            <w:r>
              <w:rPr>
                <w:rFonts w:ascii="仿宋_GB2312" w:eastAsia="仿宋_GB2312" w:cs="宋体"/>
                <w:color w:val="222222"/>
                <w:kern w:val="0"/>
                <w:sz w:val="24"/>
                <w:szCs w:val="24"/>
              </w:rPr>
              <w:t>华府</w:t>
            </w:r>
            <w:r>
              <w:rPr>
                <w:rFonts w:hint="eastAsia" w:ascii="仿宋_GB2312" w:eastAsia="仿宋_GB2312" w:cs="宋体"/>
                <w:color w:val="222222"/>
                <w:kern w:val="0"/>
                <w:sz w:val="24"/>
                <w:szCs w:val="24"/>
              </w:rPr>
              <w:t>）</w:t>
            </w:r>
            <w:r>
              <w:rPr>
                <w:rFonts w:ascii="仿宋_GB2312" w:eastAsia="仿宋_GB2312" w:cs="宋体"/>
                <w:color w:val="222222"/>
                <w:kern w:val="0"/>
                <w:sz w:val="24"/>
                <w:szCs w:val="24"/>
              </w:rPr>
              <w:t>、</w:t>
            </w:r>
            <w:r>
              <w:rPr>
                <w:rFonts w:hint="eastAsia" w:ascii="仿宋_GB2312" w:eastAsia="仿宋_GB2312" w:cs="宋体"/>
                <w:color w:val="222222"/>
                <w:kern w:val="0"/>
                <w:sz w:val="24"/>
                <w:szCs w:val="24"/>
              </w:rPr>
              <w:t>和畅办公</w:t>
            </w:r>
            <w:r>
              <w:rPr>
                <w:rFonts w:ascii="仿宋_GB2312" w:eastAsia="仿宋_GB2312" w:cs="宋体"/>
                <w:color w:val="222222"/>
                <w:kern w:val="0"/>
                <w:sz w:val="24"/>
                <w:szCs w:val="24"/>
              </w:rPr>
              <w:t>大厅</w:t>
            </w:r>
            <w:r>
              <w:rPr>
                <w:rFonts w:hint="eastAsia" w:ascii="仿宋_GB2312" w:eastAsia="仿宋_GB2312" w:cs="宋体"/>
                <w:color w:val="222222"/>
                <w:kern w:val="0"/>
                <w:sz w:val="24"/>
                <w:szCs w:val="24"/>
              </w:rPr>
              <w:t>、</w:t>
            </w:r>
            <w:r>
              <w:rPr>
                <w:rFonts w:ascii="仿宋_GB2312" w:eastAsia="仿宋_GB2312" w:cs="宋体"/>
                <w:color w:val="222222"/>
                <w:kern w:val="0"/>
                <w:sz w:val="24"/>
                <w:szCs w:val="24"/>
              </w:rPr>
              <w:t>陈江分局</w:t>
            </w:r>
            <w:r>
              <w:rPr>
                <w:rFonts w:hint="eastAsia" w:ascii="仿宋_GB2312" w:eastAsia="仿宋_GB2312" w:cs="宋体"/>
                <w:color w:val="222222"/>
                <w:kern w:val="0"/>
                <w:sz w:val="24"/>
                <w:szCs w:val="24"/>
                <w:lang w:val="en-US" w:eastAsia="zh-CN"/>
              </w:rPr>
              <w:t>5G+</w:t>
            </w:r>
            <w:r>
              <w:rPr>
                <w:rFonts w:ascii="仿宋_GB2312" w:eastAsia="仿宋_GB2312" w:cs="宋体"/>
                <w:color w:val="222222"/>
                <w:kern w:val="0"/>
                <w:sz w:val="24"/>
                <w:szCs w:val="24"/>
              </w:rPr>
              <w:t>无线局域网运维</w:t>
            </w:r>
            <w:r>
              <w:rPr>
                <w:rFonts w:hint="eastAsia" w:ascii="仿宋_GB2312" w:eastAsia="仿宋_GB2312" w:cs="宋体"/>
                <w:color w:val="222222"/>
                <w:kern w:val="0"/>
                <w:sz w:val="24"/>
                <w:szCs w:val="24"/>
              </w:rPr>
              <w:t>服务</w:t>
            </w:r>
          </w:p>
        </w:tc>
        <w:tc>
          <w:tcPr>
            <w:tcW w:w="1704" w:type="dxa"/>
            <w:tcBorders>
              <w:top w:val="nil"/>
              <w:left w:val="nil"/>
              <w:bottom w:val="single" w:color="auto" w:sz="4" w:space="0"/>
              <w:right w:val="single" w:color="auto" w:sz="4" w:space="0"/>
            </w:tcBorders>
            <w:vAlign w:val="center"/>
          </w:tcPr>
          <w:p>
            <w:pPr>
              <w:autoSpaceDE w:val="0"/>
              <w:autoSpaceDN w:val="0"/>
              <w:adjustRightInd w:val="0"/>
              <w:jc w:val="center"/>
              <w:rPr>
                <w:rFonts w:ascii="仿宋_GB2312" w:eastAsia="仿宋_GB2312" w:cs="宋体"/>
                <w:color w:val="222222"/>
                <w:kern w:val="0"/>
                <w:sz w:val="24"/>
                <w:szCs w:val="24"/>
              </w:rPr>
            </w:pPr>
            <w:r>
              <w:rPr>
                <w:rFonts w:ascii="仿宋_GB2312" w:eastAsia="仿宋_GB2312" w:cs="宋体"/>
                <w:color w:val="222222"/>
                <w:kern w:val="0"/>
                <w:sz w:val="24"/>
                <w:szCs w:val="24"/>
              </w:rPr>
              <w:t>24</w:t>
            </w:r>
            <w:r>
              <w:rPr>
                <w:rFonts w:hint="eastAsia" w:ascii="仿宋_GB2312" w:eastAsia="仿宋_GB2312" w:cs="宋体"/>
                <w:color w:val="222222"/>
                <w:kern w:val="0"/>
                <w:sz w:val="24"/>
                <w:szCs w:val="24"/>
              </w:rPr>
              <w:t>个</w:t>
            </w:r>
            <w:r>
              <w:rPr>
                <w:rFonts w:ascii="仿宋_GB2312" w:eastAsia="仿宋_GB2312" w:cs="宋体"/>
                <w:color w:val="222222"/>
                <w:kern w:val="0"/>
                <w:sz w:val="24"/>
                <w:szCs w:val="24"/>
              </w:rPr>
              <w:t>月</w:t>
            </w:r>
          </w:p>
        </w:tc>
        <w:tc>
          <w:tcPr>
            <w:tcW w:w="1704" w:type="dxa"/>
            <w:tcBorders>
              <w:top w:val="nil"/>
              <w:left w:val="nil"/>
              <w:bottom w:val="single" w:color="auto" w:sz="4" w:space="0"/>
              <w:right w:val="single" w:color="auto" w:sz="4" w:space="0"/>
            </w:tcBorders>
            <w:vAlign w:val="center"/>
          </w:tcPr>
          <w:p>
            <w:pPr>
              <w:autoSpaceDE w:val="0"/>
              <w:autoSpaceDN w:val="0"/>
              <w:adjustRightInd w:val="0"/>
              <w:ind w:firstLine="555"/>
              <w:jc w:val="left"/>
              <w:rPr>
                <w:rFonts w:ascii="仿宋_GB2312" w:eastAsia="仿宋_GB2312" w:cs="宋体"/>
                <w:color w:val="222222"/>
                <w:kern w:val="0"/>
                <w:sz w:val="24"/>
                <w:szCs w:val="24"/>
              </w:rPr>
            </w:pPr>
            <w:r>
              <w:rPr>
                <w:rFonts w:ascii="仿宋_GB2312" w:eastAsia="仿宋_GB2312" w:cs="宋体"/>
                <w:color w:val="222222"/>
                <w:kern w:val="0"/>
                <w:sz w:val="24"/>
                <w:szCs w:val="24"/>
              </w:rPr>
              <w:t>****</w:t>
            </w:r>
          </w:p>
        </w:tc>
        <w:tc>
          <w:tcPr>
            <w:tcW w:w="1704" w:type="dxa"/>
            <w:tcBorders>
              <w:top w:val="nil"/>
              <w:left w:val="nil"/>
              <w:bottom w:val="single" w:color="auto" w:sz="4" w:space="0"/>
              <w:right w:val="single" w:color="auto" w:sz="4" w:space="0"/>
            </w:tcBorders>
            <w:vAlign w:val="center"/>
          </w:tcPr>
          <w:p>
            <w:pPr>
              <w:autoSpaceDE w:val="0"/>
              <w:autoSpaceDN w:val="0"/>
              <w:adjustRightInd w:val="0"/>
              <w:ind w:firstLine="555"/>
              <w:jc w:val="left"/>
              <w:rPr>
                <w:rFonts w:ascii="仿宋_GB2312" w:eastAsia="仿宋_GB2312" w:cs="宋体"/>
                <w:color w:val="222222"/>
                <w:kern w:val="0"/>
                <w:sz w:val="24"/>
                <w:szCs w:val="24"/>
              </w:rPr>
            </w:pPr>
            <w:r>
              <w:rPr>
                <w:rFonts w:ascii="仿宋_GB2312" w:eastAsia="仿宋_GB2312" w:cs="宋体"/>
                <w:color w:val="222222"/>
                <w:kern w:val="0"/>
                <w:sz w:val="24"/>
                <w:szCs w:val="24"/>
              </w:rPr>
              <w:t>****</w:t>
            </w:r>
          </w:p>
        </w:tc>
      </w:tr>
    </w:tbl>
    <w:p>
      <w:pPr>
        <w:autoSpaceDE w:val="0"/>
        <w:autoSpaceDN w:val="0"/>
        <w:adjustRightInd w:val="0"/>
        <w:jc w:val="left"/>
        <w:rPr>
          <w:rFonts w:ascii="仿宋_GB2312" w:eastAsia="仿宋_GB2312" w:cs="宋体"/>
          <w:color w:val="222222"/>
          <w:kern w:val="0"/>
          <w:sz w:val="28"/>
          <w:szCs w:val="28"/>
        </w:rPr>
      </w:pPr>
    </w:p>
    <w:p>
      <w:pPr>
        <w:autoSpaceDE w:val="0"/>
        <w:autoSpaceDN w:val="0"/>
        <w:adjustRightInd w:val="0"/>
        <w:ind w:firstLine="555"/>
        <w:jc w:val="left"/>
        <w:rPr>
          <w:rFonts w:ascii="仿宋_GB2312" w:eastAsia="仿宋_GB2312" w:cs="宋体"/>
          <w:color w:val="222222"/>
          <w:kern w:val="0"/>
          <w:sz w:val="28"/>
          <w:szCs w:val="28"/>
        </w:rPr>
      </w:pPr>
      <w:r>
        <w:rPr>
          <w:rFonts w:hint="eastAsia" w:ascii="仿宋_GB2312" w:eastAsia="仿宋_GB2312" w:cs="宋体"/>
          <w:color w:val="222222"/>
          <w:kern w:val="0"/>
          <w:sz w:val="28"/>
          <w:szCs w:val="28"/>
        </w:rPr>
        <w:t>三、甲方乙方的权利和义务</w:t>
      </w:r>
    </w:p>
    <w:p>
      <w:pPr>
        <w:autoSpaceDE w:val="0"/>
        <w:autoSpaceDN w:val="0"/>
        <w:adjustRightInd w:val="0"/>
        <w:ind w:firstLine="555"/>
        <w:jc w:val="left"/>
        <w:rPr>
          <w:rFonts w:ascii="仿宋_GB2312" w:eastAsia="仿宋_GB2312" w:cs="宋体"/>
          <w:color w:val="222222"/>
          <w:kern w:val="0"/>
          <w:sz w:val="28"/>
          <w:szCs w:val="28"/>
        </w:rPr>
      </w:pPr>
      <w:r>
        <w:rPr>
          <w:rFonts w:hint="eastAsia" w:ascii="仿宋_GB2312" w:eastAsia="仿宋_GB2312" w:cs="DejaVuSans"/>
          <w:color w:val="222222"/>
          <w:kern w:val="0"/>
          <w:sz w:val="28"/>
          <w:szCs w:val="28"/>
        </w:rPr>
        <w:t>1.</w:t>
      </w:r>
      <w:r>
        <w:rPr>
          <w:rFonts w:hint="eastAsia" w:ascii="仿宋_GB2312" w:eastAsia="仿宋_GB2312" w:cs="宋体"/>
          <w:color w:val="222222"/>
          <w:kern w:val="0"/>
          <w:sz w:val="28"/>
          <w:szCs w:val="28"/>
        </w:rPr>
        <w:t>甲方的权利和义务</w:t>
      </w:r>
    </w:p>
    <w:p>
      <w:pPr>
        <w:pStyle w:val="6"/>
        <w:tabs>
          <w:tab w:val="left" w:pos="968"/>
        </w:tabs>
        <w:spacing w:line="520" w:lineRule="exact"/>
        <w:ind w:firstLine="552" w:firstLineChars="200"/>
        <w:jc w:val="both"/>
        <w:rPr>
          <w:rFonts w:hint="eastAsia" w:ascii="Times New Roman" w:hAnsi="Times New Roman" w:eastAsia="仿宋_GB2312" w:cs="Times New Roman"/>
          <w:spacing w:val="-2"/>
          <w:sz w:val="28"/>
          <w:szCs w:val="28"/>
          <w:lang w:eastAsia="zh-CN"/>
        </w:rPr>
      </w:pPr>
      <w:r>
        <w:rPr>
          <w:rFonts w:hint="eastAsia" w:ascii="Times New Roman" w:hAnsi="Times New Roman" w:eastAsia="仿宋_GB2312" w:cs="Times New Roman"/>
          <w:spacing w:val="-2"/>
          <w:sz w:val="28"/>
          <w:szCs w:val="28"/>
          <w:lang w:eastAsia="zh-CN"/>
        </w:rPr>
        <w:t>甲方支持配合</w:t>
      </w:r>
      <w:r>
        <w:rPr>
          <w:rFonts w:hint="eastAsia" w:ascii="Times New Roman" w:hAnsi="Times New Roman" w:eastAsia="仿宋_GB2312" w:cs="Times New Roman"/>
          <w:sz w:val="28"/>
          <w:szCs w:val="28"/>
          <w:lang w:eastAsia="zh-CN"/>
        </w:rPr>
        <w:t>乙方</w:t>
      </w:r>
      <w:r>
        <w:rPr>
          <w:rFonts w:hint="eastAsia" w:ascii="Times New Roman" w:hAnsi="Times New Roman" w:eastAsia="仿宋_GB2312" w:cs="Times New Roman"/>
          <w:spacing w:val="-2"/>
          <w:sz w:val="28"/>
          <w:szCs w:val="28"/>
          <w:lang w:eastAsia="zh-CN"/>
        </w:rPr>
        <w:t>的维保工作，提供必要的工作条件和支持，并安排人员配合</w:t>
      </w:r>
      <w:r>
        <w:rPr>
          <w:rFonts w:hint="eastAsia" w:ascii="Times New Roman" w:hAnsi="Times New Roman" w:eastAsia="仿宋_GB2312" w:cs="Times New Roman"/>
          <w:sz w:val="28"/>
          <w:szCs w:val="28"/>
          <w:lang w:eastAsia="zh-CN"/>
        </w:rPr>
        <w:t>乙方</w:t>
      </w:r>
      <w:r>
        <w:rPr>
          <w:rFonts w:hint="eastAsia" w:ascii="Times New Roman" w:hAnsi="Times New Roman" w:eastAsia="仿宋_GB2312" w:cs="Times New Roman"/>
          <w:spacing w:val="-2"/>
          <w:sz w:val="28"/>
          <w:szCs w:val="28"/>
          <w:lang w:eastAsia="zh-CN"/>
        </w:rPr>
        <w:t>的入场工作；提供所需的场所和工具，以及</w:t>
      </w:r>
      <w:r>
        <w:rPr>
          <w:rFonts w:ascii="Times New Roman" w:hAnsi="Times New Roman" w:eastAsia="仿宋_GB2312" w:cs="Times New Roman"/>
          <w:spacing w:val="-2"/>
          <w:sz w:val="28"/>
          <w:szCs w:val="28"/>
          <w:lang w:eastAsia="zh-CN"/>
        </w:rPr>
        <w:t>维护后的设备情况验收</w:t>
      </w:r>
      <w:r>
        <w:rPr>
          <w:rFonts w:hint="eastAsia" w:ascii="Times New Roman" w:hAnsi="Times New Roman" w:eastAsia="仿宋_GB2312" w:cs="Times New Roman"/>
          <w:spacing w:val="-2"/>
          <w:sz w:val="28"/>
          <w:szCs w:val="28"/>
          <w:lang w:eastAsia="zh-CN"/>
        </w:rPr>
        <w:t>。</w:t>
      </w:r>
    </w:p>
    <w:p>
      <w:pPr>
        <w:autoSpaceDE w:val="0"/>
        <w:autoSpaceDN w:val="0"/>
        <w:adjustRightInd w:val="0"/>
        <w:ind w:firstLine="555"/>
        <w:jc w:val="left"/>
        <w:rPr>
          <w:rFonts w:ascii="仿宋_GB2312" w:eastAsia="仿宋_GB2312" w:cs="宋体"/>
          <w:color w:val="222222"/>
          <w:kern w:val="0"/>
          <w:sz w:val="28"/>
          <w:szCs w:val="28"/>
        </w:rPr>
      </w:pPr>
      <w:r>
        <w:rPr>
          <w:rFonts w:hint="eastAsia" w:ascii="仿宋_GB2312" w:eastAsia="仿宋_GB2312" w:cs="DejaVuSans"/>
          <w:color w:val="222222"/>
          <w:kern w:val="0"/>
          <w:sz w:val="28"/>
          <w:szCs w:val="28"/>
        </w:rPr>
        <w:t>2.</w:t>
      </w:r>
      <w:r>
        <w:rPr>
          <w:rFonts w:hint="eastAsia" w:ascii="仿宋_GB2312" w:eastAsia="仿宋_GB2312" w:cs="宋体"/>
          <w:color w:val="222222"/>
          <w:kern w:val="0"/>
          <w:sz w:val="28"/>
          <w:szCs w:val="28"/>
        </w:rPr>
        <w:t>乙方的权利和义务</w:t>
      </w:r>
    </w:p>
    <w:p>
      <w:pPr>
        <w:pStyle w:val="6"/>
        <w:tabs>
          <w:tab w:val="left" w:pos="968"/>
        </w:tabs>
        <w:spacing w:line="520" w:lineRule="exact"/>
        <w:ind w:firstLine="552" w:firstLineChars="200"/>
        <w:jc w:val="both"/>
        <w:rPr>
          <w:rFonts w:ascii="Times New Roman" w:hAnsi="Times New Roman" w:eastAsia="仿宋_GB2312" w:cs="Times New Roman"/>
          <w:spacing w:val="-2"/>
          <w:sz w:val="28"/>
          <w:szCs w:val="28"/>
          <w:lang w:eastAsia="zh-CN"/>
        </w:rPr>
      </w:pPr>
      <w:r>
        <w:rPr>
          <w:rFonts w:hint="eastAsia" w:ascii="Times New Roman" w:hAnsi="Times New Roman" w:eastAsia="仿宋_GB2312" w:cs="Times New Roman"/>
          <w:spacing w:val="-2"/>
          <w:sz w:val="28"/>
          <w:szCs w:val="28"/>
          <w:lang w:eastAsia="zh-CN"/>
        </w:rPr>
        <w:t>（1）</w:t>
      </w:r>
      <w:r>
        <w:rPr>
          <w:rFonts w:hint="eastAsia" w:ascii="仿宋_GB2312" w:eastAsia="仿宋_GB2312"/>
          <w:color w:val="222222"/>
          <w:sz w:val="28"/>
          <w:szCs w:val="28"/>
          <w:lang w:eastAsia="zh-CN"/>
        </w:rPr>
        <w:t>乙方为</w:t>
      </w:r>
      <w:r>
        <w:rPr>
          <w:rFonts w:ascii="仿宋_GB2312" w:eastAsia="仿宋_GB2312"/>
          <w:color w:val="222222"/>
          <w:sz w:val="28"/>
          <w:szCs w:val="28"/>
          <w:lang w:eastAsia="zh-CN"/>
        </w:rPr>
        <w:t>甲方提供</w:t>
      </w:r>
      <w:r>
        <w:rPr>
          <w:rFonts w:hint="eastAsia" w:ascii="Times New Roman" w:hAnsi="Times New Roman" w:eastAsia="仿宋_GB2312" w:cs="Times New Roman"/>
          <w:spacing w:val="-2"/>
          <w:sz w:val="28"/>
          <w:szCs w:val="28"/>
          <w:lang w:eastAsia="zh-CN"/>
        </w:rPr>
        <w:t>硬件设备维修及更换安装工作，以及链路传输。</w:t>
      </w:r>
    </w:p>
    <w:p>
      <w:pPr>
        <w:pStyle w:val="6"/>
        <w:tabs>
          <w:tab w:val="left" w:pos="968"/>
        </w:tabs>
        <w:spacing w:line="520" w:lineRule="exact"/>
        <w:ind w:firstLine="552" w:firstLineChars="200"/>
        <w:jc w:val="both"/>
        <w:rPr>
          <w:rFonts w:ascii="Times New Roman" w:hAnsi="Times New Roman" w:eastAsia="仿宋_GB2312" w:cs="Times New Roman"/>
          <w:spacing w:val="-2"/>
          <w:sz w:val="28"/>
          <w:szCs w:val="28"/>
          <w:lang w:eastAsia="zh-CN"/>
        </w:rPr>
      </w:pPr>
      <w:r>
        <w:rPr>
          <w:rFonts w:hint="eastAsia" w:ascii="Times New Roman" w:hAnsi="Times New Roman" w:eastAsia="仿宋_GB2312" w:cs="Times New Roman"/>
          <w:spacing w:val="-2"/>
          <w:sz w:val="28"/>
          <w:szCs w:val="28"/>
          <w:lang w:eastAsia="zh-CN"/>
        </w:rPr>
        <w:t>（</w:t>
      </w:r>
      <w:r>
        <w:rPr>
          <w:rFonts w:ascii="Times New Roman" w:hAnsi="Times New Roman" w:eastAsia="仿宋_GB2312" w:cs="Times New Roman"/>
          <w:spacing w:val="-2"/>
          <w:sz w:val="28"/>
          <w:szCs w:val="28"/>
          <w:lang w:eastAsia="zh-CN"/>
        </w:rPr>
        <w:t>2</w:t>
      </w:r>
      <w:r>
        <w:rPr>
          <w:rFonts w:hint="eastAsia" w:ascii="Times New Roman" w:hAnsi="Times New Roman" w:eastAsia="仿宋_GB2312" w:cs="Times New Roman"/>
          <w:spacing w:val="-2"/>
          <w:sz w:val="28"/>
          <w:szCs w:val="28"/>
          <w:lang w:eastAsia="zh-CN"/>
        </w:rPr>
        <w:t>）根据甲方实际业务需求，提供包含巡检，网络调优，故障处理，重大事件网络主场保障等服务。</w:t>
      </w:r>
    </w:p>
    <w:p>
      <w:pPr>
        <w:pStyle w:val="6"/>
        <w:tabs>
          <w:tab w:val="left" w:pos="968"/>
        </w:tabs>
        <w:spacing w:line="520" w:lineRule="exact"/>
        <w:ind w:firstLine="552" w:firstLineChars="200"/>
        <w:jc w:val="both"/>
        <w:rPr>
          <w:rFonts w:ascii="Times New Roman" w:hAnsi="Times New Roman" w:eastAsia="仿宋_GB2312" w:cs="Times New Roman"/>
          <w:spacing w:val="-2"/>
          <w:sz w:val="28"/>
          <w:szCs w:val="28"/>
          <w:lang w:eastAsia="zh-CN"/>
        </w:rPr>
      </w:pPr>
      <w:r>
        <w:rPr>
          <w:rFonts w:hint="eastAsia" w:ascii="Times New Roman" w:hAnsi="Times New Roman" w:eastAsia="仿宋_GB2312" w:cs="Times New Roman"/>
          <w:spacing w:val="-2"/>
          <w:sz w:val="28"/>
          <w:szCs w:val="28"/>
          <w:lang w:eastAsia="zh-CN"/>
        </w:rPr>
        <w:t>（</w:t>
      </w:r>
      <w:r>
        <w:rPr>
          <w:rFonts w:ascii="Times New Roman" w:hAnsi="Times New Roman" w:eastAsia="仿宋_GB2312" w:cs="Times New Roman"/>
          <w:spacing w:val="-2"/>
          <w:sz w:val="28"/>
          <w:szCs w:val="28"/>
          <w:lang w:eastAsia="zh-CN"/>
        </w:rPr>
        <w:t>3</w:t>
      </w:r>
      <w:r>
        <w:rPr>
          <w:rFonts w:hint="eastAsia" w:ascii="Times New Roman" w:hAnsi="Times New Roman" w:eastAsia="仿宋_GB2312" w:cs="Times New Roman"/>
          <w:spacing w:val="-2"/>
          <w:sz w:val="28"/>
          <w:szCs w:val="28"/>
          <w:lang w:eastAsia="zh-CN"/>
        </w:rPr>
        <w:t>）项目实施期间，乙方根据实际需要派驻现场工作人员（技术人员）进驻甲方，保障工期</w:t>
      </w:r>
      <w:r>
        <w:rPr>
          <w:rFonts w:hint="eastAsia" w:ascii="Times New Roman" w:hAnsi="Times New Roman" w:eastAsia="仿宋_GB2312" w:cs="Times New Roman"/>
          <w:spacing w:val="-2"/>
          <w:sz w:val="28"/>
          <w:szCs w:val="28"/>
          <w:lang w:val="en-US" w:eastAsia="zh-CN"/>
        </w:rPr>
        <w:t>顺利完工</w:t>
      </w:r>
      <w:r>
        <w:rPr>
          <w:rFonts w:hint="eastAsia" w:ascii="Times New Roman" w:hAnsi="Times New Roman" w:eastAsia="仿宋_GB2312" w:cs="Times New Roman"/>
          <w:spacing w:val="-2"/>
          <w:sz w:val="28"/>
          <w:szCs w:val="28"/>
          <w:lang w:eastAsia="zh-CN"/>
        </w:rPr>
        <w:t>，并遵守甲方的有关各项规章制度。</w:t>
      </w:r>
    </w:p>
    <w:p>
      <w:pPr>
        <w:autoSpaceDE w:val="0"/>
        <w:autoSpaceDN w:val="0"/>
        <w:adjustRightInd w:val="0"/>
        <w:ind w:firstLine="560" w:firstLineChars="200"/>
        <w:jc w:val="left"/>
        <w:rPr>
          <w:rFonts w:ascii="仿宋_GB2312" w:eastAsia="仿宋_GB2312" w:cs="宋体"/>
          <w:color w:val="222222"/>
          <w:kern w:val="0"/>
          <w:sz w:val="28"/>
          <w:szCs w:val="28"/>
        </w:rPr>
      </w:pPr>
    </w:p>
    <w:p>
      <w:pPr>
        <w:autoSpaceDE w:val="0"/>
        <w:autoSpaceDN w:val="0"/>
        <w:adjustRightInd w:val="0"/>
        <w:ind w:firstLine="560" w:firstLineChars="200"/>
        <w:jc w:val="left"/>
        <w:rPr>
          <w:rFonts w:ascii="仿宋_GB2312" w:eastAsia="仿宋_GB2312" w:cs="宋体"/>
          <w:color w:val="222222"/>
          <w:kern w:val="0"/>
          <w:sz w:val="28"/>
          <w:szCs w:val="28"/>
        </w:rPr>
      </w:pPr>
      <w:r>
        <w:rPr>
          <w:rFonts w:hint="eastAsia" w:ascii="仿宋_GB2312" w:eastAsia="仿宋_GB2312" w:cs="宋体"/>
          <w:color w:val="222222"/>
          <w:kern w:val="0"/>
          <w:sz w:val="28"/>
          <w:szCs w:val="28"/>
        </w:rPr>
        <w:t>四、服务期间</w:t>
      </w:r>
    </w:p>
    <w:p>
      <w:pPr>
        <w:pStyle w:val="6"/>
        <w:tabs>
          <w:tab w:val="left" w:pos="968"/>
        </w:tabs>
        <w:spacing w:line="520" w:lineRule="exact"/>
        <w:ind w:firstLine="552" w:firstLineChars="200"/>
        <w:jc w:val="both"/>
        <w:rPr>
          <w:rFonts w:ascii="Times New Roman" w:hAnsi="Times New Roman" w:eastAsia="仿宋_GB2312" w:cs="Times New Roman"/>
          <w:spacing w:val="-2"/>
          <w:sz w:val="28"/>
          <w:szCs w:val="28"/>
          <w:lang w:eastAsia="zh-CN"/>
        </w:rPr>
      </w:pPr>
      <w:r>
        <w:rPr>
          <w:rFonts w:hint="eastAsia" w:ascii="Times New Roman" w:hAnsi="Times New Roman" w:eastAsia="仿宋_GB2312" w:cs="Times New Roman"/>
          <w:spacing w:val="-2"/>
          <w:sz w:val="28"/>
          <w:szCs w:val="28"/>
          <w:lang w:eastAsia="zh-CN"/>
        </w:rPr>
        <w:t>工期：合同签订后，乙方将</w:t>
      </w:r>
      <w:r>
        <w:rPr>
          <w:rFonts w:ascii="Times New Roman" w:hAnsi="Times New Roman" w:eastAsia="仿宋_GB2312" w:cs="Times New Roman"/>
          <w:spacing w:val="-2"/>
          <w:sz w:val="28"/>
          <w:szCs w:val="28"/>
          <w:lang w:eastAsia="zh-CN"/>
        </w:rPr>
        <w:t>按月</w:t>
      </w:r>
      <w:r>
        <w:rPr>
          <w:rFonts w:hint="eastAsia" w:ascii="Times New Roman" w:hAnsi="Times New Roman" w:eastAsia="仿宋_GB2312" w:cs="Times New Roman"/>
          <w:spacing w:val="-2"/>
          <w:sz w:val="28"/>
          <w:szCs w:val="28"/>
          <w:lang w:eastAsia="zh-CN"/>
        </w:rPr>
        <w:t>完成项目</w:t>
      </w:r>
      <w:r>
        <w:rPr>
          <w:rFonts w:ascii="Times New Roman" w:hAnsi="Times New Roman" w:eastAsia="仿宋_GB2312" w:cs="Times New Roman"/>
          <w:spacing w:val="-2"/>
          <w:sz w:val="28"/>
          <w:szCs w:val="28"/>
          <w:lang w:eastAsia="zh-CN"/>
        </w:rPr>
        <w:t>的维保</w:t>
      </w:r>
      <w:r>
        <w:rPr>
          <w:rFonts w:hint="eastAsia" w:ascii="Times New Roman" w:hAnsi="Times New Roman" w:eastAsia="仿宋_GB2312" w:cs="Times New Roman"/>
          <w:spacing w:val="-2"/>
          <w:sz w:val="28"/>
          <w:szCs w:val="28"/>
          <w:lang w:eastAsia="zh-CN"/>
        </w:rPr>
        <w:t>工作，工期从合同签订之日起开始计算，</w:t>
      </w:r>
      <w:r>
        <w:rPr>
          <w:rFonts w:ascii="仿宋_GB2312" w:eastAsia="仿宋_GB2312"/>
          <w:color w:val="222222"/>
          <w:sz w:val="28"/>
          <w:szCs w:val="28"/>
          <w:lang w:eastAsia="zh-CN"/>
        </w:rPr>
        <w:t>服务期限</w:t>
      </w:r>
      <w:r>
        <w:rPr>
          <w:rFonts w:hint="eastAsia" w:ascii="仿宋_GB2312" w:eastAsia="仿宋_GB2312"/>
          <w:color w:val="222222"/>
          <w:sz w:val="28"/>
          <w:szCs w:val="28"/>
          <w:u w:val="single"/>
          <w:lang w:eastAsia="zh-CN"/>
        </w:rPr>
        <w:t>2</w:t>
      </w:r>
      <w:r>
        <w:rPr>
          <w:rFonts w:ascii="仿宋_GB2312" w:eastAsia="仿宋_GB2312"/>
          <w:color w:val="222222"/>
          <w:sz w:val="28"/>
          <w:szCs w:val="28"/>
          <w:lang w:eastAsia="zh-CN"/>
        </w:rPr>
        <w:t>年</w:t>
      </w:r>
      <w:r>
        <w:rPr>
          <w:rFonts w:hint="eastAsia" w:ascii="仿宋_GB2312" w:eastAsia="仿宋_GB2312"/>
          <w:color w:val="222222"/>
          <w:sz w:val="28"/>
          <w:szCs w:val="28"/>
          <w:lang w:eastAsia="zh-CN"/>
        </w:rPr>
        <w:t>,即</w:t>
      </w:r>
      <w:r>
        <w:rPr>
          <w:rFonts w:hint="eastAsia" w:ascii="仿宋_GB2312" w:eastAsia="仿宋_GB2312"/>
          <w:color w:val="222222"/>
          <w:sz w:val="28"/>
          <w:szCs w:val="28"/>
          <w:u w:val="single"/>
          <w:lang w:eastAsia="zh-CN"/>
        </w:rPr>
        <w:t>24</w:t>
      </w:r>
      <w:r>
        <w:rPr>
          <w:rFonts w:hint="eastAsia" w:ascii="仿宋_GB2312" w:eastAsia="仿宋_GB2312"/>
          <w:color w:val="222222"/>
          <w:sz w:val="28"/>
          <w:szCs w:val="28"/>
          <w:lang w:eastAsia="zh-CN"/>
        </w:rPr>
        <w:t>个</w:t>
      </w:r>
      <w:r>
        <w:rPr>
          <w:rFonts w:ascii="仿宋_GB2312" w:eastAsia="仿宋_GB2312"/>
          <w:color w:val="222222"/>
          <w:sz w:val="28"/>
          <w:szCs w:val="28"/>
          <w:lang w:eastAsia="zh-CN"/>
        </w:rPr>
        <w:t>月</w:t>
      </w:r>
      <w:r>
        <w:rPr>
          <w:rFonts w:hint="eastAsia" w:ascii="Times New Roman" w:hAnsi="Times New Roman" w:eastAsia="仿宋_GB2312" w:cs="Times New Roman"/>
          <w:spacing w:val="-2"/>
          <w:sz w:val="28"/>
          <w:szCs w:val="28"/>
          <w:lang w:eastAsia="zh-CN"/>
        </w:rPr>
        <w:t>。</w:t>
      </w:r>
    </w:p>
    <w:p>
      <w:pPr>
        <w:autoSpaceDE w:val="0"/>
        <w:autoSpaceDN w:val="0"/>
        <w:adjustRightInd w:val="0"/>
        <w:ind w:firstLine="560" w:firstLineChars="200"/>
        <w:jc w:val="left"/>
        <w:rPr>
          <w:rFonts w:ascii="仿宋_GB2312" w:eastAsia="仿宋_GB2312" w:cs="宋体"/>
          <w:color w:val="222222"/>
          <w:kern w:val="0"/>
          <w:sz w:val="28"/>
          <w:szCs w:val="28"/>
        </w:rPr>
      </w:pPr>
      <w:r>
        <w:rPr>
          <w:rFonts w:hint="eastAsia" w:ascii="仿宋_GB2312" w:eastAsia="仿宋_GB2312" w:cs="宋体"/>
          <w:color w:val="222222"/>
          <w:kern w:val="0"/>
          <w:sz w:val="28"/>
          <w:szCs w:val="28"/>
        </w:rPr>
        <w:t>五、付款方式</w:t>
      </w:r>
    </w:p>
    <w:p>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由甲方按下列程序付款：</w:t>
      </w:r>
    </w:p>
    <w:p>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w:t>
      </w:r>
      <w:r>
        <w:rPr>
          <w:rFonts w:hint="eastAsia" w:ascii="Times New Roman" w:hAnsi="Times New Roman" w:eastAsia="仿宋_GB2312" w:cs="Times New Roman"/>
          <w:spacing w:val="-2"/>
          <w:sz w:val="28"/>
          <w:szCs w:val="28"/>
        </w:rPr>
        <w:t xml:space="preserve"> 合同签订后</w:t>
      </w:r>
      <w:r>
        <w:rPr>
          <w:rFonts w:hint="eastAsia" w:ascii="Times New Roman" w:hAnsi="Times New Roman" w:eastAsia="仿宋_GB2312"/>
          <w:sz w:val="28"/>
          <w:szCs w:val="28"/>
        </w:rPr>
        <w:t>，</w:t>
      </w:r>
      <w:r>
        <w:rPr>
          <w:rFonts w:hint="eastAsia" w:ascii="Times New Roman" w:hAnsi="Times New Roman" w:eastAsia="仿宋_GB2312"/>
          <w:sz w:val="28"/>
          <w:szCs w:val="28"/>
          <w:lang w:eastAsia="zh-CN"/>
        </w:rPr>
        <w:t>乙方将按月为甲方提供维保服务，</w:t>
      </w:r>
      <w:r>
        <w:rPr>
          <w:rFonts w:ascii="Times New Roman" w:hAnsi="Times New Roman" w:eastAsia="仿宋_GB2312" w:cs="Times New Roman"/>
          <w:spacing w:val="-2"/>
          <w:sz w:val="28"/>
          <w:szCs w:val="28"/>
        </w:rPr>
        <w:t>甲方</w:t>
      </w:r>
      <w:r>
        <w:rPr>
          <w:rFonts w:hint="eastAsia" w:ascii="Times New Roman" w:hAnsi="Times New Roman" w:eastAsia="仿宋_GB2312" w:cs="Times New Roman"/>
          <w:spacing w:val="-2"/>
          <w:sz w:val="28"/>
          <w:szCs w:val="28"/>
          <w:lang w:eastAsia="zh-CN"/>
        </w:rPr>
        <w:t>也</w:t>
      </w:r>
      <w:r>
        <w:rPr>
          <w:rFonts w:hint="eastAsia" w:ascii="Times New Roman" w:hAnsi="Times New Roman" w:eastAsia="仿宋_GB2312"/>
          <w:sz w:val="28"/>
          <w:szCs w:val="28"/>
        </w:rPr>
        <w:t>将</w:t>
      </w:r>
      <w:r>
        <w:rPr>
          <w:rFonts w:ascii="Times New Roman" w:hAnsi="Times New Roman" w:eastAsia="仿宋_GB2312"/>
          <w:sz w:val="28"/>
          <w:szCs w:val="28"/>
        </w:rPr>
        <w:t>按月向乙方支付维保费用，</w:t>
      </w:r>
      <w:r>
        <w:rPr>
          <w:rFonts w:hint="eastAsia" w:ascii="Times New Roman" w:hAnsi="Times New Roman" w:eastAsia="仿宋_GB2312"/>
          <w:sz w:val="28"/>
          <w:szCs w:val="28"/>
        </w:rPr>
        <w:t>每月</w:t>
      </w:r>
      <w:r>
        <w:rPr>
          <w:rFonts w:ascii="Times New Roman" w:hAnsi="Times New Roman" w:eastAsia="仿宋_GB2312"/>
          <w:sz w:val="28"/>
          <w:szCs w:val="28"/>
        </w:rPr>
        <w:t>支付</w:t>
      </w:r>
      <w:r>
        <w:rPr>
          <w:rFonts w:hint="eastAsia" w:ascii="仿宋_GB2312" w:eastAsia="仿宋_GB2312" w:cs="宋体"/>
          <w:color w:val="000000" w:themeColor="text1"/>
          <w:kern w:val="0"/>
          <w:sz w:val="28"/>
          <w:szCs w:val="28"/>
          <w:u w:val="single"/>
          <w14:textFill>
            <w14:solidFill>
              <w14:schemeClr w14:val="tx1"/>
            </w14:solidFill>
          </w14:textFill>
        </w:rPr>
        <w:t>￥</w:t>
      </w:r>
      <w:r>
        <w:rPr>
          <w:rFonts w:hint="eastAsia" w:ascii="仿宋_GB2312" w:eastAsia="仿宋_GB2312" w:cs="宋体"/>
          <w:color w:val="000000" w:themeColor="text1"/>
          <w:kern w:val="0"/>
          <w:sz w:val="28"/>
          <w:szCs w:val="28"/>
          <w:u w:val="single"/>
          <w:lang w:val="en-US" w:eastAsia="zh-CN"/>
          <w14:textFill>
            <w14:solidFill>
              <w14:schemeClr w14:val="tx1"/>
            </w14:solidFill>
          </w14:textFill>
        </w:rPr>
        <w:t xml:space="preserve">     </w:t>
      </w:r>
      <w:r>
        <w:rPr>
          <w:rFonts w:hint="eastAsia" w:ascii="仿宋_GB2312" w:eastAsia="仿宋_GB2312" w:cs="宋体"/>
          <w:color w:val="000000" w:themeColor="text1"/>
          <w:kern w:val="0"/>
          <w:sz w:val="28"/>
          <w:szCs w:val="28"/>
          <w:u w:val="single"/>
          <w14:textFill>
            <w14:solidFill>
              <w14:schemeClr w14:val="tx1"/>
            </w14:solidFill>
          </w14:textFill>
        </w:rPr>
        <w:t>元，</w:t>
      </w:r>
      <w:r>
        <w:rPr>
          <w:rFonts w:ascii="仿宋_GB2312" w:eastAsia="仿宋_GB2312" w:cs="宋体"/>
          <w:color w:val="000000" w:themeColor="text1"/>
          <w:kern w:val="0"/>
          <w:sz w:val="28"/>
          <w:szCs w:val="28"/>
          <w:u w:val="single"/>
          <w14:textFill>
            <w14:solidFill>
              <w14:schemeClr w14:val="tx1"/>
            </w14:solidFill>
          </w14:textFill>
        </w:rPr>
        <w:t>共</w:t>
      </w:r>
      <w:r>
        <w:rPr>
          <w:rFonts w:hint="eastAsia" w:ascii="仿宋_GB2312" w:eastAsia="仿宋_GB2312" w:cs="宋体"/>
          <w:color w:val="000000" w:themeColor="text1"/>
          <w:kern w:val="0"/>
          <w:sz w:val="28"/>
          <w:szCs w:val="28"/>
          <w:u w:val="single"/>
          <w14:textFill>
            <w14:solidFill>
              <w14:schemeClr w14:val="tx1"/>
            </w14:solidFill>
          </w14:textFill>
        </w:rPr>
        <w:t>24个月</w:t>
      </w:r>
      <w:r>
        <w:rPr>
          <w:rFonts w:ascii="仿宋_GB2312" w:eastAsia="仿宋_GB2312" w:cs="宋体"/>
          <w:color w:val="000000" w:themeColor="text1"/>
          <w:kern w:val="0"/>
          <w:sz w:val="28"/>
          <w:szCs w:val="28"/>
          <w:u w:val="single"/>
          <w14:textFill>
            <w14:solidFill>
              <w14:schemeClr w14:val="tx1"/>
            </w14:solidFill>
          </w14:textFill>
        </w:rPr>
        <w:t>。</w:t>
      </w:r>
    </w:p>
    <w:p>
      <w:pPr>
        <w:spacing w:line="520" w:lineRule="exact"/>
        <w:ind w:firstLine="560" w:firstLineChars="200"/>
        <w:rPr>
          <w:rFonts w:hint="eastAsia"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对于满足合同约定支付条件的，乙方须向甲方提供相应金额的正规合法发票，甲方收到发票向乙方支付相应金额的费用。若乙方未按时提供上述发票或提供的发票不符合本条要求，甲方有权不予付款且无需承担任何违约责任，直至乙方提供符合本条要求的发票后再行付款，且乙方不得因此暂停工作。</w:t>
      </w:r>
    </w:p>
    <w:p>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因财政审批或审计导致的延期付款，乙方表示理解并认可不属于违约，乙方同意且承诺不要求甲方承担由此导致的延期付款责任。</w:t>
      </w:r>
    </w:p>
    <w:p>
      <w:pPr>
        <w:autoSpaceDE w:val="0"/>
        <w:autoSpaceDN w:val="0"/>
        <w:adjustRightInd w:val="0"/>
        <w:ind w:firstLine="560" w:firstLineChars="20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3</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支付账户</w:t>
      </w:r>
      <w:r>
        <w:rPr>
          <w:rFonts w:ascii="Times New Roman" w:hAnsi="Times New Roman" w:eastAsia="仿宋_GB2312" w:cs="Times New Roman"/>
          <w:sz w:val="28"/>
          <w:szCs w:val="28"/>
        </w:rPr>
        <w:t>：</w:t>
      </w:r>
    </w:p>
    <w:p>
      <w:pPr>
        <w:spacing w:line="5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乙方</w:t>
      </w:r>
      <w:r>
        <w:rPr>
          <w:rFonts w:ascii="Times New Roman" w:hAnsi="Times New Roman" w:eastAsia="仿宋_GB2312" w:cs="Times New Roman"/>
          <w:sz w:val="28"/>
          <w:szCs w:val="28"/>
        </w:rPr>
        <w:t>：</w:t>
      </w:r>
    </w:p>
    <w:p>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开户名称：</w:t>
      </w:r>
    </w:p>
    <w:p>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开户银行：</w:t>
      </w:r>
    </w:p>
    <w:p>
      <w:pPr>
        <w:spacing w:line="520" w:lineRule="exact"/>
        <w:ind w:firstLine="560" w:firstLineChars="200"/>
        <w:rPr>
          <w:rFonts w:ascii="仿宋_GB2312" w:eastAsia="仿宋_GB2312" w:cs="宋体"/>
          <w:color w:val="222222"/>
          <w:kern w:val="0"/>
          <w:sz w:val="28"/>
          <w:szCs w:val="28"/>
        </w:rPr>
      </w:pPr>
      <w:r>
        <w:rPr>
          <w:rFonts w:ascii="Times New Roman" w:hAnsi="Times New Roman" w:eastAsia="仿宋_GB2312" w:cs="Times New Roman"/>
          <w:sz w:val="28"/>
          <w:szCs w:val="28"/>
        </w:rPr>
        <w:t>银行帐号</w:t>
      </w:r>
      <w:r>
        <w:rPr>
          <w:rFonts w:ascii="仿宋" w:hAnsi="仿宋" w:eastAsia="仿宋" w:cs="Times New Roman"/>
          <w:sz w:val="28"/>
          <w:szCs w:val="28"/>
        </w:rPr>
        <w:t>：</w:t>
      </w:r>
    </w:p>
    <w:p>
      <w:pPr>
        <w:autoSpaceDE w:val="0"/>
        <w:autoSpaceDN w:val="0"/>
        <w:adjustRightInd w:val="0"/>
        <w:ind w:firstLine="560" w:firstLineChars="200"/>
        <w:jc w:val="left"/>
        <w:rPr>
          <w:rFonts w:ascii="仿宋_GB2312" w:eastAsia="仿宋_GB2312" w:cs="宋体"/>
          <w:color w:val="222222"/>
          <w:kern w:val="0"/>
          <w:sz w:val="28"/>
          <w:szCs w:val="28"/>
        </w:rPr>
      </w:pPr>
      <w:r>
        <w:rPr>
          <w:rFonts w:hint="eastAsia" w:ascii="仿宋_GB2312" w:eastAsia="仿宋_GB2312" w:cs="宋体"/>
          <w:color w:val="222222"/>
          <w:kern w:val="0"/>
          <w:sz w:val="28"/>
          <w:szCs w:val="28"/>
        </w:rPr>
        <w:t>六、知识产权归属</w:t>
      </w:r>
    </w:p>
    <w:p>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w:t>
      </w:r>
      <w:r>
        <w:rPr>
          <w:rFonts w:hint="eastAsia" w:ascii="Times New Roman" w:hAnsi="Times New Roman" w:eastAsia="仿宋_GB2312"/>
          <w:sz w:val="28"/>
          <w:szCs w:val="28"/>
        </w:rPr>
        <w:t>.乙方须承诺对本项目所提供的服务或成果未侵犯第三方知识产权，若提供虚假承诺或者被有关单位确认为侵犯知识产权的，甲方有权提出终止合同。如因第三方提出其专利权、商标权或其他知识产权的侵权之诉，则一切法律责任由乙方承担。</w:t>
      </w:r>
    </w:p>
    <w:p>
      <w:pPr>
        <w:spacing w:line="520" w:lineRule="exact"/>
        <w:ind w:firstLine="560" w:firstLineChars="200"/>
        <w:rPr>
          <w:rFonts w:ascii="仿宋_GB2312" w:eastAsia="仿宋_GB2312" w:cs="宋体"/>
          <w:color w:val="222222"/>
          <w:kern w:val="0"/>
          <w:sz w:val="28"/>
          <w:szCs w:val="28"/>
        </w:rPr>
      </w:pP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.乙</w:t>
      </w:r>
      <w:r>
        <w:rPr>
          <w:rFonts w:hint="eastAsia" w:ascii="Times New Roman" w:hAnsi="Times New Roman" w:eastAsia="仿宋_GB2312"/>
          <w:sz w:val="28"/>
          <w:szCs w:val="28"/>
        </w:rPr>
        <w:t>方</w:t>
      </w:r>
      <w:r>
        <w:rPr>
          <w:rFonts w:hint="eastAsia" w:ascii="Times New Roman" w:hAnsi="Times New Roman" w:eastAsia="仿宋_GB2312" w:cs="Times New Roman"/>
          <w:sz w:val="28"/>
          <w:szCs w:val="28"/>
        </w:rPr>
        <w:t>运营期间所形成的资料、成果及相关知识产权归属于甲方，</w:t>
      </w:r>
      <w:r>
        <w:rPr>
          <w:rFonts w:hint="eastAsia" w:ascii="Times New Roman" w:hAnsi="Times New Roman" w:eastAsia="仿宋_GB2312"/>
          <w:sz w:val="28"/>
          <w:szCs w:val="28"/>
        </w:rPr>
        <w:t>乙方</w:t>
      </w:r>
      <w:r>
        <w:rPr>
          <w:rFonts w:hint="eastAsia" w:ascii="Times New Roman" w:hAnsi="Times New Roman" w:eastAsia="仿宋_GB2312" w:cs="Times New Roman"/>
          <w:sz w:val="28"/>
          <w:szCs w:val="28"/>
        </w:rPr>
        <w:t>应当按照甲方要求及时移交。</w:t>
      </w:r>
    </w:p>
    <w:p>
      <w:pPr>
        <w:autoSpaceDE w:val="0"/>
        <w:autoSpaceDN w:val="0"/>
        <w:adjustRightInd w:val="0"/>
        <w:ind w:firstLine="560" w:firstLineChars="200"/>
        <w:jc w:val="left"/>
        <w:rPr>
          <w:rFonts w:ascii="仿宋_GB2312" w:eastAsia="仿宋_GB2312" w:cs="宋体"/>
          <w:color w:val="222222"/>
          <w:kern w:val="0"/>
          <w:sz w:val="28"/>
          <w:szCs w:val="28"/>
        </w:rPr>
      </w:pPr>
      <w:r>
        <w:rPr>
          <w:rFonts w:hint="eastAsia" w:ascii="仿宋_GB2312" w:eastAsia="仿宋_GB2312" w:cs="宋体"/>
          <w:color w:val="222222"/>
          <w:kern w:val="0"/>
          <w:sz w:val="28"/>
          <w:szCs w:val="28"/>
        </w:rPr>
        <w:t>七、保密</w:t>
      </w:r>
    </w:p>
    <w:p>
      <w:pPr>
        <w:pStyle w:val="6"/>
        <w:tabs>
          <w:tab w:val="left" w:pos="968"/>
        </w:tabs>
        <w:ind w:firstLine="552"/>
        <w:rPr>
          <w:rFonts w:hint="eastAsia" w:ascii="Times New Roman" w:hAnsi="Times New Roman" w:eastAsia="仿宋_GB2312" w:cs="Times New Roman"/>
          <w:spacing w:val="-2"/>
          <w:sz w:val="28"/>
          <w:szCs w:val="28"/>
          <w:lang w:eastAsia="zh-CN"/>
        </w:rPr>
      </w:pPr>
      <w:r>
        <w:rPr>
          <w:rFonts w:ascii="Times New Roman" w:hAnsi="Times New Roman" w:eastAsia="仿宋_GB2312"/>
          <w:sz w:val="28"/>
          <w:szCs w:val="28"/>
        </w:rPr>
        <w:t>1</w:t>
      </w:r>
      <w:r>
        <w:rPr>
          <w:rFonts w:hint="eastAsia" w:ascii="Times New Roman" w:hAnsi="Times New Roman" w:eastAsia="仿宋_GB2312"/>
          <w:sz w:val="28"/>
          <w:szCs w:val="28"/>
        </w:rPr>
        <w:t>.</w:t>
      </w:r>
      <w:r>
        <w:rPr>
          <w:rFonts w:hint="eastAsia" w:ascii="Times New Roman" w:hAnsi="Times New Roman" w:eastAsia="仿宋_GB2312" w:cs="Times New Roman"/>
          <w:spacing w:val="-2"/>
          <w:sz w:val="28"/>
          <w:szCs w:val="28"/>
          <w:lang w:eastAsia="zh-CN"/>
        </w:rPr>
        <w:t>由甲方收集的、开发的、整理的、复制的、研究的和准备的与本合同项下工作有关的所有资料在提供给乙方时，均被视为保密的，不得泄漏给除甲方或其指定的代表之外的任何人或企业。</w:t>
      </w:r>
    </w:p>
    <w:p>
      <w:pPr>
        <w:pStyle w:val="6"/>
        <w:tabs>
          <w:tab w:val="left" w:pos="968"/>
        </w:tabs>
        <w:ind w:firstLine="552"/>
        <w:rPr>
          <w:rFonts w:hint="eastAsia" w:ascii="Times New Roman" w:hAnsi="Times New Roman" w:eastAsia="仿宋_GB2312" w:cs="Times New Roman"/>
          <w:spacing w:val="-2"/>
          <w:sz w:val="28"/>
          <w:szCs w:val="28"/>
          <w:lang w:eastAsia="zh-CN"/>
        </w:rPr>
      </w:pPr>
      <w:r>
        <w:rPr>
          <w:rFonts w:hint="eastAsia" w:ascii="Times New Roman" w:hAnsi="Times New Roman" w:eastAsia="仿宋_GB2312" w:cs="Times New Roman"/>
          <w:spacing w:val="-2"/>
          <w:sz w:val="28"/>
          <w:szCs w:val="28"/>
          <w:lang w:eastAsia="zh-CN"/>
        </w:rPr>
        <w:t>2.乙方在履行合同过程中所获得或接触到的任何内部数据资料，未经甲方同意，不得向第三方透露。</w:t>
      </w:r>
    </w:p>
    <w:p>
      <w:pPr>
        <w:pStyle w:val="6"/>
        <w:tabs>
          <w:tab w:val="left" w:pos="968"/>
        </w:tabs>
        <w:ind w:firstLine="552"/>
        <w:rPr>
          <w:rFonts w:hint="eastAsia" w:ascii="Times New Roman" w:hAnsi="Times New Roman" w:eastAsia="仿宋_GB2312" w:cs="Times New Roman"/>
          <w:spacing w:val="-2"/>
          <w:sz w:val="28"/>
          <w:szCs w:val="28"/>
          <w:lang w:eastAsia="zh-CN"/>
        </w:rPr>
      </w:pPr>
      <w:r>
        <w:rPr>
          <w:rFonts w:hint="eastAsia" w:ascii="Times New Roman" w:hAnsi="Times New Roman" w:eastAsia="仿宋_GB2312" w:cs="Times New Roman"/>
          <w:spacing w:val="-2"/>
          <w:sz w:val="28"/>
          <w:szCs w:val="28"/>
          <w:lang w:eastAsia="zh-CN"/>
        </w:rPr>
        <w:t>3.乙方实施项目的一切程序都应符合国家安全、保密的有关规定和标准。</w:t>
      </w:r>
    </w:p>
    <w:p>
      <w:pPr>
        <w:pStyle w:val="6"/>
        <w:tabs>
          <w:tab w:val="left" w:pos="968"/>
        </w:tabs>
        <w:ind w:firstLine="552"/>
        <w:rPr>
          <w:rFonts w:hint="eastAsia" w:ascii="Times New Roman" w:hAnsi="Times New Roman" w:eastAsia="仿宋_GB2312" w:cs="Times New Roman"/>
          <w:spacing w:val="-2"/>
          <w:sz w:val="28"/>
          <w:szCs w:val="28"/>
          <w:lang w:eastAsia="zh-CN"/>
        </w:rPr>
      </w:pPr>
      <w:r>
        <w:rPr>
          <w:rFonts w:hint="eastAsia" w:ascii="Times New Roman" w:hAnsi="Times New Roman" w:eastAsia="仿宋_GB2312" w:cs="Times New Roman"/>
          <w:spacing w:val="-2"/>
          <w:sz w:val="28"/>
          <w:szCs w:val="28"/>
          <w:lang w:eastAsia="zh-CN"/>
        </w:rPr>
        <w:t>4.甲、乙双方应妥善保管对方提供的资料，保守对方的各项秘密。未经对方书面许可，不得利用知悉的对方资料和成果为自己或第三方谋取利益。</w:t>
      </w:r>
    </w:p>
    <w:p>
      <w:pPr>
        <w:pStyle w:val="6"/>
        <w:tabs>
          <w:tab w:val="left" w:pos="968"/>
        </w:tabs>
        <w:ind w:firstLine="552"/>
        <w:rPr>
          <w:rFonts w:hint="eastAsia" w:ascii="Times New Roman" w:hAnsi="Times New Roman" w:eastAsia="仿宋_GB2312" w:cs="Times New Roman"/>
          <w:spacing w:val="-2"/>
          <w:kern w:val="0"/>
          <w:sz w:val="28"/>
          <w:szCs w:val="28"/>
          <w:lang w:eastAsia="zh-CN"/>
        </w:rPr>
      </w:pPr>
      <w:r>
        <w:rPr>
          <w:rFonts w:hint="eastAsia" w:ascii="Times New Roman" w:hAnsi="Times New Roman" w:eastAsia="仿宋_GB2312" w:cs="Times New Roman"/>
          <w:spacing w:val="-2"/>
          <w:sz w:val="28"/>
          <w:szCs w:val="28"/>
          <w:lang w:eastAsia="zh-CN"/>
        </w:rPr>
        <w:t>5</w:t>
      </w:r>
      <w:r>
        <w:rPr>
          <w:rFonts w:hint="eastAsia" w:ascii="Times New Roman" w:hAnsi="Times New Roman" w:eastAsia="仿宋_GB2312" w:cs="Times New Roman"/>
          <w:spacing w:val="-2"/>
          <w:sz w:val="28"/>
          <w:szCs w:val="28"/>
          <w:lang w:val="en-US" w:eastAsia="zh-CN"/>
        </w:rPr>
        <w:t>.</w:t>
      </w:r>
      <w:r>
        <w:rPr>
          <w:rFonts w:hint="eastAsia" w:ascii="Times New Roman" w:hAnsi="Times New Roman" w:eastAsia="仿宋_GB2312" w:cs="Times New Roman"/>
          <w:spacing w:val="-2"/>
          <w:sz w:val="28"/>
          <w:szCs w:val="28"/>
          <w:lang w:eastAsia="zh-CN"/>
        </w:rPr>
        <w:t>本合同约定保密义务不因本合同期满或终止而解除，本合同期满或终止后双方仍应遵守该保密义务。</w:t>
      </w:r>
    </w:p>
    <w:p>
      <w:pPr>
        <w:pStyle w:val="6"/>
        <w:tabs>
          <w:tab w:val="left" w:pos="968"/>
        </w:tabs>
        <w:spacing w:line="520" w:lineRule="exact"/>
        <w:ind w:firstLine="552"/>
        <w:jc w:val="both"/>
        <w:rPr>
          <w:rFonts w:hint="eastAsia" w:ascii="Times New Roman" w:hAnsi="Times New Roman" w:eastAsia="仿宋_GB2312" w:cs="Times New Roman"/>
          <w:spacing w:val="-2"/>
          <w:kern w:val="0"/>
          <w:sz w:val="28"/>
          <w:szCs w:val="28"/>
          <w:lang w:eastAsia="zh-CN"/>
        </w:rPr>
      </w:pPr>
      <w:r>
        <w:rPr>
          <w:rFonts w:hint="eastAsia" w:ascii="Times New Roman" w:hAnsi="Times New Roman" w:eastAsia="仿宋_GB2312" w:cs="Times New Roman"/>
          <w:spacing w:val="-2"/>
          <w:kern w:val="0"/>
          <w:sz w:val="28"/>
          <w:szCs w:val="28"/>
          <w:lang w:eastAsia="zh-CN"/>
        </w:rPr>
        <w:t>八、违约责任与赔偿损失</w:t>
      </w:r>
    </w:p>
    <w:p>
      <w:pPr>
        <w:pStyle w:val="6"/>
        <w:tabs>
          <w:tab w:val="left" w:pos="968"/>
        </w:tabs>
        <w:spacing w:line="520" w:lineRule="exact"/>
        <w:ind w:firstLine="552" w:firstLineChars="200"/>
        <w:jc w:val="both"/>
        <w:rPr>
          <w:rFonts w:hint="eastAsia" w:ascii="Times New Roman" w:hAnsi="Times New Roman" w:eastAsia="仿宋_GB2312" w:cs="Times New Roman"/>
          <w:spacing w:val="-2"/>
          <w:kern w:val="0"/>
          <w:sz w:val="28"/>
          <w:szCs w:val="28"/>
          <w:lang w:eastAsia="zh-CN"/>
        </w:rPr>
      </w:pPr>
      <w:r>
        <w:rPr>
          <w:rFonts w:hint="eastAsia" w:ascii="Times New Roman" w:hAnsi="Times New Roman" w:eastAsia="仿宋_GB2312" w:cs="Times New Roman"/>
          <w:spacing w:val="-2"/>
          <w:kern w:val="0"/>
          <w:sz w:val="28"/>
          <w:szCs w:val="28"/>
          <w:lang w:eastAsia="zh-CN"/>
        </w:rPr>
        <w:t>1.乙方提供的服务不符合本合同规定的，甲方有权拒收，并且乙方须向甲方方支付本合同总价5%的违约金。</w:t>
      </w:r>
    </w:p>
    <w:p>
      <w:pPr>
        <w:pStyle w:val="6"/>
        <w:tabs>
          <w:tab w:val="left" w:pos="968"/>
        </w:tabs>
        <w:spacing w:line="520" w:lineRule="exact"/>
        <w:ind w:firstLine="552" w:firstLineChars="200"/>
        <w:jc w:val="both"/>
        <w:rPr>
          <w:rFonts w:hint="eastAsia" w:ascii="Times New Roman" w:hAnsi="Times New Roman" w:eastAsia="仿宋_GB2312" w:cs="Times New Roman"/>
          <w:spacing w:val="-2"/>
          <w:kern w:val="0"/>
          <w:sz w:val="28"/>
          <w:szCs w:val="28"/>
          <w:lang w:eastAsia="zh-CN"/>
        </w:rPr>
      </w:pPr>
      <w:r>
        <w:rPr>
          <w:rFonts w:hint="eastAsia" w:ascii="Times New Roman" w:hAnsi="Times New Roman" w:eastAsia="仿宋_GB2312" w:cs="Times New Roman"/>
          <w:spacing w:val="-2"/>
          <w:kern w:val="0"/>
          <w:sz w:val="28"/>
          <w:szCs w:val="28"/>
          <w:lang w:eastAsia="zh-CN"/>
        </w:rPr>
        <w:t>2.乙方未能按本合同规定的时间提供服务，从逾期之日起每日按本合同总价3‰的数额向甲方支付违约金；逾期半个月以上的，甲方有权终止合同，由此造成的甲方经济损失由乙方承担。</w:t>
      </w:r>
    </w:p>
    <w:p>
      <w:pPr>
        <w:pStyle w:val="6"/>
        <w:tabs>
          <w:tab w:val="left" w:pos="968"/>
        </w:tabs>
        <w:spacing w:line="520" w:lineRule="exact"/>
        <w:ind w:firstLine="552" w:firstLineChars="200"/>
        <w:jc w:val="both"/>
        <w:rPr>
          <w:rFonts w:hint="eastAsia" w:ascii="Times New Roman" w:hAnsi="Times New Roman" w:eastAsia="仿宋_GB2312" w:cs="Times New Roman"/>
          <w:spacing w:val="-2"/>
          <w:kern w:val="0"/>
          <w:sz w:val="28"/>
          <w:szCs w:val="28"/>
          <w:lang w:eastAsia="zh-CN"/>
        </w:rPr>
      </w:pPr>
      <w:r>
        <w:rPr>
          <w:rFonts w:hint="eastAsia" w:ascii="Times New Roman" w:hAnsi="Times New Roman" w:eastAsia="仿宋_GB2312" w:cs="Times New Roman"/>
          <w:spacing w:val="-2"/>
          <w:kern w:val="0"/>
          <w:sz w:val="28"/>
          <w:szCs w:val="28"/>
          <w:lang w:val="en-US" w:eastAsia="zh-CN"/>
        </w:rPr>
        <w:t>3</w:t>
      </w:r>
      <w:r>
        <w:rPr>
          <w:rFonts w:hint="eastAsia" w:ascii="Times New Roman" w:hAnsi="Times New Roman" w:eastAsia="仿宋_GB2312" w:cs="Times New Roman"/>
          <w:spacing w:val="-2"/>
          <w:kern w:val="0"/>
          <w:sz w:val="28"/>
          <w:szCs w:val="28"/>
          <w:lang w:eastAsia="zh-CN"/>
        </w:rPr>
        <w:t>.对于因甲方原因导致变更、中止或者终止政府采购合同的，甲方应当依照以下合同约定对供应商受到的损失予以赔偿或者补偿。</w:t>
      </w:r>
    </w:p>
    <w:p>
      <w:pPr>
        <w:pStyle w:val="6"/>
        <w:tabs>
          <w:tab w:val="left" w:pos="968"/>
        </w:tabs>
        <w:spacing w:line="520" w:lineRule="exact"/>
        <w:ind w:firstLine="552" w:firstLineChars="200"/>
        <w:jc w:val="both"/>
        <w:rPr>
          <w:rFonts w:hint="eastAsia" w:ascii="Times New Roman" w:hAnsi="Times New Roman" w:eastAsia="仿宋_GB2312" w:cs="Times New Roman"/>
          <w:spacing w:val="-2"/>
          <w:kern w:val="0"/>
          <w:sz w:val="28"/>
          <w:szCs w:val="28"/>
          <w:lang w:eastAsia="zh-CN"/>
        </w:rPr>
      </w:pPr>
      <w:r>
        <w:rPr>
          <w:rFonts w:hint="eastAsia" w:ascii="Times New Roman" w:hAnsi="Times New Roman" w:eastAsia="仿宋_GB2312" w:cs="Times New Roman"/>
          <w:spacing w:val="-2"/>
          <w:kern w:val="0"/>
          <w:sz w:val="28"/>
          <w:szCs w:val="28"/>
          <w:lang w:val="en-US" w:eastAsia="zh-CN"/>
        </w:rPr>
        <w:t>4</w:t>
      </w:r>
      <w:r>
        <w:rPr>
          <w:rFonts w:hint="eastAsia" w:ascii="Times New Roman" w:hAnsi="Times New Roman" w:eastAsia="仿宋_GB2312" w:cs="Times New Roman"/>
          <w:spacing w:val="-2"/>
          <w:kern w:val="0"/>
          <w:sz w:val="28"/>
          <w:szCs w:val="28"/>
          <w:lang w:eastAsia="zh-CN"/>
        </w:rPr>
        <w:t>.其它违约责任按《中华人民共和国民法典(合同编)》处理。</w:t>
      </w:r>
    </w:p>
    <w:p>
      <w:pPr>
        <w:pStyle w:val="6"/>
        <w:tabs>
          <w:tab w:val="left" w:pos="968"/>
        </w:tabs>
        <w:spacing w:line="520" w:lineRule="exact"/>
        <w:ind w:firstLine="552"/>
        <w:jc w:val="both"/>
        <w:rPr>
          <w:rFonts w:hint="eastAsia" w:ascii="Times New Roman" w:hAnsi="Times New Roman" w:eastAsia="仿宋_GB2312" w:cs="Times New Roman"/>
          <w:spacing w:val="-2"/>
          <w:kern w:val="0"/>
          <w:sz w:val="28"/>
          <w:szCs w:val="28"/>
          <w:lang w:eastAsia="zh-CN"/>
        </w:rPr>
      </w:pPr>
      <w:r>
        <w:rPr>
          <w:rFonts w:hint="eastAsia" w:ascii="Times New Roman" w:hAnsi="Times New Roman" w:eastAsia="仿宋_GB2312" w:cs="Times New Roman"/>
          <w:spacing w:val="-2"/>
          <w:kern w:val="0"/>
          <w:sz w:val="28"/>
          <w:szCs w:val="28"/>
          <w:lang w:eastAsia="zh-CN"/>
        </w:rPr>
        <w:t>九、争议的解决</w:t>
      </w:r>
    </w:p>
    <w:p>
      <w:pPr>
        <w:pStyle w:val="6"/>
        <w:tabs>
          <w:tab w:val="left" w:pos="968"/>
        </w:tabs>
        <w:spacing w:line="520" w:lineRule="exact"/>
        <w:ind w:firstLine="552"/>
        <w:jc w:val="both"/>
        <w:rPr>
          <w:rFonts w:hint="eastAsia" w:ascii="Times New Roman" w:hAnsi="Times New Roman" w:eastAsia="仿宋_GB2312" w:cs="Times New Roman"/>
          <w:spacing w:val="-2"/>
          <w:kern w:val="0"/>
          <w:sz w:val="28"/>
          <w:szCs w:val="28"/>
          <w:lang w:eastAsia="zh-CN"/>
        </w:rPr>
      </w:pPr>
      <w:r>
        <w:rPr>
          <w:rFonts w:hint="eastAsia" w:ascii="Times New Roman" w:hAnsi="Times New Roman" w:eastAsia="仿宋_GB2312" w:cs="Times New Roman"/>
          <w:spacing w:val="-2"/>
          <w:kern w:val="0"/>
          <w:sz w:val="28"/>
          <w:szCs w:val="28"/>
          <w:lang w:eastAsia="zh-CN"/>
        </w:rPr>
        <w:t>合同执行过程中发生的任何争议，如双方不能通过友好协商解决，按相关法律法规处理。</w:t>
      </w:r>
    </w:p>
    <w:p>
      <w:pPr>
        <w:pStyle w:val="6"/>
        <w:tabs>
          <w:tab w:val="left" w:pos="968"/>
        </w:tabs>
        <w:spacing w:line="520" w:lineRule="exact"/>
        <w:ind w:firstLine="552"/>
        <w:jc w:val="both"/>
        <w:rPr>
          <w:rFonts w:hint="eastAsia" w:ascii="Times New Roman" w:hAnsi="Times New Roman" w:eastAsia="仿宋_GB2312" w:cs="Times New Roman"/>
          <w:spacing w:val="-2"/>
          <w:kern w:val="0"/>
          <w:sz w:val="28"/>
          <w:szCs w:val="28"/>
          <w:lang w:eastAsia="zh-CN"/>
        </w:rPr>
      </w:pPr>
      <w:r>
        <w:rPr>
          <w:rFonts w:hint="eastAsia" w:ascii="Times New Roman" w:hAnsi="Times New Roman" w:eastAsia="仿宋_GB2312" w:cs="Times New Roman"/>
          <w:spacing w:val="-2"/>
          <w:kern w:val="0"/>
          <w:sz w:val="28"/>
          <w:szCs w:val="28"/>
          <w:lang w:eastAsia="zh-CN"/>
        </w:rPr>
        <w:t>十、不可抗力</w:t>
      </w:r>
    </w:p>
    <w:p>
      <w:pPr>
        <w:pStyle w:val="6"/>
        <w:tabs>
          <w:tab w:val="left" w:pos="968"/>
        </w:tabs>
        <w:spacing w:line="520" w:lineRule="exact"/>
        <w:ind w:firstLine="552" w:firstLineChars="200"/>
        <w:jc w:val="both"/>
        <w:rPr>
          <w:rFonts w:hint="eastAsia" w:ascii="Times New Roman" w:hAnsi="Times New Roman" w:eastAsia="仿宋_GB2312" w:cs="Times New Roman"/>
          <w:spacing w:val="-2"/>
          <w:kern w:val="0"/>
          <w:sz w:val="28"/>
          <w:szCs w:val="28"/>
          <w:lang w:eastAsia="zh-CN"/>
        </w:rPr>
      </w:pPr>
      <w:r>
        <w:rPr>
          <w:rFonts w:hint="eastAsia" w:ascii="Times New Roman" w:hAnsi="Times New Roman" w:eastAsia="仿宋_GB2312" w:cs="Times New Roman"/>
          <w:spacing w:val="-2"/>
          <w:kern w:val="0"/>
          <w:sz w:val="28"/>
          <w:szCs w:val="28"/>
          <w:lang w:eastAsia="zh-CN"/>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pStyle w:val="6"/>
        <w:tabs>
          <w:tab w:val="left" w:pos="968"/>
        </w:tabs>
        <w:spacing w:line="520" w:lineRule="exact"/>
        <w:ind w:firstLine="552"/>
        <w:jc w:val="both"/>
        <w:rPr>
          <w:rFonts w:hint="eastAsia" w:ascii="Times New Roman" w:hAnsi="Times New Roman" w:eastAsia="仿宋_GB2312" w:cs="Times New Roman"/>
          <w:spacing w:val="-2"/>
          <w:kern w:val="0"/>
          <w:sz w:val="28"/>
          <w:szCs w:val="28"/>
          <w:lang w:eastAsia="zh-CN"/>
        </w:rPr>
      </w:pPr>
      <w:r>
        <w:rPr>
          <w:rFonts w:hint="eastAsia" w:ascii="Times New Roman" w:hAnsi="Times New Roman" w:eastAsia="仿宋_GB2312" w:cs="Times New Roman"/>
          <w:spacing w:val="-2"/>
          <w:kern w:val="0"/>
          <w:sz w:val="28"/>
          <w:szCs w:val="28"/>
          <w:lang w:eastAsia="zh-CN"/>
        </w:rPr>
        <w:t>十一、税费</w:t>
      </w:r>
    </w:p>
    <w:p>
      <w:pPr>
        <w:pStyle w:val="6"/>
        <w:tabs>
          <w:tab w:val="left" w:pos="968"/>
        </w:tabs>
        <w:spacing w:line="520" w:lineRule="exact"/>
        <w:ind w:firstLine="552" w:firstLineChars="200"/>
        <w:jc w:val="both"/>
        <w:rPr>
          <w:rFonts w:hint="eastAsia" w:ascii="Times New Roman" w:hAnsi="Times New Roman" w:eastAsia="仿宋_GB2312" w:cs="Times New Roman"/>
          <w:spacing w:val="-2"/>
          <w:kern w:val="0"/>
          <w:sz w:val="28"/>
          <w:szCs w:val="28"/>
          <w:lang w:eastAsia="zh-CN"/>
        </w:rPr>
      </w:pPr>
      <w:r>
        <w:rPr>
          <w:rFonts w:hint="eastAsia" w:ascii="Times New Roman" w:hAnsi="Times New Roman" w:eastAsia="仿宋_GB2312" w:cs="Times New Roman"/>
          <w:spacing w:val="-2"/>
          <w:kern w:val="0"/>
          <w:sz w:val="28"/>
          <w:szCs w:val="28"/>
          <w:lang w:eastAsia="zh-CN"/>
        </w:rPr>
        <w:t>在中国境内、外发生的与本合同执行有关的一切税费均由乙方负担。</w:t>
      </w:r>
    </w:p>
    <w:p>
      <w:pPr>
        <w:pStyle w:val="6"/>
        <w:tabs>
          <w:tab w:val="left" w:pos="968"/>
        </w:tabs>
        <w:spacing w:line="520" w:lineRule="exact"/>
        <w:ind w:firstLine="552"/>
        <w:jc w:val="both"/>
        <w:rPr>
          <w:rFonts w:hint="eastAsia" w:ascii="Times New Roman" w:hAnsi="Times New Roman" w:eastAsia="仿宋_GB2312" w:cs="Times New Roman"/>
          <w:spacing w:val="-2"/>
          <w:kern w:val="0"/>
          <w:sz w:val="28"/>
          <w:szCs w:val="28"/>
          <w:lang w:eastAsia="zh-CN"/>
        </w:rPr>
      </w:pPr>
      <w:r>
        <w:rPr>
          <w:rFonts w:hint="eastAsia" w:ascii="Times New Roman" w:hAnsi="Times New Roman" w:eastAsia="仿宋_GB2312" w:cs="Times New Roman"/>
          <w:spacing w:val="-2"/>
          <w:kern w:val="0"/>
          <w:sz w:val="28"/>
          <w:szCs w:val="28"/>
          <w:lang w:eastAsia="zh-CN"/>
        </w:rPr>
        <w:t>十二、其它</w:t>
      </w:r>
    </w:p>
    <w:p>
      <w:pPr>
        <w:pStyle w:val="6"/>
        <w:tabs>
          <w:tab w:val="left" w:pos="968"/>
        </w:tabs>
        <w:spacing w:line="520" w:lineRule="exact"/>
        <w:ind w:firstLine="552" w:firstLineChars="200"/>
        <w:jc w:val="both"/>
        <w:rPr>
          <w:rFonts w:hint="eastAsia" w:ascii="Times New Roman" w:hAnsi="Times New Roman" w:eastAsia="仿宋_GB2312" w:cs="Times New Roman"/>
          <w:spacing w:val="-2"/>
          <w:kern w:val="0"/>
          <w:sz w:val="28"/>
          <w:szCs w:val="28"/>
          <w:lang w:eastAsia="zh-CN"/>
        </w:rPr>
      </w:pPr>
      <w:r>
        <w:rPr>
          <w:rFonts w:hint="eastAsia" w:ascii="Times New Roman" w:hAnsi="Times New Roman" w:eastAsia="仿宋_GB2312" w:cs="Times New Roman"/>
          <w:spacing w:val="-2"/>
          <w:kern w:val="0"/>
          <w:sz w:val="28"/>
          <w:szCs w:val="28"/>
          <w:lang w:eastAsia="zh-CN"/>
        </w:rPr>
        <w:t>1.本合同所有附件均为合同的有效组成部分，与本合同具有同等法律效力。</w:t>
      </w:r>
    </w:p>
    <w:p>
      <w:pPr>
        <w:pStyle w:val="6"/>
        <w:tabs>
          <w:tab w:val="left" w:pos="968"/>
        </w:tabs>
        <w:spacing w:line="520" w:lineRule="exact"/>
        <w:ind w:firstLine="552" w:firstLineChars="200"/>
        <w:jc w:val="both"/>
        <w:rPr>
          <w:rFonts w:hint="eastAsia" w:ascii="Times New Roman" w:hAnsi="Times New Roman" w:eastAsia="仿宋_GB2312" w:cs="Times New Roman"/>
          <w:spacing w:val="-2"/>
          <w:kern w:val="0"/>
          <w:sz w:val="28"/>
          <w:szCs w:val="28"/>
          <w:lang w:eastAsia="zh-CN"/>
        </w:rPr>
      </w:pPr>
      <w:r>
        <w:rPr>
          <w:rFonts w:hint="eastAsia" w:ascii="Times New Roman" w:hAnsi="Times New Roman" w:eastAsia="仿宋_GB2312" w:cs="Times New Roman"/>
          <w:spacing w:val="-2"/>
          <w:kern w:val="0"/>
          <w:sz w:val="28"/>
          <w:szCs w:val="28"/>
          <w:lang w:eastAsia="zh-CN"/>
        </w:rPr>
        <w:t>2.在执行本合同的过程中，所有经双方签署确认的文件（包括会议纪要、补充协议、往来信函）即成为本合同的有效组成部分。</w:t>
      </w:r>
    </w:p>
    <w:p>
      <w:pPr>
        <w:pStyle w:val="6"/>
        <w:tabs>
          <w:tab w:val="left" w:pos="968"/>
        </w:tabs>
        <w:spacing w:line="520" w:lineRule="exact"/>
        <w:ind w:firstLine="552" w:firstLineChars="200"/>
        <w:jc w:val="both"/>
        <w:rPr>
          <w:rFonts w:hint="eastAsia" w:ascii="Times New Roman" w:hAnsi="Times New Roman" w:eastAsia="仿宋_GB2312" w:cs="Times New Roman"/>
          <w:spacing w:val="-2"/>
          <w:kern w:val="0"/>
          <w:sz w:val="28"/>
          <w:szCs w:val="28"/>
          <w:lang w:eastAsia="zh-CN"/>
        </w:rPr>
      </w:pPr>
      <w:r>
        <w:rPr>
          <w:rFonts w:hint="eastAsia" w:ascii="Times New Roman" w:hAnsi="Times New Roman" w:eastAsia="仿宋_GB2312" w:cs="Times New Roman"/>
          <w:spacing w:val="-2"/>
          <w:kern w:val="0"/>
          <w:sz w:val="28"/>
          <w:szCs w:val="28"/>
          <w:lang w:eastAsia="zh-CN"/>
        </w:rPr>
        <w:t>3.如一方地址、电话、传真号码有变更，应在变更当日内书面通知对方，否则，应承担相应责任。</w:t>
      </w:r>
    </w:p>
    <w:p>
      <w:pPr>
        <w:pStyle w:val="6"/>
        <w:tabs>
          <w:tab w:val="left" w:pos="968"/>
        </w:tabs>
        <w:spacing w:line="520" w:lineRule="exact"/>
        <w:ind w:firstLine="552" w:firstLineChars="200"/>
        <w:jc w:val="both"/>
        <w:rPr>
          <w:rFonts w:hint="eastAsia" w:ascii="Times New Roman" w:hAnsi="Times New Roman" w:eastAsia="仿宋_GB2312" w:cs="Times New Roman"/>
          <w:spacing w:val="-2"/>
          <w:kern w:val="0"/>
          <w:sz w:val="28"/>
          <w:szCs w:val="28"/>
          <w:lang w:eastAsia="zh-CN"/>
        </w:rPr>
      </w:pPr>
      <w:r>
        <w:rPr>
          <w:rFonts w:hint="eastAsia" w:ascii="Times New Roman" w:hAnsi="Times New Roman" w:eastAsia="仿宋_GB2312" w:cs="Times New Roman"/>
          <w:spacing w:val="-2"/>
          <w:kern w:val="0"/>
          <w:sz w:val="28"/>
          <w:szCs w:val="28"/>
          <w:lang w:eastAsia="zh-CN"/>
        </w:rPr>
        <w:t>4.除甲方事先书面同意外，乙方不得部分或全部转让其应履行的合同项下的义务。</w:t>
      </w:r>
    </w:p>
    <w:p>
      <w:pPr>
        <w:autoSpaceDE w:val="0"/>
        <w:autoSpaceDN w:val="0"/>
        <w:adjustRightInd w:val="0"/>
        <w:ind w:firstLine="560" w:firstLineChars="200"/>
        <w:jc w:val="left"/>
        <w:rPr>
          <w:rFonts w:ascii="仿宋_GB2312" w:eastAsia="仿宋_GB2312" w:cs="宋体"/>
          <w:color w:val="222222"/>
          <w:kern w:val="0"/>
          <w:sz w:val="28"/>
          <w:szCs w:val="28"/>
        </w:rPr>
      </w:pPr>
      <w:r>
        <w:rPr>
          <w:rFonts w:hint="eastAsia" w:ascii="仿宋_GB2312" w:eastAsia="仿宋_GB2312" w:cs="宋体"/>
          <w:color w:val="222222"/>
          <w:kern w:val="0"/>
          <w:sz w:val="28"/>
          <w:szCs w:val="28"/>
        </w:rPr>
        <w:t>十三、合同生效</w:t>
      </w:r>
    </w:p>
    <w:p>
      <w:pPr>
        <w:autoSpaceDE w:val="0"/>
        <w:autoSpaceDN w:val="0"/>
        <w:adjustRightInd w:val="0"/>
        <w:jc w:val="left"/>
        <w:rPr>
          <w:rFonts w:ascii="仿宋_GB2312" w:eastAsia="仿宋_GB2312" w:cs="宋体"/>
          <w:color w:val="222222"/>
          <w:kern w:val="0"/>
          <w:sz w:val="28"/>
          <w:szCs w:val="28"/>
        </w:rPr>
      </w:pPr>
      <w:r>
        <w:rPr>
          <w:rFonts w:hint="eastAsia" w:ascii="仿宋_GB2312" w:eastAsia="仿宋_GB2312" w:cs="宋体"/>
          <w:color w:val="222222"/>
          <w:kern w:val="0"/>
          <w:sz w:val="28"/>
          <w:szCs w:val="28"/>
        </w:rPr>
        <w:t>　　</w:t>
      </w:r>
      <w:r>
        <w:rPr>
          <w:rFonts w:hint="eastAsia" w:ascii="仿宋_GB2312" w:eastAsia="仿宋_GB2312" w:cs="DejaVuSans"/>
          <w:color w:val="222222"/>
          <w:kern w:val="0"/>
          <w:sz w:val="28"/>
          <w:szCs w:val="28"/>
        </w:rPr>
        <w:t>1.</w:t>
      </w:r>
      <w:r>
        <w:rPr>
          <w:rFonts w:hint="eastAsia" w:ascii="仿宋_GB2312" w:eastAsia="仿宋_GB2312" w:cs="宋体"/>
          <w:color w:val="222222"/>
          <w:kern w:val="0"/>
          <w:sz w:val="28"/>
          <w:szCs w:val="28"/>
        </w:rPr>
        <w:t>本合同在甲乙双方法人代表或其授权代表</w:t>
      </w:r>
      <w:bookmarkStart w:id="61" w:name="_GoBack"/>
      <w:bookmarkEnd w:id="61"/>
      <w:r>
        <w:rPr>
          <w:rFonts w:hint="eastAsia" w:ascii="仿宋_GB2312" w:eastAsia="仿宋_GB2312" w:cs="宋体"/>
          <w:color w:val="222222"/>
          <w:kern w:val="0"/>
          <w:sz w:val="28"/>
          <w:szCs w:val="28"/>
        </w:rPr>
        <w:t>签字盖章后生效。</w:t>
      </w:r>
    </w:p>
    <w:p>
      <w:pPr>
        <w:autoSpaceDE w:val="0"/>
        <w:autoSpaceDN w:val="0"/>
        <w:adjustRightInd w:val="0"/>
        <w:ind w:firstLine="555"/>
        <w:jc w:val="left"/>
        <w:rPr>
          <w:rFonts w:ascii="仿宋_GB2312" w:eastAsia="仿宋_GB2312" w:cs="宋体"/>
          <w:color w:val="222222"/>
          <w:kern w:val="0"/>
          <w:sz w:val="28"/>
          <w:szCs w:val="28"/>
        </w:rPr>
      </w:pPr>
      <w:r>
        <w:rPr>
          <w:rFonts w:hint="eastAsia" w:ascii="仿宋_GB2312" w:eastAsia="仿宋_GB2312" w:cs="DejaVuSans"/>
          <w:color w:val="222222"/>
          <w:kern w:val="0"/>
          <w:sz w:val="28"/>
          <w:szCs w:val="28"/>
        </w:rPr>
        <w:t>2.</w:t>
      </w:r>
      <w:r>
        <w:rPr>
          <w:rFonts w:hint="eastAsia" w:ascii="仿宋_GB2312" w:eastAsia="仿宋_GB2312" w:cs="宋体"/>
          <w:color w:val="222222"/>
          <w:kern w:val="0"/>
          <w:sz w:val="28"/>
          <w:szCs w:val="28"/>
        </w:rPr>
        <w:t>合同一式</w:t>
      </w:r>
      <w:r>
        <w:rPr>
          <w:rFonts w:ascii="仿宋_GB2312" w:eastAsia="仿宋_GB2312" w:cs="宋体"/>
          <w:color w:val="222222"/>
          <w:kern w:val="0"/>
          <w:sz w:val="28"/>
          <w:szCs w:val="28"/>
        </w:rPr>
        <w:t>4</w:t>
      </w:r>
      <w:r>
        <w:rPr>
          <w:rFonts w:hint="eastAsia" w:ascii="仿宋_GB2312" w:eastAsia="仿宋_GB2312" w:cs="宋体"/>
          <w:color w:val="222222"/>
          <w:kern w:val="0"/>
          <w:sz w:val="28"/>
          <w:szCs w:val="28"/>
        </w:rPr>
        <w:t>份。</w:t>
      </w:r>
    </w:p>
    <w:p>
      <w:pPr>
        <w:autoSpaceDE w:val="0"/>
        <w:autoSpaceDN w:val="0"/>
        <w:adjustRightInd w:val="0"/>
        <w:jc w:val="left"/>
        <w:rPr>
          <w:rFonts w:ascii="仿宋_GB2312" w:eastAsia="仿宋_GB2312" w:cs="宋体"/>
          <w:color w:val="222222"/>
          <w:kern w:val="0"/>
          <w:sz w:val="28"/>
          <w:szCs w:val="28"/>
        </w:rPr>
      </w:pPr>
    </w:p>
    <w:p>
      <w:pPr>
        <w:autoSpaceDE w:val="0"/>
        <w:autoSpaceDN w:val="0"/>
        <w:adjustRightInd w:val="0"/>
        <w:jc w:val="left"/>
        <w:rPr>
          <w:rFonts w:ascii="仿宋_GB2312" w:eastAsia="仿宋_GB2312" w:cs="宋体"/>
          <w:color w:val="222222"/>
          <w:kern w:val="0"/>
          <w:sz w:val="28"/>
          <w:szCs w:val="28"/>
        </w:rPr>
      </w:pPr>
      <w:r>
        <w:rPr>
          <w:rFonts w:hint="eastAsia" w:ascii="仿宋_GB2312" w:eastAsia="仿宋_GB2312" w:cs="宋体"/>
          <w:color w:val="222222"/>
          <w:kern w:val="0"/>
          <w:sz w:val="28"/>
          <w:szCs w:val="28"/>
        </w:rPr>
        <w:t>甲方（盖章）：</w:t>
      </w:r>
      <w:r>
        <w:rPr>
          <w:rFonts w:hint="eastAsia" w:ascii="仿宋_GB2312" w:eastAsia="仿宋_GB2312" w:cs="宋体"/>
          <w:color w:val="222222"/>
          <w:kern w:val="0"/>
          <w:sz w:val="28"/>
          <w:szCs w:val="28"/>
          <w:lang w:val="en-US" w:eastAsia="zh-CN"/>
        </w:rPr>
        <w:t xml:space="preserve">                            </w:t>
      </w:r>
      <w:r>
        <w:rPr>
          <w:rFonts w:hint="eastAsia" w:ascii="仿宋_GB2312" w:eastAsia="仿宋_GB2312" w:cs="宋体"/>
          <w:color w:val="222222"/>
          <w:kern w:val="0"/>
          <w:sz w:val="28"/>
          <w:szCs w:val="28"/>
        </w:rPr>
        <w:t xml:space="preserve"> 乙方（盖章）：</w:t>
      </w:r>
    </w:p>
    <w:p>
      <w:pPr>
        <w:autoSpaceDE w:val="0"/>
        <w:autoSpaceDN w:val="0"/>
        <w:adjustRightInd w:val="0"/>
        <w:jc w:val="left"/>
        <w:rPr>
          <w:rFonts w:ascii="仿宋_GB2312" w:eastAsia="仿宋_GB2312" w:cs="宋体"/>
          <w:color w:val="222222"/>
          <w:kern w:val="0"/>
          <w:sz w:val="28"/>
          <w:szCs w:val="28"/>
        </w:rPr>
      </w:pPr>
      <w:r>
        <w:rPr>
          <w:rFonts w:hint="eastAsia" w:ascii="仿宋_GB2312" w:eastAsia="仿宋_GB2312" w:cs="宋体"/>
          <w:color w:val="222222"/>
          <w:kern w:val="0"/>
          <w:sz w:val="28"/>
          <w:szCs w:val="28"/>
        </w:rPr>
        <w:t xml:space="preserve">代表： </w:t>
      </w:r>
      <w:r>
        <w:rPr>
          <w:rFonts w:hint="eastAsia" w:ascii="仿宋_GB2312" w:eastAsia="仿宋_GB2312" w:cs="宋体"/>
          <w:color w:val="222222"/>
          <w:kern w:val="0"/>
          <w:sz w:val="28"/>
          <w:szCs w:val="28"/>
          <w:lang w:val="en-US" w:eastAsia="zh-CN"/>
        </w:rPr>
        <w:t xml:space="preserve">                                    </w:t>
      </w:r>
      <w:r>
        <w:rPr>
          <w:rFonts w:hint="eastAsia" w:ascii="仿宋_GB2312" w:eastAsia="仿宋_GB2312" w:cs="宋体"/>
          <w:color w:val="222222"/>
          <w:kern w:val="0"/>
          <w:sz w:val="28"/>
          <w:szCs w:val="28"/>
        </w:rPr>
        <w:t>代表：</w:t>
      </w:r>
    </w:p>
    <w:p>
      <w:pPr>
        <w:rPr>
          <w:rFonts w:ascii="仿宋" w:hAnsi="仿宋" w:eastAsia="仿宋" w:cs="黑体"/>
          <w:b/>
          <w:bCs/>
          <w:color w:val="000000" w:themeColor="text1"/>
          <w:spacing w:val="2"/>
          <w:sz w:val="44"/>
          <w:szCs w:val="44"/>
          <w14:textFill>
            <w14:solidFill>
              <w14:schemeClr w14:val="tx1"/>
            </w14:solidFill>
          </w14:textFill>
        </w:rPr>
      </w:pPr>
      <w:r>
        <w:rPr>
          <w:rFonts w:hint="eastAsia" w:ascii="仿宋_GB2312" w:eastAsia="仿宋_GB2312" w:cs="宋体"/>
          <w:color w:val="222222"/>
          <w:kern w:val="0"/>
          <w:sz w:val="28"/>
          <w:szCs w:val="28"/>
        </w:rPr>
        <w:t>签订日期： 年  月  日</w:t>
      </w:r>
      <w:r>
        <w:rPr>
          <w:rFonts w:hint="eastAsia" w:ascii="仿宋_GB2312" w:eastAsia="仿宋_GB2312" w:cs="宋体"/>
          <w:color w:val="222222"/>
          <w:kern w:val="0"/>
          <w:sz w:val="28"/>
          <w:szCs w:val="28"/>
          <w:lang w:val="en-US" w:eastAsia="zh-CN"/>
        </w:rPr>
        <w:t xml:space="preserve">                      </w:t>
      </w:r>
      <w:r>
        <w:rPr>
          <w:rFonts w:hint="eastAsia" w:ascii="仿宋_GB2312" w:eastAsia="仿宋_GB2312" w:cs="宋体"/>
          <w:color w:val="222222"/>
          <w:kern w:val="0"/>
          <w:sz w:val="28"/>
          <w:szCs w:val="28"/>
        </w:rPr>
        <w:t xml:space="preserve">签订日期： 年  月  日 </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ind w:firstLine="480"/>
      </w:pPr>
    </w:p>
    <w:p>
      <w:pPr/>
    </w:p>
    <w:p>
      <w:pPr>
        <w:jc w:val="center"/>
        <w:outlineLvl w:val="0"/>
      </w:pPr>
      <w:bookmarkStart w:id="26" w:name="_Toc137571085"/>
      <w:r>
        <w:rPr>
          <w:b/>
          <w:sz w:val="36"/>
        </w:rPr>
        <w:t>第六章 响应文件格式与要求</w:t>
      </w:r>
      <w:bookmarkEnd w:id="26"/>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供应商应提交证明其有资格参加磋商和成交后有能力履行合同的相关文件，并作为其响应文件的一部分，所有文件必须真实可靠、不得伪造，否则将按相关规定予以处罚。</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1.法人或者其他组织的营业执照等证明文件，自然人的身份证明：</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这里所指“其他组织”不包括法人的分支机构，由于法人分支机构不能独立承担民事责任，不能以分支机构的身份参加采购，只能以法人身份参加。“但由于银行、保险、石油石化、电力、电信等行业具有其特殊性，如果能够提供其法人给予的相应授权证明材料，可以参加采购活动”。</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2.财务状况报告，依法缴纳税收和社会保障资金的相关材料（详见资格性审查表要求）</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3.具有履行合同所必须的设备和专业技术能力的声明。</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4.供应商参加政府采购前三年内在经营活动中没有重大违法记录声明函。</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5.信用记录查询</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（1）查询渠道：通过“信用中国”网站(www.creditchina.gov.cn)和“中国政府采购网”（www.ccgp.gov.cn）进行查询；</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（2）查询截止时点：提交响应文件截止日当天；</w:t>
      </w:r>
    </w:p>
    <w:p>
      <w:pPr>
        <w:adjustRightInd w:val="0"/>
        <w:snapToGrid w:val="0"/>
        <w:spacing w:line="360" w:lineRule="auto"/>
        <w:ind w:firstLine="480" w:firstLineChars="200"/>
        <w:rPr>
          <w:rFonts w:ascii="宋体" w:hAnsi="宋体" w:eastAsia="宋体" w:cs="宋体"/>
          <w:sz w:val="24"/>
          <w:szCs w:val="32"/>
        </w:rPr>
      </w:pPr>
      <w:r>
        <w:rPr>
          <w:rFonts w:hint="eastAsia" w:ascii="宋体" w:hAnsi="宋体" w:eastAsia="宋体" w:cs="宋体"/>
          <w:sz w:val="24"/>
        </w:rPr>
        <w:t>（3）查询记录：对列入失信被执行人、重大税收违法案件当事人名单、政府采购严重违法失信行为记录名单、信用报告进行查</w:t>
      </w:r>
      <w:r>
        <w:rPr>
          <w:rFonts w:hint="eastAsia" w:ascii="宋体" w:hAnsi="宋体" w:eastAsia="宋体" w:cs="宋体"/>
          <w:sz w:val="24"/>
          <w:szCs w:val="32"/>
        </w:rPr>
        <w:t>询；</w:t>
      </w:r>
    </w:p>
    <w:p>
      <w:pPr>
        <w:adjustRightInd w:val="0"/>
        <w:snapToGrid w:val="0"/>
        <w:spacing w:line="312" w:lineRule="auto"/>
        <w:ind w:firstLine="480" w:firstLineChars="200"/>
        <w:rPr>
          <w:rFonts w:ascii="宋体" w:hAnsi="宋体" w:eastAsia="宋体" w:cs="宋体"/>
          <w:sz w:val="24"/>
          <w:szCs w:val="32"/>
        </w:rPr>
      </w:pPr>
      <w:r>
        <w:rPr>
          <w:rFonts w:hint="eastAsia" w:ascii="宋体" w:hAnsi="宋体" w:eastAsia="宋体" w:cs="宋体"/>
          <w:sz w:val="24"/>
          <w:szCs w:val="32"/>
        </w:rPr>
        <w:t>采购人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pPr>
        <w:adjustRightInd w:val="0"/>
        <w:snapToGrid w:val="0"/>
        <w:spacing w:line="312" w:lineRule="auto"/>
        <w:ind w:firstLine="480" w:firstLineChars="200"/>
        <w:rPr>
          <w:rFonts w:ascii="宋体" w:hAnsi="宋体" w:eastAsia="宋体" w:cs="宋体"/>
          <w:sz w:val="24"/>
          <w:szCs w:val="32"/>
        </w:rPr>
      </w:pPr>
      <w:r>
        <w:rPr>
          <w:rFonts w:hint="eastAsia" w:ascii="宋体" w:hAnsi="宋体" w:eastAsia="宋体" w:cs="宋体"/>
          <w:sz w:val="24"/>
          <w:szCs w:val="32"/>
        </w:rPr>
        <w:t>6. 按照磋商文件要求，供应商应当提交的资格、资信证明文件。</w:t>
      </w:r>
    </w:p>
    <w:p>
      <w:pPr>
        <w:ind w:firstLine="480"/>
        <w:rPr>
          <w:rFonts w:ascii="宋体" w:hAnsi="宋体" w:eastAsia="宋体" w:cs="宋体"/>
        </w:rPr>
      </w:pPr>
    </w:p>
    <w:p>
      <w:pPr/>
      <w:r>
        <w:t xml:space="preserve"> </w:t>
      </w:r>
    </w:p>
    <w:p>
      <w:pPr/>
    </w:p>
    <w:p>
      <w:pPr>
        <w:rPr>
          <w:b/>
          <w:sz w:val="48"/>
        </w:rPr>
      </w:pPr>
    </w:p>
    <w:p>
      <w:pPr>
        <w:jc w:val="center"/>
        <w:rPr>
          <w:b/>
          <w:sz w:val="48"/>
        </w:rPr>
      </w:pPr>
    </w:p>
    <w:p>
      <w:pPr>
        <w:jc w:val="center"/>
        <w:rPr>
          <w:b/>
          <w:sz w:val="48"/>
        </w:rPr>
      </w:pPr>
    </w:p>
    <w:p>
      <w:pPr>
        <w:spacing w:line="480" w:lineRule="auto"/>
        <w:jc w:val="center"/>
      </w:pPr>
      <w:r>
        <w:rPr>
          <w:b/>
          <w:sz w:val="48"/>
        </w:rPr>
        <w:t>（项目名称）</w:t>
      </w:r>
    </w:p>
    <w:p>
      <w:pPr>
        <w:spacing w:line="480" w:lineRule="auto"/>
        <w:jc w:val="center"/>
        <w:rPr>
          <w:b/>
          <w:sz w:val="48"/>
        </w:rPr>
      </w:pPr>
      <w:r>
        <w:rPr>
          <w:b/>
          <w:sz w:val="48"/>
        </w:rPr>
        <w:t>响应文件</w:t>
      </w:r>
    </w:p>
    <w:p>
      <w:pPr>
        <w:spacing w:line="480" w:lineRule="auto"/>
        <w:jc w:val="center"/>
      </w:pPr>
      <w:r>
        <w:rPr>
          <w:b/>
          <w:sz w:val="24"/>
        </w:rPr>
        <w:t>（正本/副本）</w:t>
      </w:r>
    </w:p>
    <w:p>
      <w:pPr>
        <w:spacing w:line="480" w:lineRule="auto"/>
      </w:pPr>
    </w:p>
    <w:p>
      <w:pPr>
        <w:jc w:val="center"/>
        <w:rPr>
          <w:b/>
          <w:sz w:val="24"/>
        </w:rPr>
      </w:pPr>
    </w:p>
    <w:p>
      <w:pPr>
        <w:jc w:val="center"/>
        <w:rPr>
          <w:b/>
          <w:sz w:val="24"/>
        </w:rPr>
      </w:pPr>
    </w:p>
    <w:p>
      <w:pPr>
        <w:jc w:val="center"/>
        <w:rPr>
          <w:b/>
          <w:sz w:val="24"/>
        </w:rPr>
      </w:pPr>
    </w:p>
    <w:p>
      <w:pPr>
        <w:jc w:val="center"/>
        <w:rPr>
          <w:b/>
          <w:sz w:val="24"/>
        </w:rPr>
      </w:pPr>
    </w:p>
    <w:p>
      <w:pPr>
        <w:adjustRightInd w:val="0"/>
        <w:snapToGrid w:val="0"/>
        <w:spacing w:line="480" w:lineRule="auto"/>
        <w:jc w:val="center"/>
        <w:rPr>
          <w:b/>
          <w:sz w:val="24"/>
        </w:rPr>
      </w:pPr>
      <w:r>
        <w:rPr>
          <w:b/>
          <w:sz w:val="24"/>
        </w:rPr>
        <w:t>采购项目编号：</w:t>
      </w:r>
    </w:p>
    <w:p>
      <w:pPr>
        <w:pStyle w:val="21"/>
        <w:adjustRightInd w:val="0"/>
        <w:snapToGrid w:val="0"/>
        <w:spacing w:before="0" w:after="0" w:line="480" w:lineRule="auto"/>
        <w:jc w:val="center"/>
      </w:pPr>
      <w:r>
        <w:rPr>
          <w:rFonts w:hint="eastAsia"/>
          <w:b/>
          <w:sz w:val="24"/>
        </w:rPr>
        <w:t>采购项目名称：</w:t>
      </w:r>
    </w:p>
    <w:p>
      <w:pPr>
        <w:adjustRightInd w:val="0"/>
        <w:snapToGrid w:val="0"/>
        <w:spacing w:line="480" w:lineRule="auto"/>
        <w:jc w:val="center"/>
      </w:pPr>
      <w:r>
        <w:rPr>
          <w:b/>
          <w:sz w:val="24"/>
        </w:rPr>
        <w:t>（供应商名称）</w:t>
      </w:r>
    </w:p>
    <w:p>
      <w:pPr>
        <w:adjustRightInd w:val="0"/>
        <w:snapToGrid w:val="0"/>
        <w:spacing w:line="480" w:lineRule="auto"/>
        <w:jc w:val="center"/>
      </w:pPr>
      <w:r>
        <w:rPr>
          <w:b/>
          <w:sz w:val="24"/>
        </w:rPr>
        <w:t>年 月 日</w:t>
      </w:r>
    </w:p>
    <w:p>
      <w:pPr>
        <w:ind w:firstLine="480"/>
      </w:pPr>
    </w:p>
    <w:p>
      <w:pPr/>
      <w:r>
        <w:t xml:space="preserve"> </w:t>
      </w:r>
    </w:p>
    <w:p>
      <w:pPr/>
    </w:p>
    <w:p>
      <w:pPr>
        <w:rPr>
          <w:b/>
          <w:sz w:val="24"/>
        </w:rPr>
      </w:pPr>
      <w:r>
        <w:rPr>
          <w:b/>
          <w:sz w:val="24"/>
        </w:rPr>
        <w:br w:type="page"/>
      </w:r>
    </w:p>
    <w:p>
      <w:pPr>
        <w:jc w:val="center"/>
      </w:pPr>
      <w:r>
        <w:rPr>
          <w:b/>
          <w:sz w:val="24"/>
        </w:rPr>
        <w:t>响应文件目录</w:t>
      </w:r>
    </w:p>
    <w:p>
      <w:pPr>
        <w:spacing w:line="360" w:lineRule="auto"/>
        <w:ind w:firstLine="480"/>
        <w:rPr>
          <w:sz w:val="24"/>
          <w:szCs w:val="32"/>
        </w:rPr>
      </w:pPr>
      <w:r>
        <w:rPr>
          <w:sz w:val="24"/>
          <w:szCs w:val="32"/>
        </w:rPr>
        <w:t>一、</w:t>
      </w:r>
      <w:r>
        <w:rPr>
          <w:rFonts w:hint="eastAsia"/>
          <w:sz w:val="24"/>
          <w:szCs w:val="32"/>
        </w:rPr>
        <w:t>响应供应商资格声明函</w:t>
      </w:r>
    </w:p>
    <w:p>
      <w:pPr>
        <w:spacing w:line="360" w:lineRule="auto"/>
        <w:ind w:firstLine="480"/>
        <w:rPr>
          <w:sz w:val="24"/>
          <w:szCs w:val="32"/>
        </w:rPr>
      </w:pPr>
      <w:r>
        <w:rPr>
          <w:sz w:val="24"/>
          <w:szCs w:val="32"/>
        </w:rPr>
        <w:t>二、首轮报价表</w:t>
      </w:r>
    </w:p>
    <w:p>
      <w:pPr>
        <w:spacing w:line="360" w:lineRule="auto"/>
        <w:ind w:firstLine="480"/>
        <w:rPr>
          <w:sz w:val="24"/>
          <w:szCs w:val="32"/>
        </w:rPr>
      </w:pPr>
      <w:r>
        <w:rPr>
          <w:rFonts w:hint="eastAsia"/>
          <w:sz w:val="24"/>
          <w:szCs w:val="32"/>
        </w:rPr>
        <w:t>三</w:t>
      </w:r>
      <w:r>
        <w:rPr>
          <w:sz w:val="24"/>
          <w:szCs w:val="32"/>
        </w:rPr>
        <w:t>、法定代表人证明书</w:t>
      </w:r>
    </w:p>
    <w:p>
      <w:pPr>
        <w:spacing w:line="360" w:lineRule="auto"/>
        <w:ind w:firstLine="480"/>
        <w:rPr>
          <w:sz w:val="24"/>
          <w:szCs w:val="32"/>
        </w:rPr>
      </w:pPr>
      <w:r>
        <w:rPr>
          <w:rFonts w:hint="eastAsia"/>
          <w:sz w:val="24"/>
          <w:szCs w:val="32"/>
        </w:rPr>
        <w:t>四</w:t>
      </w:r>
      <w:r>
        <w:rPr>
          <w:sz w:val="24"/>
          <w:szCs w:val="32"/>
        </w:rPr>
        <w:t>、法定代表人授权书</w:t>
      </w:r>
    </w:p>
    <w:p>
      <w:pPr>
        <w:spacing w:line="360" w:lineRule="auto"/>
        <w:ind w:firstLine="480"/>
        <w:rPr>
          <w:sz w:val="24"/>
          <w:szCs w:val="32"/>
        </w:rPr>
      </w:pPr>
      <w:r>
        <w:rPr>
          <w:rFonts w:hint="eastAsia"/>
          <w:sz w:val="24"/>
          <w:szCs w:val="32"/>
        </w:rPr>
        <w:t>五</w:t>
      </w:r>
      <w:r>
        <w:rPr>
          <w:sz w:val="24"/>
          <w:szCs w:val="32"/>
        </w:rPr>
        <w:t>、响应保证金</w:t>
      </w:r>
    </w:p>
    <w:p>
      <w:pPr>
        <w:pStyle w:val="2"/>
        <w:ind w:firstLine="480" w:firstLineChars="200"/>
        <w:rPr>
          <w:sz w:val="24"/>
          <w:szCs w:val="32"/>
        </w:rPr>
      </w:pPr>
      <w:r>
        <w:rPr>
          <w:rFonts w:hint="eastAsia"/>
          <w:sz w:val="24"/>
          <w:szCs w:val="32"/>
        </w:rPr>
        <w:t>六、</w:t>
      </w:r>
      <w:r>
        <w:rPr>
          <w:sz w:val="24"/>
          <w:szCs w:val="32"/>
        </w:rPr>
        <w:t>提供具有独立承担民事责任的能力的证明材料</w:t>
      </w:r>
    </w:p>
    <w:p>
      <w:pPr>
        <w:pStyle w:val="2"/>
        <w:ind w:firstLine="480" w:firstLineChars="200"/>
        <w:rPr>
          <w:sz w:val="24"/>
          <w:szCs w:val="32"/>
        </w:rPr>
      </w:pPr>
      <w:r>
        <w:rPr>
          <w:rFonts w:hint="eastAsia"/>
          <w:sz w:val="24"/>
          <w:szCs w:val="32"/>
        </w:rPr>
        <w:t>七</w:t>
      </w:r>
      <w:r>
        <w:rPr>
          <w:sz w:val="24"/>
          <w:szCs w:val="32"/>
        </w:rPr>
        <w:t>、资格性审查要求的其他资质证明文件</w:t>
      </w:r>
    </w:p>
    <w:p>
      <w:pPr>
        <w:spacing w:line="360" w:lineRule="auto"/>
        <w:ind w:firstLine="480"/>
        <w:rPr>
          <w:sz w:val="24"/>
          <w:szCs w:val="32"/>
        </w:rPr>
      </w:pPr>
      <w:r>
        <w:rPr>
          <w:rFonts w:hint="eastAsia"/>
          <w:sz w:val="24"/>
          <w:szCs w:val="32"/>
        </w:rPr>
        <w:t>八</w:t>
      </w:r>
      <w:r>
        <w:rPr>
          <w:sz w:val="24"/>
          <w:szCs w:val="32"/>
        </w:rPr>
        <w:t>、中小企业声明函</w:t>
      </w:r>
    </w:p>
    <w:p>
      <w:pPr>
        <w:spacing w:line="360" w:lineRule="auto"/>
        <w:ind w:firstLine="480"/>
        <w:rPr>
          <w:sz w:val="24"/>
          <w:szCs w:val="32"/>
        </w:rPr>
      </w:pPr>
      <w:r>
        <w:rPr>
          <w:rFonts w:hint="eastAsia"/>
          <w:sz w:val="24"/>
          <w:szCs w:val="32"/>
        </w:rPr>
        <w:t>九</w:t>
      </w:r>
      <w:r>
        <w:rPr>
          <w:sz w:val="24"/>
          <w:szCs w:val="32"/>
        </w:rPr>
        <w:t>、监狱企业</w:t>
      </w:r>
    </w:p>
    <w:p>
      <w:pPr>
        <w:spacing w:line="360" w:lineRule="auto"/>
        <w:ind w:firstLine="480"/>
        <w:rPr>
          <w:sz w:val="24"/>
          <w:szCs w:val="32"/>
        </w:rPr>
      </w:pPr>
      <w:r>
        <w:rPr>
          <w:sz w:val="24"/>
          <w:szCs w:val="32"/>
        </w:rPr>
        <w:t>十、残疾人福利性单位声明函</w:t>
      </w:r>
    </w:p>
    <w:p>
      <w:pPr>
        <w:spacing w:line="360" w:lineRule="auto"/>
        <w:ind w:firstLine="480"/>
        <w:rPr>
          <w:sz w:val="24"/>
          <w:szCs w:val="32"/>
        </w:rPr>
      </w:pPr>
      <w:r>
        <w:rPr>
          <w:sz w:val="24"/>
          <w:szCs w:val="32"/>
        </w:rPr>
        <w:t>十</w:t>
      </w:r>
      <w:r>
        <w:rPr>
          <w:rFonts w:hint="eastAsia"/>
          <w:sz w:val="24"/>
          <w:szCs w:val="32"/>
          <w:lang w:eastAsia="zh-CN"/>
        </w:rPr>
        <w:t>一</w:t>
      </w:r>
      <w:r>
        <w:rPr>
          <w:sz w:val="24"/>
          <w:szCs w:val="32"/>
        </w:rPr>
        <w:t>、供应商业绩情况表</w:t>
      </w:r>
    </w:p>
    <w:p>
      <w:pPr>
        <w:spacing w:line="360" w:lineRule="auto"/>
        <w:ind w:firstLine="480"/>
        <w:rPr>
          <w:sz w:val="24"/>
          <w:szCs w:val="32"/>
        </w:rPr>
      </w:pPr>
      <w:r>
        <w:rPr>
          <w:sz w:val="24"/>
          <w:szCs w:val="32"/>
        </w:rPr>
        <w:t>十</w:t>
      </w:r>
      <w:r>
        <w:rPr>
          <w:rFonts w:hint="eastAsia"/>
          <w:sz w:val="24"/>
          <w:szCs w:val="32"/>
          <w:lang w:eastAsia="zh-CN"/>
        </w:rPr>
        <w:t>二</w:t>
      </w:r>
      <w:r>
        <w:rPr>
          <w:sz w:val="24"/>
          <w:szCs w:val="32"/>
        </w:rPr>
        <w:t>、技术和服务要求响应表</w:t>
      </w:r>
    </w:p>
    <w:p>
      <w:pPr>
        <w:spacing w:line="360" w:lineRule="auto"/>
        <w:ind w:firstLine="480"/>
        <w:rPr>
          <w:sz w:val="24"/>
          <w:szCs w:val="32"/>
        </w:rPr>
      </w:pPr>
      <w:r>
        <w:rPr>
          <w:sz w:val="24"/>
          <w:szCs w:val="32"/>
        </w:rPr>
        <w:t>十</w:t>
      </w:r>
      <w:r>
        <w:rPr>
          <w:rFonts w:hint="eastAsia"/>
          <w:sz w:val="24"/>
          <w:szCs w:val="32"/>
          <w:lang w:eastAsia="zh-CN"/>
        </w:rPr>
        <w:t>三</w:t>
      </w:r>
      <w:r>
        <w:rPr>
          <w:sz w:val="24"/>
          <w:szCs w:val="32"/>
        </w:rPr>
        <w:t>、商务条件响应表</w:t>
      </w:r>
    </w:p>
    <w:p>
      <w:pPr>
        <w:spacing w:line="360" w:lineRule="auto"/>
        <w:ind w:firstLine="480"/>
        <w:rPr>
          <w:sz w:val="24"/>
          <w:szCs w:val="32"/>
        </w:rPr>
      </w:pPr>
      <w:r>
        <w:rPr>
          <w:sz w:val="24"/>
          <w:szCs w:val="32"/>
        </w:rPr>
        <w:t>十</w:t>
      </w:r>
      <w:r>
        <w:rPr>
          <w:rFonts w:hint="eastAsia"/>
          <w:sz w:val="24"/>
          <w:szCs w:val="32"/>
          <w:lang w:eastAsia="zh-CN"/>
        </w:rPr>
        <w:t>四</w:t>
      </w:r>
      <w:r>
        <w:rPr>
          <w:sz w:val="24"/>
          <w:szCs w:val="32"/>
        </w:rPr>
        <w:t>、各类证明材料</w:t>
      </w:r>
    </w:p>
    <w:p>
      <w:pPr>
        <w:spacing w:line="360" w:lineRule="auto"/>
        <w:ind w:firstLine="480"/>
        <w:rPr>
          <w:sz w:val="24"/>
          <w:szCs w:val="32"/>
        </w:rPr>
      </w:pPr>
      <w:r>
        <w:rPr>
          <w:sz w:val="24"/>
          <w:szCs w:val="32"/>
        </w:rPr>
        <w:t>十</w:t>
      </w:r>
      <w:r>
        <w:rPr>
          <w:rFonts w:hint="eastAsia"/>
          <w:sz w:val="24"/>
          <w:szCs w:val="32"/>
          <w:lang w:eastAsia="zh-CN"/>
        </w:rPr>
        <w:t>五</w:t>
      </w:r>
      <w:r>
        <w:rPr>
          <w:sz w:val="24"/>
          <w:szCs w:val="32"/>
        </w:rPr>
        <w:t>、需要采购人提供的附加条件</w:t>
      </w:r>
    </w:p>
    <w:p>
      <w:pPr>
        <w:spacing w:line="360" w:lineRule="auto"/>
        <w:ind w:firstLine="480"/>
        <w:rPr>
          <w:sz w:val="24"/>
          <w:szCs w:val="32"/>
        </w:rPr>
      </w:pPr>
      <w:r>
        <w:rPr>
          <w:sz w:val="24"/>
          <w:szCs w:val="32"/>
        </w:rPr>
        <w:t>十</w:t>
      </w:r>
      <w:r>
        <w:rPr>
          <w:rFonts w:hint="eastAsia"/>
          <w:sz w:val="24"/>
          <w:szCs w:val="32"/>
          <w:lang w:eastAsia="zh-CN"/>
        </w:rPr>
        <w:t>六</w:t>
      </w:r>
      <w:r>
        <w:rPr>
          <w:sz w:val="24"/>
          <w:szCs w:val="32"/>
        </w:rPr>
        <w:t>、</w:t>
      </w:r>
      <w:r>
        <w:rPr>
          <w:rFonts w:hint="eastAsia"/>
          <w:sz w:val="24"/>
          <w:szCs w:val="32"/>
        </w:rPr>
        <w:t>技术方案</w:t>
      </w:r>
    </w:p>
    <w:p>
      <w:pPr>
        <w:spacing w:line="360" w:lineRule="auto"/>
        <w:ind w:firstLine="480"/>
        <w:rPr>
          <w:sz w:val="24"/>
          <w:szCs w:val="32"/>
        </w:rPr>
      </w:pPr>
      <w:r>
        <w:rPr>
          <w:sz w:val="24"/>
          <w:szCs w:val="32"/>
        </w:rPr>
        <w:t>十</w:t>
      </w:r>
      <w:r>
        <w:rPr>
          <w:rFonts w:hint="eastAsia"/>
          <w:sz w:val="24"/>
          <w:szCs w:val="32"/>
          <w:lang w:eastAsia="zh-CN"/>
        </w:rPr>
        <w:t>七</w:t>
      </w:r>
      <w:r>
        <w:rPr>
          <w:sz w:val="24"/>
          <w:szCs w:val="32"/>
        </w:rPr>
        <w:t>、询问函、质疑函、投诉书格式</w:t>
      </w:r>
    </w:p>
    <w:p>
      <w:pPr>
        <w:spacing w:line="360" w:lineRule="auto"/>
        <w:ind w:firstLine="480"/>
        <w:rPr>
          <w:sz w:val="24"/>
          <w:szCs w:val="32"/>
        </w:rPr>
      </w:pPr>
    </w:p>
    <w:p>
      <w:pPr>
        <w:spacing w:line="360" w:lineRule="auto"/>
        <w:ind w:firstLine="480"/>
        <w:rPr>
          <w:sz w:val="24"/>
          <w:szCs w:val="32"/>
        </w:rPr>
      </w:pPr>
    </w:p>
    <w:p>
      <w:pPr>
        <w:spacing w:line="360" w:lineRule="auto"/>
        <w:rPr>
          <w:sz w:val="24"/>
          <w:szCs w:val="32"/>
        </w:rPr>
      </w:pPr>
      <w:r>
        <w:rPr>
          <w:sz w:val="24"/>
          <w:szCs w:val="32"/>
        </w:rPr>
        <w:t xml:space="preserve"> </w:t>
      </w:r>
    </w:p>
    <w:p>
      <w:pPr/>
    </w:p>
    <w:p>
      <w:pPr>
        <w:rPr>
          <w:b/>
          <w:sz w:val="28"/>
        </w:rPr>
      </w:pPr>
      <w:r>
        <w:rPr>
          <w:b/>
          <w:sz w:val="28"/>
        </w:rPr>
        <w:br w:type="page"/>
      </w:r>
    </w:p>
    <w:p>
      <w:pPr>
        <w:outlineLvl w:val="1"/>
      </w:pPr>
      <w:bookmarkStart w:id="27" w:name="_Toc137571086"/>
      <w:r>
        <w:rPr>
          <w:b/>
          <w:sz w:val="28"/>
        </w:rPr>
        <w:t>格式一：</w:t>
      </w:r>
      <w:bookmarkEnd w:id="27"/>
    </w:p>
    <w:p>
      <w:pPr>
        <w:jc w:val="center"/>
        <w:outlineLvl w:val="2"/>
        <w:rPr>
          <w:sz w:val="32"/>
          <w:szCs w:val="32"/>
        </w:rPr>
      </w:pPr>
      <w:bookmarkStart w:id="28" w:name="_Toc137571087"/>
      <w:r>
        <w:rPr>
          <w:rFonts w:hint="eastAsia"/>
          <w:b/>
          <w:sz w:val="32"/>
          <w:szCs w:val="32"/>
        </w:rPr>
        <w:t>响应供应商资格声明函</w:t>
      </w:r>
      <w:bookmarkEnd w:id="28"/>
    </w:p>
    <w:p>
      <w:pPr>
        <w:spacing w:line="360" w:lineRule="auto"/>
        <w:rPr>
          <w:sz w:val="24"/>
          <w:szCs w:val="32"/>
        </w:rPr>
      </w:pPr>
      <w:r>
        <w:rPr>
          <w:sz w:val="24"/>
          <w:szCs w:val="32"/>
        </w:rPr>
        <w:t>致：</w:t>
      </w:r>
      <w:r>
        <w:rPr>
          <w:rFonts w:hint="eastAsia"/>
          <w:sz w:val="24"/>
          <w:szCs w:val="32"/>
        </w:rPr>
        <w:t>国家税务总局惠州仲恺高新技术产业开发区税务局</w:t>
      </w:r>
    </w:p>
    <w:p>
      <w:pPr>
        <w:spacing w:line="360" w:lineRule="auto"/>
        <w:ind w:firstLine="480"/>
        <w:rPr>
          <w:sz w:val="24"/>
          <w:szCs w:val="32"/>
        </w:rPr>
      </w:pPr>
      <w:r>
        <w:rPr>
          <w:sz w:val="24"/>
          <w:szCs w:val="32"/>
        </w:rPr>
        <w:t>你方组织的</w:t>
      </w:r>
      <w:r>
        <w:rPr>
          <w:rFonts w:hint="eastAsia"/>
          <w:sz w:val="24"/>
          <w:szCs w:val="32"/>
          <w:u w:val="single"/>
        </w:rPr>
        <w:t>仲恺区税务局5G+无线局域网运维服务项目</w:t>
      </w:r>
      <w:r>
        <w:rPr>
          <w:sz w:val="24"/>
          <w:szCs w:val="32"/>
        </w:rPr>
        <w:t>的</w:t>
      </w:r>
      <w:r>
        <w:rPr>
          <w:rFonts w:hint="eastAsia"/>
          <w:sz w:val="24"/>
          <w:szCs w:val="32"/>
        </w:rPr>
        <w:t>简易</w:t>
      </w:r>
      <w:r>
        <w:rPr>
          <w:sz w:val="24"/>
          <w:szCs w:val="32"/>
        </w:rPr>
        <w:t>磋商[采购项目编号为：</w:t>
      </w:r>
      <w:r>
        <w:rPr>
          <w:sz w:val="24"/>
          <w:szCs w:val="32"/>
          <w:u w:val="single"/>
        </w:rPr>
        <w:t xml:space="preserve"> </w:t>
      </w:r>
      <w:r>
        <w:rPr>
          <w:rFonts w:hint="eastAsia"/>
          <w:sz w:val="24"/>
          <w:szCs w:val="32"/>
          <w:u w:val="single"/>
          <w:lang w:val="en-US" w:eastAsia="zh-CN"/>
        </w:rPr>
        <w:t>ZKSW202302</w:t>
      </w:r>
      <w:r>
        <w:rPr>
          <w:sz w:val="24"/>
          <w:szCs w:val="32"/>
          <w:u w:val="single"/>
        </w:rPr>
        <w:t xml:space="preserve"> </w:t>
      </w:r>
      <w:r>
        <w:rPr>
          <w:sz w:val="24"/>
          <w:szCs w:val="32"/>
        </w:rPr>
        <w:t>]，我方愿参与响应。</w:t>
      </w:r>
    </w:p>
    <w:p>
      <w:pPr>
        <w:spacing w:line="360" w:lineRule="auto"/>
        <w:ind w:firstLine="480"/>
        <w:rPr>
          <w:sz w:val="24"/>
          <w:szCs w:val="32"/>
        </w:rPr>
      </w:pPr>
      <w:r>
        <w:rPr>
          <w:sz w:val="24"/>
          <w:szCs w:val="32"/>
        </w:rPr>
        <w:t>我方确认收到贵方提供的</w:t>
      </w:r>
      <w:r>
        <w:rPr>
          <w:rFonts w:hint="eastAsia"/>
          <w:sz w:val="24"/>
          <w:szCs w:val="32"/>
          <w:u w:val="single"/>
        </w:rPr>
        <w:t>仲恺区税务局5G+无线局域网运维服务项目</w:t>
      </w:r>
      <w:r>
        <w:rPr>
          <w:sz w:val="24"/>
          <w:szCs w:val="32"/>
        </w:rPr>
        <w:t>的磋商文件的全部内容。</w:t>
      </w:r>
    </w:p>
    <w:p>
      <w:pPr>
        <w:spacing w:line="360" w:lineRule="auto"/>
        <w:ind w:firstLine="480"/>
        <w:rPr>
          <w:sz w:val="24"/>
          <w:szCs w:val="32"/>
        </w:rPr>
      </w:pPr>
      <w:r>
        <w:rPr>
          <w:sz w:val="24"/>
          <w:szCs w:val="32"/>
        </w:rPr>
        <w:t>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pPr>
        <w:spacing w:line="360" w:lineRule="auto"/>
        <w:ind w:firstLine="480"/>
        <w:rPr>
          <w:sz w:val="24"/>
          <w:szCs w:val="32"/>
        </w:rPr>
      </w:pPr>
      <w:r>
        <w:rPr>
          <w:sz w:val="24"/>
          <w:szCs w:val="32"/>
          <w:u w:val="single"/>
        </w:rPr>
        <w:t>(供应商名称)</w:t>
      </w:r>
      <w:r>
        <w:rPr>
          <w:sz w:val="24"/>
          <w:szCs w:val="32"/>
        </w:rPr>
        <w:t>作为供应商正式授权</w:t>
      </w:r>
      <w:r>
        <w:rPr>
          <w:sz w:val="24"/>
          <w:szCs w:val="32"/>
          <w:u w:val="single"/>
        </w:rPr>
        <w:t>(授权代表全名,职务)</w:t>
      </w:r>
      <w:r>
        <w:rPr>
          <w:sz w:val="24"/>
          <w:szCs w:val="32"/>
        </w:rPr>
        <w:t>代表我方全权处理有关本响应的一切事宜。</w:t>
      </w:r>
    </w:p>
    <w:p>
      <w:pPr>
        <w:spacing w:line="360" w:lineRule="auto"/>
        <w:ind w:firstLine="480"/>
        <w:rPr>
          <w:sz w:val="24"/>
          <w:szCs w:val="32"/>
        </w:rPr>
      </w:pPr>
      <w:r>
        <w:rPr>
          <w:sz w:val="24"/>
          <w:szCs w:val="32"/>
        </w:rPr>
        <w:t>我方已完全明白磋商文件的所有条款要求，并申明如下：</w:t>
      </w:r>
    </w:p>
    <w:p>
      <w:pPr>
        <w:spacing w:line="360" w:lineRule="auto"/>
        <w:ind w:firstLine="480"/>
        <w:rPr>
          <w:sz w:val="24"/>
          <w:szCs w:val="32"/>
        </w:rPr>
      </w:pPr>
      <w:r>
        <w:rPr>
          <w:sz w:val="24"/>
          <w:szCs w:val="32"/>
        </w:rPr>
        <w:t>（一）按磋商文件提供的全部货物（工程、服务）与相关服务的磋商总价详见《首轮报价表》。</w:t>
      </w:r>
    </w:p>
    <w:p>
      <w:pPr>
        <w:spacing w:line="360" w:lineRule="auto"/>
        <w:ind w:firstLine="480"/>
        <w:rPr>
          <w:sz w:val="24"/>
          <w:szCs w:val="32"/>
        </w:rPr>
      </w:pPr>
      <w:r>
        <w:rPr>
          <w:sz w:val="24"/>
          <w:szCs w:val="32"/>
        </w:rPr>
        <w:t>（二）本响应文件的有效期为从提交投标（响应）文件的截止之日起90日历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spacing w:line="360" w:lineRule="auto"/>
        <w:ind w:firstLine="480"/>
        <w:rPr>
          <w:sz w:val="24"/>
          <w:szCs w:val="32"/>
        </w:rPr>
      </w:pPr>
      <w:r>
        <w:rPr>
          <w:sz w:val="24"/>
          <w:szCs w:val="32"/>
        </w:rPr>
        <w:t>（三）我方明白并同意，在规定的开启日之后，响应有效期之内撤回响应或成交后不按规定与采购人签订合同或不提交履约保证金, 则贵方将不予退还响应保证金。</w:t>
      </w:r>
    </w:p>
    <w:p>
      <w:pPr>
        <w:spacing w:line="360" w:lineRule="auto"/>
        <w:ind w:firstLine="480"/>
        <w:rPr>
          <w:sz w:val="24"/>
          <w:szCs w:val="32"/>
        </w:rPr>
      </w:pPr>
      <w:r>
        <w:rPr>
          <w:sz w:val="24"/>
          <w:szCs w:val="32"/>
        </w:rPr>
        <w:t>（四）我方愿意向贵方提供任何与本项报价有关的数据、情况和技术资料。若贵方需要，我方愿意提供我方作出的一切承诺的证明材料。</w:t>
      </w:r>
    </w:p>
    <w:p>
      <w:pPr>
        <w:spacing w:line="360" w:lineRule="auto"/>
        <w:ind w:firstLine="480"/>
        <w:rPr>
          <w:sz w:val="24"/>
          <w:szCs w:val="32"/>
        </w:rPr>
      </w:pPr>
      <w:r>
        <w:rPr>
          <w:sz w:val="24"/>
          <w:szCs w:val="32"/>
        </w:rPr>
        <w:t>（五）我方理解贵方不一定接受最低磋商价或任何贵方可能收到的响应。</w:t>
      </w:r>
    </w:p>
    <w:p>
      <w:pPr>
        <w:spacing w:line="360" w:lineRule="auto"/>
        <w:ind w:firstLine="480"/>
        <w:rPr>
          <w:sz w:val="24"/>
          <w:szCs w:val="32"/>
        </w:rPr>
      </w:pPr>
      <w:r>
        <w:rPr>
          <w:sz w:val="24"/>
          <w:szCs w:val="32"/>
        </w:rPr>
        <w:t>（六）我方如果成交，将保证履行磋商文件及其澄清、修改文件（如果有）中的全部责任和义务，按质、按量、按期完成《采购需求》及《合同书》中的全部任务。</w:t>
      </w:r>
    </w:p>
    <w:p>
      <w:pPr>
        <w:spacing w:line="360" w:lineRule="auto"/>
        <w:ind w:firstLine="480"/>
        <w:rPr>
          <w:sz w:val="24"/>
          <w:szCs w:val="32"/>
        </w:rPr>
      </w:pPr>
      <w:r>
        <w:rPr>
          <w:sz w:val="24"/>
          <w:szCs w:val="32"/>
        </w:rPr>
        <w:t>（七）我方作为法律、财务和运作上独立于采购人的供应商，在此保证所提交的所有文件和全部说明是真实的和正确的。</w:t>
      </w:r>
    </w:p>
    <w:p>
      <w:pPr>
        <w:spacing w:line="360" w:lineRule="auto"/>
        <w:ind w:firstLine="480"/>
        <w:rPr>
          <w:sz w:val="24"/>
          <w:szCs w:val="32"/>
        </w:rPr>
      </w:pPr>
      <w:r>
        <w:rPr>
          <w:sz w:val="24"/>
          <w:szCs w:val="32"/>
        </w:rPr>
        <w:t>（八）我方磋商报价已包含应向知识产权所有权人支付的所有相关税费，并保证采购人在中国使用我方提供的货物时，如有第三方提出侵犯其知识产权主张的，责任由我方承担。</w:t>
      </w:r>
    </w:p>
    <w:p>
      <w:pPr>
        <w:spacing w:line="360" w:lineRule="auto"/>
        <w:ind w:firstLine="480"/>
        <w:rPr>
          <w:sz w:val="24"/>
          <w:szCs w:val="32"/>
        </w:rPr>
      </w:pPr>
      <w:r>
        <w:rPr>
          <w:sz w:val="24"/>
          <w:szCs w:val="32"/>
        </w:rPr>
        <w:t>（</w:t>
      </w:r>
      <w:r>
        <w:rPr>
          <w:rFonts w:hint="eastAsia"/>
          <w:sz w:val="24"/>
          <w:szCs w:val="32"/>
        </w:rPr>
        <w:t>九</w:t>
      </w:r>
      <w:r>
        <w:rPr>
          <w:sz w:val="24"/>
          <w:szCs w:val="32"/>
        </w:rPr>
        <w:t>）我方与其他供应商不存在单位负责人为同一人或者存在直接控股、管理关系。</w:t>
      </w:r>
    </w:p>
    <w:p>
      <w:pPr>
        <w:spacing w:line="360" w:lineRule="auto"/>
        <w:ind w:firstLine="480"/>
        <w:rPr>
          <w:sz w:val="24"/>
          <w:szCs w:val="32"/>
        </w:rPr>
      </w:pPr>
      <w:r>
        <w:rPr>
          <w:sz w:val="24"/>
          <w:szCs w:val="32"/>
        </w:rPr>
        <w:t>（十）我方承诺未为本项目提供整体设计、规范编制或者项目管理、监理、检测等服务。</w:t>
      </w:r>
    </w:p>
    <w:p>
      <w:pPr>
        <w:spacing w:line="360" w:lineRule="auto"/>
        <w:ind w:firstLine="480"/>
        <w:rPr>
          <w:sz w:val="24"/>
          <w:szCs w:val="32"/>
        </w:rPr>
      </w:pPr>
      <w:r>
        <w:rPr>
          <w:sz w:val="24"/>
          <w:szCs w:val="32"/>
        </w:rPr>
        <w:t>（十</w:t>
      </w:r>
      <w:r>
        <w:rPr>
          <w:rFonts w:hint="eastAsia"/>
          <w:sz w:val="24"/>
          <w:szCs w:val="32"/>
        </w:rPr>
        <w:t>一</w:t>
      </w:r>
      <w:r>
        <w:rPr>
          <w:sz w:val="24"/>
          <w:szCs w:val="32"/>
        </w:rPr>
        <w:t>）我方未被列入法院失信被执行人名单中。</w:t>
      </w:r>
    </w:p>
    <w:p>
      <w:pPr>
        <w:spacing w:line="360" w:lineRule="auto"/>
        <w:ind w:firstLine="480"/>
        <w:rPr>
          <w:sz w:val="24"/>
          <w:szCs w:val="32"/>
        </w:rPr>
      </w:pPr>
      <w:r>
        <w:rPr>
          <w:sz w:val="24"/>
          <w:szCs w:val="32"/>
        </w:rPr>
        <w:t>（十</w:t>
      </w:r>
      <w:r>
        <w:rPr>
          <w:rFonts w:hint="eastAsia"/>
          <w:sz w:val="24"/>
          <w:szCs w:val="32"/>
        </w:rPr>
        <w:t>二</w:t>
      </w:r>
      <w:r>
        <w:rPr>
          <w:sz w:val="24"/>
          <w:szCs w:val="32"/>
        </w:rPr>
        <w:t>）我方具备《中华人民共和国政府采购法》第二十二条规定的条件，承诺如下：</w:t>
      </w:r>
    </w:p>
    <w:p>
      <w:pPr>
        <w:spacing w:line="360" w:lineRule="auto"/>
        <w:ind w:firstLine="480"/>
        <w:rPr>
          <w:sz w:val="24"/>
          <w:szCs w:val="32"/>
        </w:rPr>
      </w:pPr>
      <w:r>
        <w:rPr>
          <w:sz w:val="24"/>
          <w:szCs w:val="32"/>
        </w:rPr>
        <w:t>（1）我方参加本项目采购活动前3年内在经营活动中没有以下违法记录，或因违法经营被禁止参加采购活动的期限已届满：因违法经营受到刑事处罚或者责令停产停业、吊销许可证或者执照、较大数额罚款等行政处罚。</w:t>
      </w:r>
    </w:p>
    <w:p>
      <w:pPr>
        <w:spacing w:line="360" w:lineRule="auto"/>
        <w:ind w:firstLine="480"/>
        <w:rPr>
          <w:sz w:val="24"/>
          <w:szCs w:val="32"/>
        </w:rPr>
      </w:pPr>
      <w:r>
        <w:rPr>
          <w:sz w:val="24"/>
          <w:szCs w:val="32"/>
        </w:rPr>
        <w:t>（2）我方符合法律、行政法规规定的其他条件。</w:t>
      </w:r>
    </w:p>
    <w:p>
      <w:pPr>
        <w:spacing w:line="360" w:lineRule="auto"/>
        <w:ind w:firstLine="480"/>
        <w:rPr>
          <w:sz w:val="24"/>
          <w:szCs w:val="32"/>
        </w:rPr>
      </w:pPr>
      <w:r>
        <w:rPr>
          <w:sz w:val="24"/>
          <w:szCs w:val="32"/>
        </w:rPr>
        <w:t>以上内容如有虚假或与事实不符的，磋商小组可将我方做无效响应处理，我方愿意承担相应的法律责任。</w:t>
      </w:r>
    </w:p>
    <w:p>
      <w:pPr>
        <w:spacing w:line="360" w:lineRule="auto"/>
        <w:ind w:firstLine="480"/>
        <w:rPr>
          <w:sz w:val="24"/>
          <w:szCs w:val="32"/>
        </w:rPr>
      </w:pPr>
      <w:r>
        <w:rPr>
          <w:sz w:val="24"/>
          <w:szCs w:val="32"/>
        </w:rPr>
        <w:t>（十四）我方对在本函及响应文件中所作的所有承诺承担法律责任。</w:t>
      </w:r>
    </w:p>
    <w:p>
      <w:pPr>
        <w:spacing w:line="360" w:lineRule="auto"/>
        <w:ind w:firstLine="480"/>
        <w:rPr>
          <w:sz w:val="24"/>
          <w:szCs w:val="32"/>
        </w:rPr>
      </w:pPr>
      <w:r>
        <w:rPr>
          <w:sz w:val="24"/>
          <w:szCs w:val="32"/>
        </w:rPr>
        <w:t>（十五）所有与本磋商有关的函件请发往下列地址：</w:t>
      </w:r>
    </w:p>
    <w:p>
      <w:pPr>
        <w:spacing w:line="360" w:lineRule="auto"/>
        <w:ind w:firstLine="480"/>
        <w:rPr>
          <w:sz w:val="24"/>
          <w:szCs w:val="32"/>
        </w:rPr>
      </w:pPr>
      <w:r>
        <w:rPr>
          <w:sz w:val="24"/>
          <w:szCs w:val="32"/>
        </w:rPr>
        <w:t>地 址：__________________，邮政编码：__________________</w:t>
      </w:r>
    </w:p>
    <w:p>
      <w:pPr>
        <w:spacing w:line="360" w:lineRule="auto"/>
        <w:ind w:firstLine="480"/>
        <w:rPr>
          <w:sz w:val="24"/>
          <w:szCs w:val="32"/>
        </w:rPr>
      </w:pPr>
      <w:r>
        <w:rPr>
          <w:sz w:val="24"/>
          <w:szCs w:val="32"/>
        </w:rPr>
        <w:t>电 话：__________________</w:t>
      </w:r>
    </w:p>
    <w:p>
      <w:pPr>
        <w:spacing w:line="360" w:lineRule="auto"/>
        <w:ind w:firstLine="480"/>
        <w:rPr>
          <w:sz w:val="24"/>
          <w:szCs w:val="32"/>
        </w:rPr>
      </w:pPr>
      <w:r>
        <w:rPr>
          <w:sz w:val="24"/>
          <w:szCs w:val="32"/>
        </w:rPr>
        <w:t>传 真：__________________</w:t>
      </w:r>
    </w:p>
    <w:p>
      <w:pPr>
        <w:spacing w:line="360" w:lineRule="auto"/>
        <w:ind w:firstLine="480"/>
        <w:rPr>
          <w:sz w:val="24"/>
          <w:szCs w:val="32"/>
        </w:rPr>
      </w:pPr>
      <w:r>
        <w:rPr>
          <w:sz w:val="24"/>
          <w:szCs w:val="32"/>
        </w:rPr>
        <w:t>代表姓名：__________________，职 务：__________________</w:t>
      </w:r>
    </w:p>
    <w:p>
      <w:pPr>
        <w:spacing w:line="360" w:lineRule="auto"/>
        <w:ind w:firstLine="480"/>
        <w:rPr>
          <w:sz w:val="24"/>
          <w:szCs w:val="32"/>
        </w:rPr>
      </w:pPr>
    </w:p>
    <w:p>
      <w:pPr>
        <w:spacing w:line="360" w:lineRule="auto"/>
        <w:ind w:firstLine="480"/>
        <w:rPr>
          <w:sz w:val="24"/>
          <w:szCs w:val="32"/>
        </w:rPr>
      </w:pPr>
    </w:p>
    <w:p>
      <w:pPr>
        <w:spacing w:line="360" w:lineRule="auto"/>
        <w:ind w:firstLine="480"/>
        <w:rPr>
          <w:sz w:val="24"/>
          <w:szCs w:val="32"/>
        </w:rPr>
      </w:pPr>
    </w:p>
    <w:p>
      <w:pPr>
        <w:spacing w:line="360" w:lineRule="auto"/>
        <w:ind w:firstLine="480"/>
        <w:rPr>
          <w:sz w:val="24"/>
          <w:szCs w:val="32"/>
        </w:rPr>
      </w:pPr>
    </w:p>
    <w:p>
      <w:pPr>
        <w:spacing w:line="360" w:lineRule="auto"/>
        <w:jc w:val="right"/>
        <w:rPr>
          <w:sz w:val="24"/>
          <w:szCs w:val="32"/>
        </w:rPr>
      </w:pPr>
      <w:r>
        <w:rPr>
          <w:sz w:val="24"/>
          <w:szCs w:val="32"/>
        </w:rPr>
        <w:t>法定代表人或授权委托人（签字）：__________________</w:t>
      </w:r>
    </w:p>
    <w:p>
      <w:pPr>
        <w:spacing w:line="360" w:lineRule="auto"/>
        <w:jc w:val="right"/>
        <w:rPr>
          <w:sz w:val="24"/>
          <w:szCs w:val="32"/>
        </w:rPr>
      </w:pPr>
      <w:r>
        <w:rPr>
          <w:sz w:val="24"/>
          <w:szCs w:val="32"/>
        </w:rPr>
        <w:t>供应商</w:t>
      </w:r>
      <w:r>
        <w:rPr>
          <w:rFonts w:hint="eastAsia"/>
          <w:sz w:val="24"/>
          <w:szCs w:val="32"/>
        </w:rPr>
        <w:t>名称（盖公章）</w:t>
      </w:r>
      <w:r>
        <w:rPr>
          <w:sz w:val="24"/>
          <w:szCs w:val="32"/>
        </w:rPr>
        <w:t>：__________________</w:t>
      </w:r>
    </w:p>
    <w:p>
      <w:pPr>
        <w:spacing w:line="360" w:lineRule="auto"/>
        <w:jc w:val="right"/>
      </w:pPr>
      <w:r>
        <w:rPr>
          <w:sz w:val="24"/>
          <w:szCs w:val="32"/>
        </w:rPr>
        <w:t xml:space="preserve"> 日  期：_________________</w:t>
      </w:r>
      <w:r>
        <w:t>_</w:t>
      </w:r>
    </w:p>
    <w:p>
      <w:pPr>
        <w:ind w:firstLine="480"/>
      </w:pPr>
    </w:p>
    <w:p>
      <w:pPr/>
      <w:r>
        <w:t xml:space="preserve"> </w:t>
      </w:r>
      <w:r>
        <w:rPr>
          <w:b/>
          <w:sz w:val="28"/>
        </w:rPr>
        <w:br w:type="page"/>
      </w:r>
    </w:p>
    <w:p>
      <w:pPr>
        <w:outlineLvl w:val="1"/>
      </w:pPr>
      <w:bookmarkStart w:id="29" w:name="_Toc137571088"/>
      <w:r>
        <w:rPr>
          <w:b/>
          <w:sz w:val="28"/>
        </w:rPr>
        <w:t>格式二：</w:t>
      </w:r>
      <w:bookmarkEnd w:id="29"/>
    </w:p>
    <w:p>
      <w:pPr>
        <w:jc w:val="center"/>
        <w:outlineLvl w:val="2"/>
        <w:rPr>
          <w:sz w:val="32"/>
          <w:szCs w:val="32"/>
        </w:rPr>
      </w:pPr>
      <w:bookmarkStart w:id="30" w:name="_Toc137571089"/>
      <w:r>
        <w:rPr>
          <w:rFonts w:hint="eastAsia"/>
          <w:b/>
          <w:sz w:val="32"/>
          <w:szCs w:val="32"/>
        </w:rPr>
        <w:t>首轮</w:t>
      </w:r>
      <w:r>
        <w:rPr>
          <w:b/>
          <w:sz w:val="32"/>
          <w:szCs w:val="32"/>
        </w:rPr>
        <w:t>报价表</w:t>
      </w:r>
      <w:bookmarkEnd w:id="30"/>
    </w:p>
    <w:p>
      <w:pPr>
        <w:snapToGrid w:val="0"/>
        <w:spacing w:line="360" w:lineRule="auto"/>
        <w:ind w:firstLine="482"/>
      </w:pPr>
    </w:p>
    <w:p>
      <w:pPr>
        <w:snapToGrid w:val="0"/>
        <w:spacing w:line="360" w:lineRule="auto"/>
        <w:ind w:firstLine="482"/>
        <w:rPr>
          <w:rFonts w:ascii="宋体" w:hAnsi="宋体" w:eastAsia="宋体" w:cs="宋体"/>
          <w:sz w:val="24"/>
        </w:rPr>
      </w:pPr>
      <w:r>
        <w:rPr>
          <w:rFonts w:hint="eastAsia" w:ascii="宋体" w:hAnsi="宋体" w:eastAsia="宋体" w:cs="宋体"/>
          <w:sz w:val="24"/>
        </w:rPr>
        <w:t>采购项目编号：</w:t>
      </w:r>
    </w:p>
    <w:p>
      <w:pPr>
        <w:snapToGrid w:val="0"/>
        <w:spacing w:line="360" w:lineRule="auto"/>
        <w:ind w:firstLine="482"/>
        <w:rPr>
          <w:rFonts w:ascii="宋体" w:hAnsi="宋体" w:eastAsia="宋体" w:cs="宋体"/>
          <w:sz w:val="24"/>
        </w:rPr>
      </w:pPr>
      <w:r>
        <w:rPr>
          <w:rFonts w:hint="eastAsia" w:ascii="宋体" w:hAnsi="宋体" w:eastAsia="宋体" w:cs="宋体"/>
          <w:sz w:val="24"/>
        </w:rPr>
        <w:t>项目名称：</w:t>
      </w:r>
    </w:p>
    <w:p>
      <w:pPr>
        <w:snapToGrid w:val="0"/>
        <w:spacing w:line="360" w:lineRule="auto"/>
        <w:ind w:firstLine="482"/>
        <w:rPr>
          <w:rFonts w:ascii="宋体" w:hAnsi="宋体" w:eastAsia="宋体" w:cs="宋体"/>
          <w:sz w:val="24"/>
        </w:rPr>
      </w:pPr>
      <w:r>
        <w:rPr>
          <w:rFonts w:hint="eastAsia" w:ascii="宋体" w:hAnsi="宋体" w:eastAsia="宋体" w:cs="宋体"/>
          <w:sz w:val="24"/>
        </w:rPr>
        <w:t>响应供应商名称：</w:t>
      </w:r>
    </w:p>
    <w:tbl>
      <w:tblPr>
        <w:tblStyle w:val="19"/>
        <w:tblW w:w="928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01"/>
        <w:gridCol w:w="3337"/>
        <w:gridCol w:w="2322"/>
        <w:gridCol w:w="23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239" w:hRule="atLeast"/>
        </w:trPr>
        <w:tc>
          <w:tcPr>
            <w:tcW w:w="1301" w:type="dxa"/>
            <w:vAlign w:val="center"/>
          </w:tcPr>
          <w:p>
            <w:pPr>
              <w:jc w:val="center"/>
              <w:rPr>
                <w:rFonts w:ascii="宋体" w:hAnsi="宋体" w:eastAsia="宋体" w:cs="宋体"/>
                <w:sz w:val="24"/>
              </w:rPr>
            </w:pPr>
            <w:r>
              <w:rPr>
                <w:rFonts w:hint="eastAsia" w:ascii="宋体" w:hAnsi="宋体" w:eastAsia="宋体" w:cs="宋体"/>
                <w:sz w:val="24"/>
              </w:rPr>
              <w:t>序号</w:t>
            </w:r>
          </w:p>
        </w:tc>
        <w:tc>
          <w:tcPr>
            <w:tcW w:w="3337" w:type="dxa"/>
            <w:vAlign w:val="center"/>
          </w:tcPr>
          <w:p>
            <w:pPr>
              <w:jc w:val="center"/>
              <w:rPr>
                <w:rFonts w:ascii="宋体" w:hAnsi="宋体" w:eastAsia="宋体" w:cs="宋体"/>
                <w:sz w:val="24"/>
              </w:rPr>
            </w:pPr>
            <w:r>
              <w:rPr>
                <w:rFonts w:hint="eastAsia" w:ascii="宋体" w:hAnsi="宋体" w:eastAsia="宋体" w:cs="宋体"/>
                <w:sz w:val="24"/>
              </w:rPr>
              <w:t>采购项目名称</w:t>
            </w:r>
          </w:p>
        </w:tc>
        <w:tc>
          <w:tcPr>
            <w:tcW w:w="2322" w:type="dxa"/>
            <w:vAlign w:val="center"/>
          </w:tcPr>
          <w:p>
            <w:pPr>
              <w:jc w:val="center"/>
              <w:rPr>
                <w:rFonts w:ascii="宋体" w:hAnsi="宋体" w:eastAsia="宋体" w:cs="宋体"/>
                <w:sz w:val="24"/>
              </w:rPr>
            </w:pPr>
            <w:r>
              <w:rPr>
                <w:rFonts w:hint="eastAsia" w:ascii="宋体" w:hAnsi="宋体" w:eastAsia="宋体" w:cs="宋体"/>
                <w:sz w:val="24"/>
              </w:rPr>
              <w:t>响应报价（元）</w:t>
            </w:r>
          </w:p>
        </w:tc>
        <w:tc>
          <w:tcPr>
            <w:tcW w:w="2322" w:type="dxa"/>
            <w:vAlign w:val="center"/>
          </w:tcPr>
          <w:p>
            <w:pPr>
              <w:jc w:val="center"/>
              <w:rPr>
                <w:rFonts w:ascii="宋体" w:hAnsi="宋体" w:eastAsia="宋体" w:cs="宋体"/>
                <w:sz w:val="24"/>
              </w:rPr>
            </w:pPr>
            <w:r>
              <w:rPr>
                <w:rFonts w:hint="eastAsia" w:ascii="宋体" w:hAnsi="宋体" w:eastAsia="宋体" w:cs="宋体"/>
                <w:sz w:val="24"/>
              </w:rPr>
              <w:t>合同履约期限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634" w:hRule="atLeast"/>
        </w:trPr>
        <w:tc>
          <w:tcPr>
            <w:tcW w:w="1301" w:type="dxa"/>
            <w:vAlign w:val="center"/>
          </w:tcPr>
          <w:p>
            <w:pPr>
              <w:jc w:val="center"/>
              <w:rPr>
                <w:rFonts w:ascii="宋体" w:hAnsi="宋体" w:eastAsia="宋体" w:cs="宋体"/>
                <w:sz w:val="24"/>
              </w:rPr>
            </w:pPr>
            <w:r>
              <w:rPr>
                <w:rFonts w:hint="eastAsia" w:ascii="宋体" w:hAnsi="宋体" w:eastAsia="宋体" w:cs="宋体"/>
                <w:sz w:val="24"/>
              </w:rPr>
              <w:t>1</w:t>
            </w:r>
          </w:p>
        </w:tc>
        <w:tc>
          <w:tcPr>
            <w:tcW w:w="3337" w:type="dxa"/>
            <w:vAlign w:val="center"/>
          </w:tcPr>
          <w:p>
            <w:pPr>
              <w:jc w:val="center"/>
              <w:rPr>
                <w:rFonts w:ascii="宋体" w:hAnsi="宋体" w:eastAsia="宋体" w:cs="宋体"/>
                <w:sz w:val="24"/>
              </w:rPr>
            </w:pPr>
          </w:p>
        </w:tc>
        <w:tc>
          <w:tcPr>
            <w:tcW w:w="2322" w:type="dxa"/>
            <w:vAlign w:val="center"/>
          </w:tcPr>
          <w:p>
            <w:pPr>
              <w:jc w:val="center"/>
              <w:rPr>
                <w:rFonts w:ascii="宋体" w:hAnsi="宋体" w:eastAsia="宋体" w:cs="宋体"/>
                <w:sz w:val="24"/>
              </w:rPr>
            </w:pPr>
          </w:p>
        </w:tc>
        <w:tc>
          <w:tcPr>
            <w:tcW w:w="2322" w:type="dxa"/>
            <w:vAlign w:val="center"/>
          </w:tcPr>
          <w:p>
            <w:pPr>
              <w:jc w:val="center"/>
              <w:rPr>
                <w:rFonts w:ascii="宋体" w:hAnsi="宋体" w:eastAsia="宋体" w:cs="宋体"/>
                <w:sz w:val="24"/>
              </w:rPr>
            </w:pPr>
          </w:p>
        </w:tc>
      </w:tr>
    </w:tbl>
    <w:p>
      <w:pPr>
        <w:jc w:val="right"/>
        <w:rPr>
          <w:rFonts w:ascii="宋体" w:hAnsi="宋体" w:eastAsia="宋体" w:cs="宋体"/>
          <w:sz w:val="24"/>
        </w:rPr>
      </w:pPr>
    </w:p>
    <w:p>
      <w:pPr>
        <w:jc w:val="right"/>
        <w:rPr>
          <w:rFonts w:ascii="宋体" w:hAnsi="宋体" w:eastAsia="宋体" w:cs="宋体"/>
          <w:sz w:val="24"/>
        </w:rPr>
      </w:pPr>
      <w:r>
        <w:rPr>
          <w:rFonts w:hint="eastAsia" w:ascii="宋体" w:hAnsi="宋体" w:eastAsia="宋体" w:cs="宋体"/>
          <w:sz w:val="24"/>
        </w:rPr>
        <w:t>供应商名称（盖公章）：__________________</w:t>
      </w:r>
    </w:p>
    <w:p>
      <w:pPr>
        <w:spacing w:line="360" w:lineRule="auto"/>
        <w:jc w:val="right"/>
      </w:pPr>
      <w:r>
        <w:rPr>
          <w:sz w:val="24"/>
          <w:szCs w:val="32"/>
        </w:rPr>
        <w:t>日  期：_________________</w:t>
      </w:r>
      <w:r>
        <w:t>_</w:t>
      </w:r>
    </w:p>
    <w:p>
      <w:pPr>
        <w:ind w:firstLine="480"/>
      </w:pPr>
    </w:p>
    <w:p>
      <w:pPr/>
      <w:r>
        <w:t xml:space="preserve"> </w:t>
      </w:r>
    </w:p>
    <w:p>
      <w:pPr/>
    </w:p>
    <w:p>
      <w:pPr>
        <w:rPr>
          <w:b/>
          <w:sz w:val="28"/>
        </w:rPr>
      </w:pPr>
      <w:r>
        <w:rPr>
          <w:b/>
          <w:sz w:val="28"/>
        </w:rPr>
        <w:br w:type="page"/>
      </w:r>
    </w:p>
    <w:p>
      <w:pPr>
        <w:outlineLvl w:val="1"/>
        <w:rPr>
          <w:b/>
          <w:sz w:val="28"/>
          <w:szCs w:val="28"/>
        </w:rPr>
      </w:pPr>
      <w:bookmarkStart w:id="31" w:name="_Toc137571090"/>
      <w:r>
        <w:rPr>
          <w:b/>
          <w:sz w:val="28"/>
          <w:szCs w:val="28"/>
        </w:rPr>
        <w:t>格式</w:t>
      </w:r>
      <w:r>
        <w:rPr>
          <w:rFonts w:hint="eastAsia"/>
          <w:b/>
          <w:sz w:val="28"/>
          <w:szCs w:val="28"/>
        </w:rPr>
        <w:t>三</w:t>
      </w:r>
      <w:r>
        <w:rPr>
          <w:b/>
          <w:sz w:val="28"/>
          <w:szCs w:val="28"/>
        </w:rPr>
        <w:t>：</w:t>
      </w:r>
      <w:bookmarkEnd w:id="31"/>
    </w:p>
    <w:p>
      <w:pPr>
        <w:ind w:firstLine="480"/>
        <w:rPr>
          <w:sz w:val="24"/>
        </w:rPr>
      </w:pPr>
      <w:r>
        <w:rPr>
          <w:sz w:val="24"/>
        </w:rPr>
        <w:t>（供应商可使用下述格式，也可使用广东省工商行政管理局统一印制的法定代表人</w:t>
      </w:r>
      <w:r>
        <w:rPr>
          <w:rFonts w:hint="eastAsia"/>
          <w:sz w:val="24"/>
        </w:rPr>
        <w:t>（负责人）</w:t>
      </w:r>
      <w:r>
        <w:rPr>
          <w:sz w:val="24"/>
        </w:rPr>
        <w:t>证明书格式）</w:t>
      </w:r>
    </w:p>
    <w:p>
      <w:pPr>
        <w:jc w:val="center"/>
        <w:outlineLvl w:val="2"/>
        <w:rPr>
          <w:sz w:val="32"/>
          <w:szCs w:val="32"/>
        </w:rPr>
      </w:pPr>
      <w:bookmarkStart w:id="32" w:name="_Toc137571091"/>
      <w:r>
        <w:rPr>
          <w:b/>
          <w:sz w:val="32"/>
          <w:szCs w:val="32"/>
        </w:rPr>
        <w:t>法定代表人</w:t>
      </w:r>
      <w:r>
        <w:rPr>
          <w:rFonts w:hint="eastAsia"/>
          <w:b/>
          <w:sz w:val="32"/>
          <w:szCs w:val="32"/>
        </w:rPr>
        <w:t>（负责人）</w:t>
      </w:r>
      <w:r>
        <w:rPr>
          <w:b/>
          <w:sz w:val="32"/>
          <w:szCs w:val="32"/>
        </w:rPr>
        <w:t>证明书</w:t>
      </w:r>
      <w:bookmarkEnd w:id="32"/>
    </w:p>
    <w:p>
      <w:pPr>
        <w:spacing w:line="360" w:lineRule="auto"/>
        <w:ind w:firstLine="480"/>
        <w:rPr>
          <w:sz w:val="24"/>
        </w:rPr>
      </w:pPr>
      <w:r>
        <w:rPr>
          <w:sz w:val="24"/>
        </w:rPr>
        <w:t>_____________现任我单位_____________职务，为法定代表人</w:t>
      </w:r>
      <w:r>
        <w:rPr>
          <w:rFonts w:hint="eastAsia"/>
          <w:sz w:val="24"/>
        </w:rPr>
        <w:t>（负责人）</w:t>
      </w:r>
      <w:r>
        <w:rPr>
          <w:sz w:val="24"/>
        </w:rPr>
        <w:t>，特此证明。</w:t>
      </w:r>
    </w:p>
    <w:p>
      <w:pPr>
        <w:spacing w:line="360" w:lineRule="auto"/>
        <w:ind w:firstLine="480"/>
        <w:rPr>
          <w:sz w:val="24"/>
        </w:rPr>
      </w:pPr>
      <w:r>
        <w:rPr>
          <w:sz w:val="24"/>
        </w:rPr>
        <w:t>有效期限：__________________</w:t>
      </w:r>
    </w:p>
    <w:p>
      <w:pPr>
        <w:spacing w:line="360" w:lineRule="auto"/>
        <w:ind w:firstLine="480"/>
        <w:rPr>
          <w:sz w:val="24"/>
        </w:rPr>
      </w:pPr>
      <w:r>
        <w:rPr>
          <w:sz w:val="24"/>
        </w:rPr>
        <w:t>附：代表人性别：_____年龄：_________ 身份证号码：__________________</w:t>
      </w:r>
    </w:p>
    <w:p>
      <w:pPr>
        <w:spacing w:line="360" w:lineRule="auto"/>
        <w:ind w:firstLine="480"/>
        <w:rPr>
          <w:sz w:val="24"/>
        </w:rPr>
      </w:pPr>
      <w:r>
        <w:rPr>
          <w:sz w:val="24"/>
        </w:rPr>
        <w:t>注册号码：____________________企业类型：____________________________</w:t>
      </w:r>
    </w:p>
    <w:p>
      <w:pPr>
        <w:spacing w:line="360" w:lineRule="auto"/>
        <w:ind w:firstLine="480"/>
        <w:rPr>
          <w:sz w:val="24"/>
        </w:rPr>
      </w:pPr>
      <w:r>
        <w:rPr>
          <w:sz w:val="24"/>
        </w:rPr>
        <w:t>经营范围：__________________________________________________________</w:t>
      </w:r>
    </w:p>
    <w:p>
      <w:pPr>
        <w:spacing w:line="360" w:lineRule="auto"/>
        <w:ind w:firstLine="480"/>
        <w:rPr>
          <w:sz w:val="24"/>
        </w:rPr>
      </w:pPr>
    </w:p>
    <w:p>
      <w:pPr>
        <w:spacing w:line="360" w:lineRule="auto"/>
        <w:ind w:firstLine="480"/>
        <w:rPr>
          <w:sz w:val="24"/>
        </w:rPr>
      </w:pPr>
    </w:p>
    <w:p>
      <w:pPr>
        <w:spacing w:line="360" w:lineRule="auto"/>
        <w:jc w:val="right"/>
        <w:rPr>
          <w:sz w:val="24"/>
        </w:rPr>
      </w:pPr>
      <w:r>
        <w:rPr>
          <w:sz w:val="24"/>
        </w:rPr>
        <w:t xml:space="preserve"> 供应商</w:t>
      </w:r>
      <w:r>
        <w:rPr>
          <w:rFonts w:hint="eastAsia"/>
          <w:sz w:val="24"/>
        </w:rPr>
        <w:t>名称（盖公章）</w:t>
      </w:r>
      <w:r>
        <w:rPr>
          <w:sz w:val="24"/>
        </w:rPr>
        <w:t>：__________________</w:t>
      </w:r>
    </w:p>
    <w:p>
      <w:pPr>
        <w:spacing w:line="360" w:lineRule="auto"/>
        <w:jc w:val="right"/>
        <w:rPr>
          <w:sz w:val="24"/>
        </w:rPr>
      </w:pPr>
      <w:r>
        <w:rPr>
          <w:sz w:val="24"/>
        </w:rPr>
        <w:t xml:space="preserve"> 地  址：__________________</w:t>
      </w:r>
    </w:p>
    <w:p>
      <w:pPr>
        <w:spacing w:line="360" w:lineRule="auto"/>
        <w:jc w:val="right"/>
        <w:rPr>
          <w:sz w:val="24"/>
        </w:rPr>
      </w:pPr>
      <w:r>
        <w:rPr>
          <w:sz w:val="24"/>
        </w:rPr>
        <w:t xml:space="preserve"> 法定代表人（签字或盖章）：__________________</w:t>
      </w:r>
    </w:p>
    <w:p>
      <w:pPr>
        <w:spacing w:line="360" w:lineRule="auto"/>
        <w:jc w:val="right"/>
        <w:rPr>
          <w:sz w:val="24"/>
        </w:rPr>
      </w:pPr>
      <w:r>
        <w:rPr>
          <w:sz w:val="24"/>
        </w:rPr>
        <w:t xml:space="preserve"> 职  务：__________________</w:t>
      </w:r>
    </w:p>
    <w:p>
      <w:pPr>
        <w:spacing w:line="360" w:lineRule="auto"/>
        <w:jc w:val="right"/>
        <w:rPr>
          <w:sz w:val="24"/>
        </w:rPr>
      </w:pPr>
      <w:r>
        <w:rPr>
          <w:sz w:val="24"/>
        </w:rPr>
        <w:t xml:space="preserve"> 日  期：__________________</w:t>
      </w:r>
    </w:p>
    <w:p>
      <w:pPr>
        <w:spacing w:line="360" w:lineRule="auto"/>
        <w:ind w:firstLine="480"/>
        <w:rPr>
          <w:sz w:val="24"/>
        </w:rPr>
      </w:pPr>
    </w:p>
    <w:p>
      <w:pPr>
        <w:spacing w:line="360" w:lineRule="auto"/>
      </w:pPr>
      <w:r>
        <w:t xml:space="preserve"> </w:t>
      </w:r>
    </w:p>
    <w:p>
      <w:pPr/>
    </w:p>
    <w:p>
      <w:pPr>
        <w:rPr>
          <w:b/>
          <w:sz w:val="28"/>
        </w:rPr>
      </w:pPr>
      <w:r>
        <w:rPr>
          <w:b/>
          <w:sz w:val="28"/>
        </w:rPr>
        <w:br w:type="page"/>
      </w:r>
    </w:p>
    <w:p>
      <w:pPr>
        <w:outlineLvl w:val="1"/>
      </w:pPr>
      <w:bookmarkStart w:id="33" w:name="_Toc137571092"/>
      <w:r>
        <w:rPr>
          <w:b/>
          <w:sz w:val="28"/>
        </w:rPr>
        <w:t>格式</w:t>
      </w:r>
      <w:r>
        <w:rPr>
          <w:rFonts w:hint="eastAsia"/>
          <w:b/>
          <w:sz w:val="28"/>
        </w:rPr>
        <w:t>四</w:t>
      </w:r>
      <w:r>
        <w:rPr>
          <w:b/>
          <w:sz w:val="28"/>
        </w:rPr>
        <w:t>：</w:t>
      </w:r>
      <w:bookmarkEnd w:id="33"/>
    </w:p>
    <w:p>
      <w:pPr>
        <w:spacing w:line="360" w:lineRule="auto"/>
        <w:jc w:val="center"/>
        <w:outlineLvl w:val="2"/>
        <w:rPr>
          <w:sz w:val="32"/>
          <w:szCs w:val="32"/>
        </w:rPr>
      </w:pPr>
      <w:bookmarkStart w:id="34" w:name="_Toc137571093"/>
      <w:r>
        <w:rPr>
          <w:b/>
          <w:sz w:val="32"/>
          <w:szCs w:val="32"/>
        </w:rPr>
        <w:t>法定代表人</w:t>
      </w:r>
      <w:r>
        <w:rPr>
          <w:rFonts w:hint="eastAsia"/>
          <w:b/>
          <w:sz w:val="32"/>
          <w:szCs w:val="32"/>
        </w:rPr>
        <w:t>（负责人）</w:t>
      </w:r>
      <w:r>
        <w:rPr>
          <w:b/>
          <w:sz w:val="32"/>
          <w:szCs w:val="32"/>
        </w:rPr>
        <w:t>授权书格式</w:t>
      </w:r>
      <w:bookmarkEnd w:id="34"/>
    </w:p>
    <w:p>
      <w:pPr>
        <w:spacing w:line="360" w:lineRule="auto"/>
        <w:ind w:firstLine="480"/>
        <w:rPr>
          <w:sz w:val="24"/>
          <w:szCs w:val="32"/>
        </w:rPr>
      </w:pPr>
      <w:r>
        <w:rPr>
          <w:sz w:val="24"/>
          <w:szCs w:val="32"/>
        </w:rPr>
        <w:t>（对于银行、保险、电信、邮政、铁路等行业以及获得总公司响应授权的分公司，可以提供响应分支机构负责人授权书）</w:t>
      </w:r>
    </w:p>
    <w:p>
      <w:pPr>
        <w:spacing w:line="360" w:lineRule="auto"/>
        <w:jc w:val="center"/>
        <w:rPr>
          <w:b/>
          <w:sz w:val="32"/>
          <w:szCs w:val="32"/>
        </w:rPr>
      </w:pPr>
      <w:r>
        <w:rPr>
          <w:b/>
          <w:sz w:val="32"/>
          <w:szCs w:val="32"/>
        </w:rPr>
        <w:t>法定代表人</w:t>
      </w:r>
      <w:r>
        <w:rPr>
          <w:rFonts w:hint="eastAsia"/>
          <w:b/>
          <w:sz w:val="32"/>
          <w:szCs w:val="32"/>
        </w:rPr>
        <w:t>（负责人）</w:t>
      </w:r>
      <w:r>
        <w:rPr>
          <w:b/>
          <w:sz w:val="32"/>
          <w:szCs w:val="32"/>
        </w:rPr>
        <w:t>授权书</w:t>
      </w:r>
    </w:p>
    <w:p>
      <w:pPr>
        <w:spacing w:line="360" w:lineRule="auto"/>
        <w:rPr>
          <w:sz w:val="24"/>
          <w:szCs w:val="32"/>
        </w:rPr>
      </w:pPr>
      <w:r>
        <w:rPr>
          <w:sz w:val="24"/>
          <w:szCs w:val="32"/>
        </w:rPr>
        <w:t>致：</w:t>
      </w:r>
      <w:r>
        <w:rPr>
          <w:rFonts w:hint="eastAsia"/>
          <w:sz w:val="24"/>
          <w:szCs w:val="32"/>
        </w:rPr>
        <w:t>国家税务总局惠州仲恺高新技术产业开发区税务局</w:t>
      </w:r>
    </w:p>
    <w:p>
      <w:pPr>
        <w:spacing w:line="360" w:lineRule="auto"/>
        <w:ind w:firstLine="480"/>
        <w:rPr>
          <w:sz w:val="24"/>
          <w:szCs w:val="32"/>
        </w:rPr>
      </w:pPr>
      <w:r>
        <w:rPr>
          <w:sz w:val="24"/>
          <w:szCs w:val="32"/>
        </w:rPr>
        <w:t>本授权书声明：________是注册于</w:t>
      </w:r>
      <w:r>
        <w:rPr>
          <w:sz w:val="24"/>
          <w:szCs w:val="32"/>
          <w:u w:val="single"/>
        </w:rPr>
        <w:t>（国家或地区）</w:t>
      </w:r>
      <w:r>
        <w:rPr>
          <w:sz w:val="24"/>
          <w:szCs w:val="32"/>
        </w:rPr>
        <w:t>的</w:t>
      </w:r>
      <w:r>
        <w:rPr>
          <w:sz w:val="24"/>
          <w:szCs w:val="32"/>
          <w:u w:val="single"/>
        </w:rPr>
        <w:t>（供应商名称）</w:t>
      </w:r>
      <w:r>
        <w:rPr>
          <w:sz w:val="24"/>
          <w:szCs w:val="32"/>
        </w:rPr>
        <w:t>的法定代表人，现任________职务，有效证件号码：________________。现授权</w:t>
      </w:r>
      <w:r>
        <w:rPr>
          <w:sz w:val="24"/>
          <w:szCs w:val="32"/>
          <w:u w:val="single"/>
        </w:rPr>
        <w:t>（姓名、职务）</w:t>
      </w:r>
      <w:r>
        <w:rPr>
          <w:sz w:val="24"/>
          <w:szCs w:val="32"/>
        </w:rPr>
        <w:t>作为我公司的全权代理人，就</w:t>
      </w:r>
      <w:r>
        <w:rPr>
          <w:rFonts w:hint="eastAsia"/>
          <w:sz w:val="24"/>
          <w:szCs w:val="32"/>
        </w:rPr>
        <w:t>仲恺区税务局5G+无线局域网运维服务项目</w:t>
      </w:r>
      <w:r>
        <w:rPr>
          <w:sz w:val="24"/>
          <w:szCs w:val="32"/>
        </w:rPr>
        <w:t>采购</w:t>
      </w:r>
      <w:r>
        <w:rPr>
          <w:sz w:val="24"/>
          <w:szCs w:val="32"/>
          <w:highlight w:val="none"/>
        </w:rPr>
        <w:t>[采购项目编号为</w:t>
      </w:r>
      <w:r>
        <w:rPr>
          <w:rFonts w:hint="eastAsia"/>
          <w:sz w:val="24"/>
          <w:szCs w:val="32"/>
          <w:highlight w:val="none"/>
        </w:rPr>
        <w:t xml:space="preserve">    </w:t>
      </w:r>
      <w:r>
        <w:rPr>
          <w:sz w:val="24"/>
          <w:szCs w:val="32"/>
          <w:highlight w:val="none"/>
        </w:rPr>
        <w:t>]</w:t>
      </w:r>
      <w:r>
        <w:rPr>
          <w:sz w:val="24"/>
          <w:szCs w:val="32"/>
        </w:rPr>
        <w:t>的响应和合同执行，以我方的名义处理一切与之有关的事宜。</w:t>
      </w:r>
    </w:p>
    <w:p>
      <w:pPr>
        <w:spacing w:line="360" w:lineRule="auto"/>
        <w:ind w:firstLine="480"/>
        <w:rPr>
          <w:sz w:val="24"/>
          <w:szCs w:val="32"/>
        </w:rPr>
      </w:pPr>
      <w:r>
        <w:rPr>
          <w:sz w:val="24"/>
          <w:szCs w:val="32"/>
        </w:rPr>
        <w:t>本授权书于________年________月________日签字生效，特此声明。</w:t>
      </w:r>
    </w:p>
    <w:p>
      <w:pPr>
        <w:spacing w:line="360" w:lineRule="auto"/>
        <w:jc w:val="right"/>
        <w:rPr>
          <w:sz w:val="24"/>
          <w:szCs w:val="32"/>
        </w:rPr>
      </w:pPr>
      <w:r>
        <w:rPr>
          <w:sz w:val="24"/>
          <w:szCs w:val="32"/>
        </w:rPr>
        <w:t>供应商</w:t>
      </w:r>
      <w:r>
        <w:rPr>
          <w:rFonts w:hint="eastAsia"/>
          <w:sz w:val="24"/>
          <w:szCs w:val="32"/>
        </w:rPr>
        <w:t>名称（盖公章）</w:t>
      </w:r>
      <w:r>
        <w:rPr>
          <w:sz w:val="24"/>
          <w:szCs w:val="32"/>
        </w:rPr>
        <w:t>：__________________</w:t>
      </w:r>
    </w:p>
    <w:p>
      <w:pPr>
        <w:spacing w:line="360" w:lineRule="auto"/>
        <w:jc w:val="right"/>
        <w:rPr>
          <w:sz w:val="24"/>
          <w:szCs w:val="32"/>
        </w:rPr>
      </w:pPr>
      <w:r>
        <w:rPr>
          <w:sz w:val="24"/>
          <w:szCs w:val="32"/>
        </w:rPr>
        <w:t xml:space="preserve"> 地  址：__________________</w:t>
      </w:r>
    </w:p>
    <w:p>
      <w:pPr>
        <w:spacing w:line="360" w:lineRule="auto"/>
        <w:jc w:val="right"/>
        <w:rPr>
          <w:sz w:val="24"/>
          <w:szCs w:val="32"/>
        </w:rPr>
      </w:pPr>
      <w:r>
        <w:rPr>
          <w:sz w:val="24"/>
          <w:szCs w:val="32"/>
        </w:rPr>
        <w:t xml:space="preserve"> 法定代表人</w:t>
      </w:r>
      <w:r>
        <w:rPr>
          <w:rFonts w:hint="eastAsia"/>
          <w:sz w:val="24"/>
          <w:szCs w:val="32"/>
        </w:rPr>
        <w:t>（负责人）</w:t>
      </w:r>
      <w:r>
        <w:rPr>
          <w:sz w:val="24"/>
          <w:szCs w:val="32"/>
        </w:rPr>
        <w:t>（签字或盖章）：__________________</w:t>
      </w:r>
    </w:p>
    <w:p>
      <w:pPr>
        <w:spacing w:line="360" w:lineRule="auto"/>
        <w:jc w:val="right"/>
        <w:rPr>
          <w:sz w:val="24"/>
          <w:szCs w:val="32"/>
        </w:rPr>
      </w:pPr>
      <w:r>
        <w:rPr>
          <w:sz w:val="24"/>
          <w:szCs w:val="32"/>
        </w:rPr>
        <w:t xml:space="preserve"> 职  务：__________________</w:t>
      </w:r>
    </w:p>
    <w:p>
      <w:pPr>
        <w:spacing w:line="360" w:lineRule="auto"/>
        <w:jc w:val="right"/>
        <w:rPr>
          <w:sz w:val="24"/>
          <w:szCs w:val="32"/>
        </w:rPr>
      </w:pPr>
      <w:r>
        <w:rPr>
          <w:sz w:val="24"/>
          <w:szCs w:val="32"/>
        </w:rPr>
        <w:t xml:space="preserve"> 被授权人（签字或盖章）：__________________</w:t>
      </w:r>
    </w:p>
    <w:p>
      <w:pPr>
        <w:spacing w:line="360" w:lineRule="auto"/>
        <w:jc w:val="right"/>
        <w:rPr>
          <w:sz w:val="24"/>
          <w:szCs w:val="32"/>
        </w:rPr>
      </w:pPr>
      <w:r>
        <w:rPr>
          <w:sz w:val="24"/>
          <w:szCs w:val="32"/>
        </w:rPr>
        <w:t xml:space="preserve"> 职  务：__________________</w:t>
      </w:r>
    </w:p>
    <w:p>
      <w:pPr>
        <w:spacing w:line="360" w:lineRule="auto"/>
        <w:jc w:val="right"/>
        <w:rPr>
          <w:sz w:val="24"/>
          <w:szCs w:val="32"/>
        </w:rPr>
      </w:pPr>
      <w:r>
        <w:rPr>
          <w:sz w:val="24"/>
          <w:szCs w:val="32"/>
        </w:rPr>
        <w:t xml:space="preserve"> 日  期：__________________</w:t>
      </w:r>
    </w:p>
    <w:p>
      <w:pPr>
        <w:spacing w:line="360" w:lineRule="auto"/>
        <w:ind w:firstLine="480"/>
      </w:pPr>
    </w:p>
    <w:p>
      <w:pPr/>
      <w:r>
        <w:t xml:space="preserve"> </w:t>
      </w:r>
    </w:p>
    <w:p>
      <w:pPr/>
    </w:p>
    <w:p>
      <w:pPr>
        <w:rPr>
          <w:b/>
          <w:sz w:val="28"/>
        </w:rPr>
      </w:pPr>
      <w:r>
        <w:rPr>
          <w:b/>
          <w:sz w:val="28"/>
        </w:rPr>
        <w:br w:type="page"/>
      </w:r>
    </w:p>
    <w:p>
      <w:pPr>
        <w:outlineLvl w:val="1"/>
      </w:pPr>
      <w:bookmarkStart w:id="35" w:name="_Toc137571094"/>
      <w:r>
        <w:rPr>
          <w:b/>
          <w:sz w:val="28"/>
        </w:rPr>
        <w:t>格式</w:t>
      </w:r>
      <w:r>
        <w:rPr>
          <w:rFonts w:hint="eastAsia"/>
          <w:b/>
          <w:sz w:val="28"/>
        </w:rPr>
        <w:t>五</w:t>
      </w:r>
      <w:r>
        <w:rPr>
          <w:b/>
          <w:sz w:val="28"/>
        </w:rPr>
        <w:t>：</w:t>
      </w:r>
      <w:bookmarkEnd w:id="35"/>
    </w:p>
    <w:p>
      <w:pPr>
        <w:spacing w:line="360" w:lineRule="auto"/>
        <w:jc w:val="center"/>
        <w:outlineLvl w:val="2"/>
        <w:rPr>
          <w:sz w:val="32"/>
          <w:szCs w:val="32"/>
        </w:rPr>
      </w:pPr>
      <w:bookmarkStart w:id="36" w:name="_Toc137571095"/>
      <w:r>
        <w:rPr>
          <w:b/>
          <w:sz w:val="32"/>
          <w:szCs w:val="32"/>
        </w:rPr>
        <w:t>响应保证金</w:t>
      </w:r>
      <w:bookmarkEnd w:id="36"/>
    </w:p>
    <w:p>
      <w:pPr>
        <w:spacing w:line="360" w:lineRule="auto"/>
        <w:ind w:firstLine="480"/>
        <w:rPr>
          <w:sz w:val="24"/>
          <w:szCs w:val="32"/>
        </w:rPr>
      </w:pPr>
      <w:r>
        <w:rPr>
          <w:sz w:val="24"/>
          <w:szCs w:val="32"/>
        </w:rPr>
        <w:t>响应文件要求递交响应保证金的，供应商应在此提供保证金的凭证的复印件。</w:t>
      </w:r>
    </w:p>
    <w:p>
      <w:pPr>
        <w:ind w:firstLine="480"/>
      </w:pPr>
    </w:p>
    <w:p>
      <w:pPr/>
      <w:r>
        <w:t xml:space="preserve"> </w:t>
      </w:r>
    </w:p>
    <w:p>
      <w:pPr/>
    </w:p>
    <w:p>
      <w:pPr>
        <w:rPr>
          <w:b/>
          <w:sz w:val="28"/>
        </w:rPr>
      </w:pPr>
      <w:r>
        <w:rPr>
          <w:b/>
          <w:sz w:val="28"/>
        </w:rPr>
        <w:br w:type="page"/>
      </w:r>
    </w:p>
    <w:p>
      <w:pPr>
        <w:outlineLvl w:val="1"/>
      </w:pPr>
      <w:bookmarkStart w:id="37" w:name="_Toc137571096"/>
      <w:r>
        <w:rPr>
          <w:b/>
          <w:sz w:val="28"/>
        </w:rPr>
        <w:t>格式</w:t>
      </w:r>
      <w:r>
        <w:rPr>
          <w:rFonts w:hint="eastAsia"/>
          <w:b/>
          <w:sz w:val="28"/>
        </w:rPr>
        <w:t>六</w:t>
      </w:r>
      <w:r>
        <w:rPr>
          <w:b/>
          <w:sz w:val="28"/>
        </w:rPr>
        <w:t>：</w:t>
      </w:r>
      <w:bookmarkEnd w:id="37"/>
    </w:p>
    <w:p>
      <w:pPr>
        <w:jc w:val="center"/>
        <w:outlineLvl w:val="2"/>
        <w:rPr>
          <w:sz w:val="32"/>
          <w:szCs w:val="32"/>
        </w:rPr>
      </w:pPr>
      <w:bookmarkStart w:id="38" w:name="_Toc137571097"/>
      <w:r>
        <w:rPr>
          <w:b/>
          <w:sz w:val="32"/>
          <w:szCs w:val="32"/>
        </w:rPr>
        <w:t>提供具有独立承担民事责任的能力的证明材料</w:t>
      </w:r>
      <w:bookmarkEnd w:id="38"/>
    </w:p>
    <w:p>
      <w:pPr>
        <w:ind w:firstLine="480"/>
      </w:pPr>
    </w:p>
    <w:p>
      <w:pPr/>
      <w:r>
        <w:t xml:space="preserve"> </w:t>
      </w:r>
    </w:p>
    <w:p>
      <w:pPr/>
    </w:p>
    <w:p>
      <w:pPr>
        <w:rPr>
          <w:b/>
          <w:sz w:val="28"/>
        </w:rPr>
      </w:pPr>
      <w:r>
        <w:rPr>
          <w:b/>
          <w:sz w:val="28"/>
        </w:rPr>
        <w:br w:type="page"/>
      </w:r>
    </w:p>
    <w:p>
      <w:pPr>
        <w:outlineLvl w:val="1"/>
      </w:pPr>
      <w:bookmarkStart w:id="39" w:name="_Toc137571098"/>
      <w:r>
        <w:rPr>
          <w:b/>
          <w:sz w:val="28"/>
        </w:rPr>
        <w:t>格式</w:t>
      </w:r>
      <w:r>
        <w:rPr>
          <w:rFonts w:hint="eastAsia"/>
          <w:b/>
          <w:sz w:val="28"/>
        </w:rPr>
        <w:t>七</w:t>
      </w:r>
      <w:r>
        <w:rPr>
          <w:b/>
          <w:sz w:val="28"/>
        </w:rPr>
        <w:t>：</w:t>
      </w:r>
      <w:bookmarkEnd w:id="39"/>
    </w:p>
    <w:p>
      <w:pPr>
        <w:jc w:val="center"/>
        <w:outlineLvl w:val="2"/>
      </w:pPr>
      <w:bookmarkStart w:id="40" w:name="_Toc137571099"/>
      <w:r>
        <w:rPr>
          <w:b/>
          <w:sz w:val="32"/>
          <w:szCs w:val="32"/>
        </w:rPr>
        <w:t>资格性审查要求的其他资质证明文件</w:t>
      </w:r>
      <w:bookmarkEnd w:id="40"/>
    </w:p>
    <w:p>
      <w:pPr>
        <w:spacing w:line="360" w:lineRule="auto"/>
        <w:ind w:firstLine="480"/>
        <w:rPr>
          <w:rFonts w:ascii="宋体" w:hAnsi="宋体" w:eastAsia="宋体" w:cs="宋体"/>
          <w:sz w:val="24"/>
        </w:rPr>
      </w:pPr>
      <w:r>
        <w:rPr>
          <w:rFonts w:hint="eastAsia" w:ascii="宋体" w:hAnsi="宋体" w:eastAsia="宋体" w:cs="宋体"/>
          <w:sz w:val="24"/>
        </w:rPr>
        <w:t>详见资格性条款要求</w:t>
      </w:r>
    </w:p>
    <w:p>
      <w:pPr>
        <w:spacing w:line="360" w:lineRule="auto"/>
        <w:ind w:firstLine="480"/>
        <w:rPr>
          <w:rFonts w:ascii="宋体" w:hAnsi="宋体" w:eastAsia="宋体" w:cs="宋体"/>
          <w:sz w:val="24"/>
        </w:rPr>
      </w:pPr>
      <w:r>
        <w:rPr>
          <w:rFonts w:hint="eastAsia" w:ascii="宋体" w:hAnsi="宋体" w:eastAsia="宋体" w:cs="宋体"/>
          <w:sz w:val="24"/>
        </w:rPr>
        <w:t>设备和专业技术能力情况表</w:t>
      </w:r>
    </w:p>
    <w:tbl>
      <w:tblPr>
        <w:tblStyle w:val="19"/>
        <w:tblW w:w="928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12"/>
        <w:gridCol w:w="3630"/>
        <w:gridCol w:w="2322"/>
        <w:gridCol w:w="232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88" w:type="dxa"/>
            <w:gridSpan w:val="4"/>
          </w:tcPr>
          <w:p>
            <w:pPr>
              <w:rPr>
                <w:rFonts w:ascii="宋体" w:hAnsi="宋体" w:eastAsia="宋体" w:cs="宋体"/>
                <w:sz w:val="24"/>
              </w:rPr>
            </w:pPr>
            <w:r>
              <w:rPr>
                <w:rFonts w:hint="eastAsia" w:ascii="宋体" w:hAnsi="宋体" w:eastAsia="宋体" w:cs="宋体"/>
                <w:sz w:val="24"/>
              </w:rPr>
              <w:t>我单位为本项目实施提供以下设备和专业技术人员：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12" w:type="dxa"/>
          </w:tcPr>
          <w:p>
            <w:pPr>
              <w:jc w:val="center"/>
              <w:rPr>
                <w:rFonts w:ascii="宋体" w:hAnsi="宋体" w:eastAsia="宋体" w:cs="宋体"/>
                <w:sz w:val="24"/>
              </w:rPr>
            </w:pPr>
            <w:r>
              <w:rPr>
                <w:rFonts w:hint="eastAsia" w:ascii="宋体" w:hAnsi="宋体" w:eastAsia="宋体" w:cs="宋体"/>
                <w:sz w:val="24"/>
              </w:rPr>
              <w:t>序号</w:t>
            </w:r>
          </w:p>
        </w:tc>
        <w:tc>
          <w:tcPr>
            <w:tcW w:w="3630" w:type="dxa"/>
          </w:tcPr>
          <w:p>
            <w:pPr>
              <w:jc w:val="center"/>
              <w:rPr>
                <w:rFonts w:ascii="宋体" w:hAnsi="宋体" w:eastAsia="宋体" w:cs="宋体"/>
                <w:sz w:val="24"/>
              </w:rPr>
            </w:pPr>
            <w:r>
              <w:rPr>
                <w:rFonts w:hint="eastAsia" w:ascii="宋体" w:hAnsi="宋体" w:eastAsia="宋体" w:cs="宋体"/>
                <w:sz w:val="24"/>
              </w:rPr>
              <w:t>设备名称和专业技术人员</w:t>
            </w:r>
          </w:p>
        </w:tc>
        <w:tc>
          <w:tcPr>
            <w:tcW w:w="2322" w:type="dxa"/>
          </w:tcPr>
          <w:p>
            <w:pPr>
              <w:jc w:val="center"/>
              <w:rPr>
                <w:rFonts w:ascii="宋体" w:hAnsi="宋体" w:eastAsia="宋体" w:cs="宋体"/>
                <w:sz w:val="24"/>
              </w:rPr>
            </w:pPr>
            <w:r>
              <w:rPr>
                <w:rFonts w:hint="eastAsia" w:ascii="宋体" w:hAnsi="宋体" w:eastAsia="宋体" w:cs="宋体"/>
                <w:sz w:val="24"/>
              </w:rPr>
              <w:t>数量及单位</w:t>
            </w:r>
          </w:p>
        </w:tc>
        <w:tc>
          <w:tcPr>
            <w:tcW w:w="2324" w:type="dxa"/>
          </w:tcPr>
          <w:p>
            <w:pPr>
              <w:jc w:val="center"/>
              <w:rPr>
                <w:rFonts w:ascii="宋体" w:hAnsi="宋体" w:eastAsia="宋体" w:cs="宋体"/>
                <w:sz w:val="24"/>
              </w:rPr>
            </w:pPr>
            <w:r>
              <w:rPr>
                <w:rFonts w:hint="eastAsia" w:ascii="宋体" w:hAnsi="宋体" w:eastAsia="宋体" w:cs="宋体"/>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12" w:type="dxa"/>
          </w:tcPr>
          <w:p>
            <w:pPr>
              <w:jc w:val="center"/>
              <w:rPr>
                <w:rFonts w:ascii="宋体" w:hAnsi="宋体" w:eastAsia="宋体" w:cs="宋体"/>
                <w:sz w:val="24"/>
              </w:rPr>
            </w:pPr>
            <w:r>
              <w:rPr>
                <w:rFonts w:hint="eastAsia" w:ascii="宋体" w:hAnsi="宋体" w:eastAsia="宋体" w:cs="宋体"/>
                <w:sz w:val="24"/>
              </w:rPr>
              <w:t>1</w:t>
            </w:r>
          </w:p>
        </w:tc>
        <w:tc>
          <w:tcPr>
            <w:tcW w:w="3630" w:type="dxa"/>
          </w:tcPr>
          <w:p>
            <w:pPr>
              <w:jc w:val="center"/>
              <w:rPr>
                <w:rFonts w:ascii="宋体" w:hAnsi="宋体" w:eastAsia="宋体" w:cs="宋体"/>
                <w:sz w:val="24"/>
              </w:rPr>
            </w:pPr>
          </w:p>
        </w:tc>
        <w:tc>
          <w:tcPr>
            <w:tcW w:w="2322" w:type="dxa"/>
          </w:tcPr>
          <w:p>
            <w:pPr>
              <w:jc w:val="center"/>
              <w:rPr>
                <w:rFonts w:ascii="宋体" w:hAnsi="宋体" w:eastAsia="宋体" w:cs="宋体"/>
                <w:sz w:val="24"/>
              </w:rPr>
            </w:pPr>
          </w:p>
        </w:tc>
        <w:tc>
          <w:tcPr>
            <w:tcW w:w="2324" w:type="dxa"/>
          </w:tcPr>
          <w:p>
            <w:pPr>
              <w:jc w:val="center"/>
              <w:rPr>
                <w:rFonts w:ascii="宋体" w:hAnsi="宋体" w:eastAsia="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12" w:type="dxa"/>
          </w:tcPr>
          <w:p>
            <w:pPr>
              <w:jc w:val="center"/>
              <w:rPr>
                <w:rFonts w:ascii="宋体" w:hAnsi="宋体" w:eastAsia="宋体" w:cs="宋体"/>
                <w:sz w:val="24"/>
              </w:rPr>
            </w:pPr>
            <w:r>
              <w:rPr>
                <w:rFonts w:hint="eastAsia" w:ascii="宋体" w:hAnsi="宋体" w:eastAsia="宋体" w:cs="宋体"/>
                <w:sz w:val="24"/>
              </w:rPr>
              <w:t>2</w:t>
            </w:r>
          </w:p>
        </w:tc>
        <w:tc>
          <w:tcPr>
            <w:tcW w:w="3630" w:type="dxa"/>
          </w:tcPr>
          <w:p>
            <w:pPr>
              <w:jc w:val="center"/>
              <w:rPr>
                <w:rFonts w:ascii="宋体" w:hAnsi="宋体" w:eastAsia="宋体" w:cs="宋体"/>
                <w:sz w:val="24"/>
              </w:rPr>
            </w:pPr>
          </w:p>
        </w:tc>
        <w:tc>
          <w:tcPr>
            <w:tcW w:w="2322" w:type="dxa"/>
          </w:tcPr>
          <w:p>
            <w:pPr>
              <w:jc w:val="center"/>
              <w:rPr>
                <w:rFonts w:ascii="宋体" w:hAnsi="宋体" w:eastAsia="宋体" w:cs="宋体"/>
                <w:sz w:val="24"/>
              </w:rPr>
            </w:pPr>
          </w:p>
        </w:tc>
        <w:tc>
          <w:tcPr>
            <w:tcW w:w="2324" w:type="dxa"/>
          </w:tcPr>
          <w:p>
            <w:pPr>
              <w:jc w:val="center"/>
              <w:rPr>
                <w:rFonts w:ascii="宋体" w:hAnsi="宋体" w:eastAsia="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12" w:type="dxa"/>
          </w:tcPr>
          <w:p>
            <w:pPr>
              <w:jc w:val="center"/>
              <w:rPr>
                <w:rFonts w:ascii="宋体" w:hAnsi="宋体" w:eastAsia="宋体" w:cs="宋体"/>
                <w:sz w:val="24"/>
              </w:rPr>
            </w:pPr>
            <w:r>
              <w:rPr>
                <w:rFonts w:hint="eastAsia" w:ascii="宋体" w:hAnsi="宋体" w:eastAsia="宋体" w:cs="宋体"/>
                <w:sz w:val="24"/>
              </w:rPr>
              <w:t>3</w:t>
            </w:r>
          </w:p>
        </w:tc>
        <w:tc>
          <w:tcPr>
            <w:tcW w:w="3630" w:type="dxa"/>
          </w:tcPr>
          <w:p>
            <w:pPr>
              <w:jc w:val="center"/>
              <w:rPr>
                <w:rFonts w:ascii="宋体" w:hAnsi="宋体" w:eastAsia="宋体" w:cs="宋体"/>
                <w:sz w:val="24"/>
              </w:rPr>
            </w:pPr>
          </w:p>
        </w:tc>
        <w:tc>
          <w:tcPr>
            <w:tcW w:w="2322" w:type="dxa"/>
          </w:tcPr>
          <w:p>
            <w:pPr>
              <w:jc w:val="center"/>
              <w:rPr>
                <w:rFonts w:ascii="宋体" w:hAnsi="宋体" w:eastAsia="宋体" w:cs="宋体"/>
                <w:sz w:val="24"/>
              </w:rPr>
            </w:pPr>
          </w:p>
        </w:tc>
        <w:tc>
          <w:tcPr>
            <w:tcW w:w="2324" w:type="dxa"/>
          </w:tcPr>
          <w:p>
            <w:pPr>
              <w:jc w:val="center"/>
              <w:rPr>
                <w:rFonts w:ascii="宋体" w:hAnsi="宋体" w:eastAsia="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12" w:type="dxa"/>
          </w:tcPr>
          <w:p>
            <w:pPr>
              <w:jc w:val="center"/>
              <w:rPr>
                <w:rFonts w:ascii="宋体" w:hAnsi="宋体" w:eastAsia="宋体" w:cs="宋体"/>
                <w:sz w:val="24"/>
              </w:rPr>
            </w:pPr>
            <w:r>
              <w:rPr>
                <w:rFonts w:hint="eastAsia" w:ascii="宋体" w:hAnsi="宋体" w:eastAsia="宋体" w:cs="宋体"/>
                <w:sz w:val="24"/>
              </w:rPr>
              <w:t>…</w:t>
            </w:r>
          </w:p>
        </w:tc>
        <w:tc>
          <w:tcPr>
            <w:tcW w:w="3630" w:type="dxa"/>
          </w:tcPr>
          <w:p>
            <w:pPr>
              <w:jc w:val="center"/>
              <w:rPr>
                <w:rFonts w:ascii="宋体" w:hAnsi="宋体" w:eastAsia="宋体" w:cs="宋体"/>
                <w:sz w:val="24"/>
              </w:rPr>
            </w:pPr>
          </w:p>
        </w:tc>
        <w:tc>
          <w:tcPr>
            <w:tcW w:w="2322" w:type="dxa"/>
          </w:tcPr>
          <w:p>
            <w:pPr>
              <w:jc w:val="center"/>
              <w:rPr>
                <w:rFonts w:ascii="宋体" w:hAnsi="宋体" w:eastAsia="宋体" w:cs="宋体"/>
                <w:sz w:val="24"/>
              </w:rPr>
            </w:pPr>
          </w:p>
        </w:tc>
        <w:tc>
          <w:tcPr>
            <w:tcW w:w="2324" w:type="dxa"/>
          </w:tcPr>
          <w:p>
            <w:pPr>
              <w:jc w:val="center"/>
              <w:rPr>
                <w:rFonts w:ascii="宋体" w:hAnsi="宋体" w:eastAsia="宋体" w:cs="宋体"/>
                <w:sz w:val="24"/>
              </w:rPr>
            </w:pPr>
          </w:p>
        </w:tc>
      </w:tr>
    </w:tbl>
    <w:p>
      <w:pPr>
        <w:ind w:firstLine="480"/>
        <w:rPr>
          <w:rFonts w:ascii="宋体" w:hAnsi="宋体" w:eastAsia="宋体" w:cs="宋体"/>
          <w:sz w:val="24"/>
        </w:rPr>
      </w:pPr>
    </w:p>
    <w:p>
      <w:pPr>
        <w:rPr>
          <w:rFonts w:ascii="宋体" w:hAnsi="宋体" w:eastAsia="宋体" w:cs="宋体"/>
          <w:sz w:val="24"/>
        </w:rPr>
      </w:pPr>
      <w:r>
        <w:rPr>
          <w:rFonts w:hint="eastAsia" w:ascii="宋体" w:hAnsi="宋体" w:eastAsia="宋体" w:cs="宋体"/>
          <w:sz w:val="24"/>
        </w:rPr>
        <w:t xml:space="preserve"> </w:t>
      </w:r>
    </w:p>
    <w:p>
      <w:pPr/>
    </w:p>
    <w:p>
      <w:pPr>
        <w:outlineLvl w:val="1"/>
        <w:rPr>
          <w:b/>
          <w:sz w:val="28"/>
          <w:szCs w:val="28"/>
        </w:rPr>
      </w:pPr>
      <w:r>
        <w:rPr>
          <w:b/>
          <w:sz w:val="28"/>
        </w:rPr>
        <w:br w:type="page"/>
      </w:r>
      <w:bookmarkStart w:id="41" w:name="_Toc137571100"/>
      <w:r>
        <w:rPr>
          <w:b/>
          <w:sz w:val="28"/>
          <w:szCs w:val="28"/>
        </w:rPr>
        <w:t>格式</w:t>
      </w:r>
      <w:r>
        <w:rPr>
          <w:rFonts w:hint="eastAsia"/>
          <w:b/>
          <w:sz w:val="28"/>
          <w:szCs w:val="28"/>
        </w:rPr>
        <w:t>八</w:t>
      </w:r>
      <w:r>
        <w:rPr>
          <w:b/>
          <w:sz w:val="28"/>
          <w:szCs w:val="28"/>
        </w:rPr>
        <w:t>：</w:t>
      </w:r>
      <w:bookmarkEnd w:id="41"/>
    </w:p>
    <w:p>
      <w:pPr>
        <w:snapToGrid w:val="0"/>
        <w:spacing w:line="360" w:lineRule="auto"/>
        <w:ind w:firstLine="480"/>
        <w:rPr>
          <w:rFonts w:ascii="宋体" w:hAnsi="宋体" w:eastAsia="宋体" w:cs="宋体"/>
          <w:sz w:val="24"/>
        </w:rPr>
      </w:pPr>
      <w:r>
        <w:rPr>
          <w:rFonts w:hint="eastAsia" w:ascii="宋体" w:hAnsi="宋体" w:eastAsia="宋体" w:cs="宋体"/>
          <w:sz w:val="24"/>
        </w:rPr>
        <w:t>（以下格式文件由供应商根据需要选用）</w:t>
      </w:r>
    </w:p>
    <w:p>
      <w:pPr>
        <w:snapToGrid w:val="0"/>
        <w:spacing w:line="360" w:lineRule="auto"/>
        <w:ind w:firstLine="480"/>
        <w:rPr>
          <w:rFonts w:ascii="宋体" w:hAnsi="宋体" w:eastAsia="宋体" w:cs="宋体"/>
          <w:sz w:val="24"/>
        </w:rPr>
      </w:pPr>
      <w:r>
        <w:rPr>
          <w:rFonts w:hint="eastAsia" w:ascii="宋体" w:hAnsi="宋体" w:eastAsia="宋体" w:cs="宋体"/>
          <w:sz w:val="24"/>
        </w:rPr>
        <w:t>中小企业声明函（所投产品制造商为中小企业时提交本函，所属行业应符合磋商文件中明确的本项目所属行业）</w:t>
      </w:r>
    </w:p>
    <w:p>
      <w:pPr>
        <w:jc w:val="center"/>
        <w:outlineLvl w:val="2"/>
        <w:rPr>
          <w:b/>
          <w:sz w:val="28"/>
          <w:szCs w:val="28"/>
        </w:rPr>
      </w:pPr>
      <w:bookmarkStart w:id="42" w:name="_Toc137571101"/>
      <w:r>
        <w:rPr>
          <w:rFonts w:hint="eastAsia"/>
          <w:b/>
          <w:sz w:val="28"/>
          <w:szCs w:val="28"/>
        </w:rPr>
        <w:t>中小企业声明函（货物）</w:t>
      </w:r>
      <w:bookmarkEnd w:id="42"/>
    </w:p>
    <w:p>
      <w:pPr>
        <w:snapToGrid w:val="0"/>
        <w:spacing w:line="360" w:lineRule="auto"/>
        <w:ind w:firstLine="480"/>
        <w:rPr>
          <w:rFonts w:ascii="宋体" w:hAnsi="宋体" w:eastAsia="宋体" w:cs="宋体"/>
          <w:sz w:val="24"/>
        </w:rPr>
      </w:pPr>
      <w:r>
        <w:rPr>
          <w:rFonts w:hint="eastAsia" w:ascii="宋体" w:hAnsi="宋体" w:eastAsia="宋体" w:cs="宋体"/>
          <w:sz w:val="24"/>
        </w:rPr>
        <w:t>本公司（联合体）郑重声明，根据《政府采购促进中小企业发展管理办法》（财库﹝2020﹞46</w:t>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 xml:space="preserve"> 号）的规定，本公司（联合体）参加</w:t>
      </w:r>
      <w:r>
        <w:rPr>
          <w:rFonts w:hint="eastAsia" w:ascii="宋体" w:hAnsi="宋体" w:eastAsia="宋体" w:cs="宋体"/>
          <w:sz w:val="24"/>
          <w:u w:val="single"/>
        </w:rPr>
        <w:t>（单位名称）</w:t>
      </w:r>
      <w:r>
        <w:rPr>
          <w:rFonts w:hint="eastAsia" w:ascii="宋体" w:hAnsi="宋体" w:eastAsia="宋体" w:cs="宋体"/>
          <w:sz w:val="24"/>
        </w:rPr>
        <w:t>的</w:t>
      </w:r>
      <w:r>
        <w:rPr>
          <w:rFonts w:hint="eastAsia" w:ascii="宋体" w:hAnsi="宋体" w:eastAsia="宋体" w:cs="宋体"/>
          <w:sz w:val="24"/>
          <w:u w:val="single"/>
        </w:rPr>
        <w:t>（项目名称）</w:t>
      </w:r>
      <w:r>
        <w:rPr>
          <w:rFonts w:hint="eastAsia" w:ascii="宋体" w:hAnsi="宋体" w:eastAsia="宋体" w:cs="宋体"/>
          <w:sz w:val="24"/>
        </w:rPr>
        <w:t>采购活动，提供的货物全部由符合政策要求的中小企业制造。相关企业（含联合体中的中小企业、签订分包意向协议的中小企业）的具体情况如下：</w:t>
      </w:r>
    </w:p>
    <w:p>
      <w:pPr>
        <w:snapToGrid w:val="0"/>
        <w:spacing w:line="360" w:lineRule="auto"/>
        <w:ind w:firstLine="480"/>
        <w:rPr>
          <w:rFonts w:ascii="宋体" w:hAnsi="宋体" w:eastAsia="宋体" w:cs="宋体"/>
          <w:sz w:val="24"/>
        </w:rPr>
      </w:pPr>
      <w:r>
        <w:rPr>
          <w:rFonts w:hint="eastAsia" w:ascii="宋体" w:hAnsi="宋体" w:eastAsia="宋体" w:cs="宋体"/>
          <w:sz w:val="24"/>
        </w:rPr>
        <w:t>1.（标的名称），属于（磋商文件中明确的所属行业）行业；制造商为（企业名称），从业人员__________________人，营业收入为__________________万元，资产总额为__________________万元1，属于（中型企业、小型企业、微型企业）；</w:t>
      </w:r>
    </w:p>
    <w:p>
      <w:pPr>
        <w:snapToGrid w:val="0"/>
        <w:spacing w:line="360" w:lineRule="auto"/>
        <w:ind w:firstLine="480"/>
        <w:rPr>
          <w:rFonts w:ascii="宋体" w:hAnsi="宋体" w:eastAsia="宋体" w:cs="宋体"/>
          <w:sz w:val="24"/>
        </w:rPr>
      </w:pPr>
      <w:r>
        <w:rPr>
          <w:rFonts w:hint="eastAsia" w:ascii="宋体" w:hAnsi="宋体" w:eastAsia="宋体" w:cs="宋体"/>
          <w:sz w:val="24"/>
        </w:rPr>
        <w:t>2.（标的名称），属于（磋商文件中明确的所属行业）行业；制造商为（企业名称），从业人员__________________人，营业收入为__________________万元，资产总额为__________________万元1，属于（中型企业、小型企业、微型企业）；</w:t>
      </w:r>
    </w:p>
    <w:p>
      <w:pPr>
        <w:snapToGrid w:val="0"/>
        <w:spacing w:line="360" w:lineRule="auto"/>
        <w:ind w:firstLine="480"/>
        <w:rPr>
          <w:rFonts w:ascii="宋体" w:hAnsi="宋体" w:eastAsia="宋体" w:cs="宋体"/>
          <w:sz w:val="24"/>
        </w:rPr>
      </w:pPr>
      <w:r>
        <w:rPr>
          <w:rFonts w:hint="eastAsia" w:ascii="宋体" w:hAnsi="宋体" w:eastAsia="宋体" w:cs="宋体"/>
          <w:sz w:val="24"/>
        </w:rPr>
        <w:t>……</w:t>
      </w:r>
    </w:p>
    <w:p>
      <w:pPr>
        <w:snapToGrid w:val="0"/>
        <w:spacing w:line="360" w:lineRule="auto"/>
        <w:ind w:firstLine="480"/>
        <w:rPr>
          <w:rFonts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pPr>
        <w:snapToGrid w:val="0"/>
        <w:spacing w:line="360" w:lineRule="auto"/>
        <w:ind w:firstLine="480"/>
        <w:rPr>
          <w:rFonts w:ascii="宋体" w:hAnsi="宋体" w:eastAsia="宋体" w:cs="宋体"/>
          <w:sz w:val="24"/>
        </w:rPr>
      </w:pPr>
      <w:r>
        <w:rPr>
          <w:rFonts w:hint="eastAsia" w:ascii="宋体" w:hAnsi="宋体" w:eastAsia="宋体" w:cs="宋体"/>
          <w:sz w:val="24"/>
        </w:rPr>
        <w:t>本企业对上述声明内容的真实性负责。如有虚假，将依法承担相应责任。</w:t>
      </w:r>
    </w:p>
    <w:p>
      <w:pPr>
        <w:snapToGrid w:val="0"/>
        <w:spacing w:line="360" w:lineRule="auto"/>
        <w:jc w:val="right"/>
        <w:rPr>
          <w:rFonts w:ascii="宋体" w:hAnsi="宋体" w:eastAsia="宋体" w:cs="宋体"/>
          <w:sz w:val="24"/>
        </w:rPr>
      </w:pPr>
      <w:r>
        <w:rPr>
          <w:rFonts w:hint="eastAsia" w:ascii="宋体" w:hAnsi="宋体" w:eastAsia="宋体" w:cs="宋体"/>
          <w:sz w:val="24"/>
        </w:rPr>
        <w:t xml:space="preserve"> 企业名称（盖章）：__________________</w:t>
      </w:r>
    </w:p>
    <w:p>
      <w:pPr>
        <w:snapToGrid w:val="0"/>
        <w:spacing w:line="360" w:lineRule="auto"/>
        <w:jc w:val="right"/>
        <w:rPr>
          <w:rFonts w:ascii="宋体" w:hAnsi="宋体" w:eastAsia="宋体" w:cs="宋体"/>
          <w:sz w:val="24"/>
        </w:rPr>
      </w:pPr>
      <w:r>
        <w:rPr>
          <w:rFonts w:hint="eastAsia" w:ascii="宋体" w:hAnsi="宋体" w:eastAsia="宋体" w:cs="宋体"/>
          <w:sz w:val="24"/>
        </w:rPr>
        <w:t xml:space="preserve"> 日  期：__________________</w:t>
      </w:r>
    </w:p>
    <w:p>
      <w:pPr>
        <w:snapToGrid w:val="0"/>
        <w:spacing w:line="360" w:lineRule="auto"/>
        <w:ind w:firstLine="480"/>
        <w:rPr>
          <w:rFonts w:ascii="宋体" w:hAnsi="宋体" w:eastAsia="宋体" w:cs="宋体"/>
          <w:sz w:val="24"/>
        </w:rPr>
      </w:pPr>
      <w:r>
        <w:rPr>
          <w:rFonts w:hint="eastAsia" w:ascii="宋体" w:hAnsi="宋体" w:eastAsia="宋体" w:cs="宋体"/>
          <w:sz w:val="24"/>
        </w:rPr>
        <w:t>1：从业人员、营业收入、资产总额填报上一年度数据，无上一年度数据的新成立企业可不填报。</w:t>
      </w:r>
    </w:p>
    <w:p>
      <w:pPr>
        <w:snapToGrid w:val="0"/>
        <w:spacing w:line="360" w:lineRule="auto"/>
        <w:ind w:firstLine="480"/>
        <w:rPr>
          <w:rFonts w:ascii="宋体" w:hAnsi="宋体" w:eastAsia="宋体" w:cs="宋体"/>
          <w:sz w:val="24"/>
        </w:rPr>
      </w:pPr>
      <w:r>
        <w:rPr>
          <w:rFonts w:hint="eastAsia" w:ascii="宋体" w:hAnsi="宋体" w:eastAsia="宋体" w:cs="宋体"/>
          <w:sz w:val="24"/>
        </w:rPr>
        <w:t>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snapToGrid w:val="0"/>
        <w:spacing w:line="360" w:lineRule="auto"/>
        <w:ind w:firstLine="480"/>
        <w:rPr>
          <w:rFonts w:ascii="宋体" w:hAnsi="宋体" w:eastAsia="宋体" w:cs="宋体"/>
          <w:sz w:val="24"/>
        </w:rPr>
      </w:pPr>
      <w:r>
        <w:rPr>
          <w:rFonts w:hint="eastAsia" w:ascii="宋体" w:hAnsi="宋体" w:eastAsia="宋体" w:cs="宋体"/>
          <w:sz w:val="24"/>
        </w:rPr>
        <w:t>中小企业声明函（承建本项目工程为中小企业或者承接本项目服务为中小企业时提交本函，所属行业应符合磋商文件中明确的本项目所属行业）。</w:t>
      </w:r>
    </w:p>
    <w:p>
      <w:pPr>
        <w:rPr>
          <w:b/>
          <w:sz w:val="24"/>
        </w:rPr>
      </w:pPr>
      <w:r>
        <w:rPr>
          <w:b/>
          <w:sz w:val="24"/>
        </w:rPr>
        <w:br w:type="page"/>
      </w:r>
    </w:p>
    <w:p>
      <w:pPr>
        <w:jc w:val="center"/>
        <w:rPr>
          <w:sz w:val="28"/>
          <w:szCs w:val="28"/>
        </w:rPr>
      </w:pPr>
      <w:r>
        <w:rPr>
          <w:b/>
          <w:sz w:val="28"/>
          <w:szCs w:val="28"/>
        </w:rPr>
        <w:t>中小企业声明函（工程、服务）</w:t>
      </w:r>
    </w:p>
    <w:p>
      <w:pPr>
        <w:snapToGrid w:val="0"/>
        <w:spacing w:line="360" w:lineRule="auto"/>
        <w:ind w:firstLine="480"/>
        <w:rPr>
          <w:rFonts w:ascii="宋体" w:hAnsi="宋体" w:eastAsia="宋体" w:cs="宋体"/>
          <w:sz w:val="24"/>
        </w:rPr>
      </w:pPr>
      <w:r>
        <w:rPr>
          <w:rFonts w:hint="eastAsia" w:ascii="宋体" w:hAnsi="宋体" w:eastAsia="宋体" w:cs="宋体"/>
          <w:sz w:val="24"/>
        </w:rPr>
        <w:t>本公司（联合体）郑重声明，根据《政府采购促进中小企业发展管理办法》（财库﹝2020﹞46</w:t>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 xml:space="preserve"> 号）的规定，本公司（联合体）参加</w:t>
      </w:r>
      <w:r>
        <w:rPr>
          <w:rFonts w:hint="eastAsia" w:ascii="宋体" w:hAnsi="宋体" w:eastAsia="宋体" w:cs="宋体"/>
          <w:sz w:val="24"/>
          <w:u w:val="single"/>
        </w:rPr>
        <w:t>（单位名称）</w:t>
      </w:r>
      <w:r>
        <w:rPr>
          <w:rFonts w:hint="eastAsia" w:ascii="宋体" w:hAnsi="宋体" w:eastAsia="宋体" w:cs="宋体"/>
          <w:sz w:val="24"/>
        </w:rPr>
        <w:t>的</w:t>
      </w:r>
      <w:r>
        <w:rPr>
          <w:rFonts w:hint="eastAsia" w:ascii="宋体" w:hAnsi="宋体" w:eastAsia="宋体" w:cs="宋体"/>
          <w:sz w:val="24"/>
          <w:u w:val="single"/>
        </w:rPr>
        <w:t>（项目名称）</w:t>
      </w:r>
      <w:r>
        <w:rPr>
          <w:rFonts w:hint="eastAsia" w:ascii="宋体" w:hAnsi="宋体" w:eastAsia="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napToGrid w:val="0"/>
        <w:spacing w:line="360" w:lineRule="auto"/>
        <w:ind w:firstLine="480"/>
        <w:rPr>
          <w:rFonts w:ascii="宋体" w:hAnsi="宋体" w:eastAsia="宋体" w:cs="宋体"/>
          <w:sz w:val="24"/>
        </w:rPr>
      </w:pPr>
      <w:r>
        <w:rPr>
          <w:rFonts w:hint="eastAsia" w:ascii="宋体" w:hAnsi="宋体" w:eastAsia="宋体" w:cs="宋体"/>
          <w:sz w:val="24"/>
        </w:rPr>
        <w:t>1.（标的名称），属于（磋商文件中明确的所属行业）行业；承建（承接）企业为（企业名称），从业人员__________________人，营业收入为__________________万元，资产总额为__________________万元1，属于（中型企业、小型企业、微型企业）；</w:t>
      </w:r>
    </w:p>
    <w:p>
      <w:pPr>
        <w:snapToGrid w:val="0"/>
        <w:spacing w:line="360" w:lineRule="auto"/>
        <w:ind w:firstLine="480"/>
        <w:rPr>
          <w:rFonts w:ascii="宋体" w:hAnsi="宋体" w:eastAsia="宋体" w:cs="宋体"/>
          <w:sz w:val="24"/>
        </w:rPr>
      </w:pPr>
      <w:r>
        <w:rPr>
          <w:rFonts w:hint="eastAsia" w:ascii="宋体" w:hAnsi="宋体" w:eastAsia="宋体" w:cs="宋体"/>
          <w:sz w:val="24"/>
        </w:rPr>
        <w:t>2.（标的名称），属于（磋商文件中明确的所属行业）行业；承建（承接）企业为（企业名称），从业人员__________________人，营业收入为__________________万元，资产总额为__________________万元1，属于（中型企业、小型企业、微型企业）；</w:t>
      </w:r>
    </w:p>
    <w:p>
      <w:pPr>
        <w:snapToGrid w:val="0"/>
        <w:spacing w:line="360" w:lineRule="auto"/>
        <w:ind w:firstLine="480"/>
        <w:rPr>
          <w:rFonts w:ascii="宋体" w:hAnsi="宋体" w:eastAsia="宋体" w:cs="宋体"/>
          <w:sz w:val="24"/>
        </w:rPr>
      </w:pPr>
      <w:r>
        <w:rPr>
          <w:rFonts w:hint="eastAsia" w:ascii="宋体" w:hAnsi="宋体" w:eastAsia="宋体" w:cs="宋体"/>
          <w:sz w:val="24"/>
        </w:rPr>
        <w:t>……</w:t>
      </w:r>
    </w:p>
    <w:p>
      <w:pPr>
        <w:snapToGrid w:val="0"/>
        <w:spacing w:line="360" w:lineRule="auto"/>
        <w:ind w:firstLine="480"/>
        <w:rPr>
          <w:rFonts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pPr>
        <w:snapToGrid w:val="0"/>
        <w:spacing w:line="360" w:lineRule="auto"/>
        <w:ind w:firstLine="480"/>
        <w:rPr>
          <w:rFonts w:ascii="宋体" w:hAnsi="宋体" w:eastAsia="宋体" w:cs="宋体"/>
          <w:sz w:val="24"/>
        </w:rPr>
      </w:pPr>
      <w:r>
        <w:rPr>
          <w:rFonts w:hint="eastAsia" w:ascii="宋体" w:hAnsi="宋体" w:eastAsia="宋体" w:cs="宋体"/>
          <w:sz w:val="24"/>
        </w:rPr>
        <w:t>本企业对上述声明内容的真实性负责。如有虚假，将依法承担相应责任。</w:t>
      </w:r>
    </w:p>
    <w:p>
      <w:pPr>
        <w:snapToGrid w:val="0"/>
        <w:spacing w:line="360" w:lineRule="auto"/>
        <w:jc w:val="right"/>
        <w:rPr>
          <w:rFonts w:ascii="宋体" w:hAnsi="宋体" w:eastAsia="宋体" w:cs="宋体"/>
          <w:sz w:val="24"/>
        </w:rPr>
      </w:pPr>
      <w:r>
        <w:rPr>
          <w:rFonts w:hint="eastAsia" w:ascii="宋体" w:hAnsi="宋体" w:eastAsia="宋体" w:cs="宋体"/>
          <w:sz w:val="24"/>
        </w:rPr>
        <w:t xml:space="preserve"> 企业名称（盖章）：__________________</w:t>
      </w:r>
    </w:p>
    <w:p>
      <w:pPr>
        <w:snapToGrid w:val="0"/>
        <w:spacing w:line="360" w:lineRule="auto"/>
        <w:jc w:val="right"/>
        <w:rPr>
          <w:rFonts w:ascii="宋体" w:hAnsi="宋体" w:eastAsia="宋体" w:cs="宋体"/>
          <w:sz w:val="24"/>
        </w:rPr>
      </w:pPr>
      <w:r>
        <w:rPr>
          <w:rFonts w:hint="eastAsia" w:ascii="宋体" w:hAnsi="宋体" w:eastAsia="宋体" w:cs="宋体"/>
          <w:sz w:val="24"/>
        </w:rPr>
        <w:t xml:space="preserve"> 日  期：__________________</w:t>
      </w:r>
    </w:p>
    <w:p>
      <w:pPr>
        <w:snapToGrid w:val="0"/>
        <w:spacing w:line="360" w:lineRule="auto"/>
        <w:ind w:firstLine="480"/>
        <w:rPr>
          <w:rFonts w:ascii="宋体" w:hAnsi="宋体" w:eastAsia="宋体" w:cs="宋体"/>
          <w:sz w:val="24"/>
        </w:rPr>
      </w:pPr>
      <w:r>
        <w:rPr>
          <w:rFonts w:hint="eastAsia" w:ascii="宋体" w:hAnsi="宋体" w:eastAsia="宋体" w:cs="宋体"/>
          <w:sz w:val="24"/>
        </w:rPr>
        <w:t>1：从业人员、营业收入、资产总额填报上一年度数据，无上一年度数据的新成立企业可不填报。</w:t>
      </w:r>
    </w:p>
    <w:p>
      <w:pPr>
        <w:snapToGrid w:val="0"/>
        <w:spacing w:line="360" w:lineRule="auto"/>
        <w:ind w:firstLine="480"/>
        <w:rPr>
          <w:rFonts w:ascii="宋体" w:hAnsi="宋体" w:eastAsia="宋体" w:cs="宋体"/>
          <w:sz w:val="24"/>
        </w:rPr>
      </w:pPr>
      <w:r>
        <w:rPr>
          <w:rFonts w:hint="eastAsia" w:ascii="宋体" w:hAnsi="宋体" w:eastAsia="宋体" w:cs="宋体"/>
          <w:sz w:val="24"/>
        </w:rPr>
        <w:t>2：供应商应当自行核实是否属于小微企业，并认真填写声明函，若有虚假将追究其责任。</w:t>
      </w:r>
    </w:p>
    <w:p>
      <w:pPr>
        <w:ind w:firstLine="480"/>
      </w:pPr>
    </w:p>
    <w:p>
      <w:pPr/>
      <w:r>
        <w:t xml:space="preserve"> </w:t>
      </w:r>
    </w:p>
    <w:p>
      <w:pPr/>
    </w:p>
    <w:p>
      <w:pPr>
        <w:rPr>
          <w:b/>
          <w:sz w:val="28"/>
        </w:rPr>
      </w:pPr>
      <w:r>
        <w:rPr>
          <w:b/>
          <w:sz w:val="28"/>
        </w:rPr>
        <w:br w:type="page"/>
      </w:r>
    </w:p>
    <w:p>
      <w:pPr>
        <w:outlineLvl w:val="1"/>
        <w:rPr>
          <w:b/>
          <w:sz w:val="28"/>
          <w:szCs w:val="28"/>
        </w:rPr>
      </w:pPr>
      <w:bookmarkStart w:id="43" w:name="_Toc137571102"/>
      <w:r>
        <w:rPr>
          <w:b/>
          <w:sz w:val="28"/>
          <w:szCs w:val="28"/>
        </w:rPr>
        <w:t>格式</w:t>
      </w:r>
      <w:r>
        <w:rPr>
          <w:rFonts w:hint="eastAsia"/>
          <w:b/>
          <w:sz w:val="28"/>
          <w:szCs w:val="28"/>
        </w:rPr>
        <w:t>九</w:t>
      </w:r>
      <w:r>
        <w:rPr>
          <w:b/>
          <w:sz w:val="28"/>
          <w:szCs w:val="28"/>
        </w:rPr>
        <w:t>：</w:t>
      </w:r>
      <w:bookmarkEnd w:id="43"/>
    </w:p>
    <w:p>
      <w:pPr>
        <w:spacing w:line="360" w:lineRule="auto"/>
        <w:ind w:firstLine="480"/>
        <w:rPr>
          <w:sz w:val="24"/>
        </w:rPr>
      </w:pPr>
      <w:r>
        <w:rPr>
          <w:sz w:val="24"/>
        </w:rPr>
        <w:t>（以下格式文件由供应商根据需要选用）</w:t>
      </w:r>
    </w:p>
    <w:p>
      <w:pPr>
        <w:jc w:val="center"/>
        <w:outlineLvl w:val="2"/>
        <w:rPr>
          <w:b/>
          <w:sz w:val="28"/>
          <w:szCs w:val="28"/>
        </w:rPr>
      </w:pPr>
      <w:bookmarkStart w:id="44" w:name="_Toc137571103"/>
      <w:r>
        <w:rPr>
          <w:b/>
          <w:sz w:val="28"/>
          <w:szCs w:val="28"/>
        </w:rPr>
        <w:t>监狱企业</w:t>
      </w:r>
      <w:bookmarkEnd w:id="44"/>
    </w:p>
    <w:p>
      <w:pPr>
        <w:spacing w:line="360" w:lineRule="auto"/>
        <w:ind w:firstLine="480"/>
        <w:rPr>
          <w:sz w:val="24"/>
        </w:rPr>
      </w:pPr>
      <w:r>
        <w:rPr>
          <w:sz w:val="24"/>
        </w:rPr>
        <w:t>提供由监狱管理局、戒毒管理局（含新疆生产建设兵团）出具的属于监狱企业的证明文件。</w:t>
      </w:r>
    </w:p>
    <w:p>
      <w:pPr>
        <w:ind w:firstLine="480"/>
      </w:pPr>
    </w:p>
    <w:p>
      <w:pPr/>
      <w:r>
        <w:t xml:space="preserve"> </w:t>
      </w:r>
    </w:p>
    <w:p>
      <w:pPr/>
    </w:p>
    <w:p>
      <w:pPr>
        <w:rPr>
          <w:b/>
          <w:sz w:val="28"/>
        </w:rPr>
      </w:pPr>
      <w:r>
        <w:rPr>
          <w:b/>
          <w:sz w:val="28"/>
        </w:rPr>
        <w:br w:type="page"/>
      </w:r>
    </w:p>
    <w:p>
      <w:pPr>
        <w:outlineLvl w:val="1"/>
        <w:rPr>
          <w:b/>
          <w:sz w:val="28"/>
          <w:szCs w:val="28"/>
        </w:rPr>
      </w:pPr>
      <w:bookmarkStart w:id="45" w:name="_Toc137571104"/>
      <w:r>
        <w:rPr>
          <w:b/>
          <w:sz w:val="28"/>
          <w:szCs w:val="28"/>
        </w:rPr>
        <w:t>格式十：</w:t>
      </w:r>
      <w:bookmarkEnd w:id="45"/>
    </w:p>
    <w:p>
      <w:pPr>
        <w:spacing w:line="360" w:lineRule="auto"/>
        <w:ind w:firstLine="480"/>
        <w:rPr>
          <w:rFonts w:ascii="宋体" w:hAnsi="宋体" w:eastAsia="宋体" w:cs="宋体"/>
          <w:sz w:val="24"/>
        </w:rPr>
      </w:pPr>
      <w:r>
        <w:rPr>
          <w:rFonts w:hint="eastAsia" w:ascii="宋体" w:hAnsi="宋体" w:eastAsia="宋体" w:cs="宋体"/>
          <w:sz w:val="24"/>
        </w:rPr>
        <w:t>（以下格式文件由供应商根据需要选用）</w:t>
      </w:r>
    </w:p>
    <w:p>
      <w:pPr>
        <w:jc w:val="center"/>
        <w:outlineLvl w:val="2"/>
        <w:rPr>
          <w:b/>
          <w:sz w:val="28"/>
          <w:szCs w:val="28"/>
        </w:rPr>
      </w:pPr>
      <w:bookmarkStart w:id="46" w:name="_Toc137571105"/>
      <w:r>
        <w:rPr>
          <w:rFonts w:hint="eastAsia"/>
          <w:b/>
          <w:sz w:val="28"/>
          <w:szCs w:val="28"/>
        </w:rPr>
        <w:t>残疾人福利性单位声明函</w:t>
      </w:r>
      <w:bookmarkEnd w:id="46"/>
    </w:p>
    <w:p>
      <w:pPr>
        <w:spacing w:line="360" w:lineRule="auto"/>
        <w:ind w:firstLine="480"/>
        <w:rPr>
          <w:rFonts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w:t>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ascii="宋体" w:hAnsi="宋体" w:eastAsia="宋体" w:cs="宋体"/>
          <w:sz w:val="24"/>
        </w:rPr>
      </w:pPr>
      <w:r>
        <w:rPr>
          <w:rFonts w:hint="eastAsia" w:ascii="宋体" w:hAnsi="宋体" w:eastAsia="宋体" w:cs="宋体"/>
          <w:sz w:val="24"/>
        </w:rPr>
        <w:t>本单位对上述声明的真实性负责。如有虚假，将依法承担相应责任。</w:t>
      </w:r>
    </w:p>
    <w:p>
      <w:pPr>
        <w:spacing w:line="360" w:lineRule="auto"/>
        <w:jc w:val="right"/>
        <w:rPr>
          <w:rFonts w:ascii="宋体" w:hAnsi="宋体" w:eastAsia="宋体" w:cs="宋体"/>
          <w:sz w:val="24"/>
        </w:rPr>
      </w:pPr>
      <w:r>
        <w:rPr>
          <w:rFonts w:hint="eastAsia" w:ascii="宋体" w:hAnsi="宋体" w:eastAsia="宋体" w:cs="宋体"/>
          <w:sz w:val="24"/>
        </w:rPr>
        <w:t>单位名称（盖章）：__________________</w:t>
      </w:r>
    </w:p>
    <w:p>
      <w:pPr>
        <w:spacing w:line="360" w:lineRule="auto"/>
        <w:jc w:val="right"/>
        <w:rPr>
          <w:rFonts w:ascii="宋体" w:hAnsi="宋体" w:eastAsia="宋体" w:cs="宋体"/>
          <w:sz w:val="24"/>
        </w:rPr>
      </w:pPr>
      <w:r>
        <w:rPr>
          <w:rFonts w:hint="eastAsia" w:ascii="宋体" w:hAnsi="宋体" w:eastAsia="宋体" w:cs="宋体"/>
          <w:sz w:val="24"/>
        </w:rPr>
        <w:t xml:space="preserve"> 日  期：__________________</w:t>
      </w:r>
    </w:p>
    <w:p>
      <w:pPr>
        <w:spacing w:line="360" w:lineRule="auto"/>
        <w:ind w:firstLine="480"/>
        <w:rPr>
          <w:rFonts w:ascii="宋体" w:hAnsi="宋体" w:eastAsia="宋体" w:cs="宋体"/>
          <w:sz w:val="24"/>
        </w:rPr>
      </w:pPr>
      <w:r>
        <w:rPr>
          <w:rFonts w:hint="eastAsia" w:ascii="宋体" w:hAnsi="宋体" w:eastAsia="宋体" w:cs="宋体"/>
          <w:sz w:val="24"/>
        </w:rPr>
        <w:t>注：本函未填写或未勾选视作未做声明。</w:t>
      </w:r>
    </w:p>
    <w:p>
      <w:pPr>
        <w:ind w:firstLine="480"/>
      </w:pPr>
    </w:p>
    <w:p>
      <w:pPr/>
      <w:r>
        <w:t xml:space="preserve"> </w:t>
      </w:r>
    </w:p>
    <w:p>
      <w:pPr/>
    </w:p>
    <w:p>
      <w:pPr>
        <w:rPr>
          <w:b/>
          <w:sz w:val="28"/>
        </w:rPr>
      </w:pPr>
      <w:r>
        <w:rPr>
          <w:b/>
          <w:sz w:val="28"/>
        </w:rPr>
        <w:br w:type="page"/>
      </w:r>
    </w:p>
    <w:p>
      <w:pPr>
        <w:rPr>
          <w:b/>
          <w:sz w:val="28"/>
        </w:rPr>
      </w:pPr>
    </w:p>
    <w:p>
      <w:pPr>
        <w:outlineLvl w:val="1"/>
      </w:pPr>
      <w:bookmarkStart w:id="47" w:name="_Toc137571108"/>
      <w:r>
        <w:rPr>
          <w:b/>
          <w:sz w:val="28"/>
        </w:rPr>
        <w:t>格式</w:t>
      </w:r>
      <w:r>
        <w:rPr>
          <w:rFonts w:hint="eastAsia"/>
          <w:b/>
          <w:sz w:val="28"/>
        </w:rPr>
        <w:t>十</w:t>
      </w:r>
      <w:r>
        <w:rPr>
          <w:rFonts w:hint="eastAsia"/>
          <w:b/>
          <w:sz w:val="28"/>
          <w:lang w:eastAsia="zh-CN"/>
        </w:rPr>
        <w:t>一</w:t>
      </w:r>
      <w:r>
        <w:rPr>
          <w:b/>
          <w:sz w:val="28"/>
        </w:rPr>
        <w:t>：</w:t>
      </w:r>
      <w:bookmarkEnd w:id="47"/>
    </w:p>
    <w:p>
      <w:pPr>
        <w:ind w:firstLine="480"/>
      </w:pPr>
      <w:r>
        <w:t>（以下格式文件由供应商根据需要选用）</w:t>
      </w:r>
    </w:p>
    <w:p>
      <w:pPr>
        <w:jc w:val="center"/>
        <w:outlineLvl w:val="2"/>
        <w:rPr>
          <w:sz w:val="32"/>
          <w:szCs w:val="32"/>
        </w:rPr>
      </w:pPr>
      <w:bookmarkStart w:id="48" w:name="_Toc137571109"/>
      <w:r>
        <w:rPr>
          <w:b/>
          <w:sz w:val="32"/>
          <w:szCs w:val="32"/>
        </w:rPr>
        <w:t>响应供应商业绩情况表</w:t>
      </w:r>
      <w:bookmarkEnd w:id="48"/>
    </w:p>
    <w:tbl>
      <w:tblPr>
        <w:tblStyle w:val="19"/>
        <w:tblW w:w="9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04"/>
        <w:gridCol w:w="2192"/>
        <w:gridCol w:w="1550"/>
        <w:gridCol w:w="1717"/>
        <w:gridCol w:w="1382"/>
        <w:gridCol w:w="15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885" w:hRule="atLeast"/>
        </w:trPr>
        <w:tc>
          <w:tcPr>
            <w:tcW w:w="904" w:type="dxa"/>
            <w:vAlign w:val="center"/>
          </w:tcPr>
          <w:p>
            <w:pPr>
              <w:jc w:val="center"/>
              <w:rPr>
                <w:rFonts w:ascii="宋体" w:hAnsi="宋体" w:eastAsia="宋体" w:cs="宋体"/>
                <w:sz w:val="24"/>
              </w:rPr>
            </w:pPr>
            <w:r>
              <w:rPr>
                <w:rFonts w:hint="eastAsia" w:ascii="宋体" w:hAnsi="宋体" w:eastAsia="宋体" w:cs="宋体"/>
                <w:sz w:val="24"/>
              </w:rPr>
              <w:t>序号</w:t>
            </w:r>
          </w:p>
        </w:tc>
        <w:tc>
          <w:tcPr>
            <w:tcW w:w="2192" w:type="dxa"/>
            <w:vAlign w:val="center"/>
          </w:tcPr>
          <w:p>
            <w:pPr>
              <w:jc w:val="center"/>
              <w:rPr>
                <w:rFonts w:ascii="宋体" w:hAnsi="宋体" w:eastAsia="宋体" w:cs="宋体"/>
                <w:sz w:val="24"/>
              </w:rPr>
            </w:pPr>
            <w:r>
              <w:rPr>
                <w:rFonts w:hint="eastAsia" w:ascii="宋体" w:hAnsi="宋体" w:eastAsia="宋体" w:cs="宋体"/>
                <w:sz w:val="24"/>
              </w:rPr>
              <w:t>客户名称</w:t>
            </w:r>
          </w:p>
        </w:tc>
        <w:tc>
          <w:tcPr>
            <w:tcW w:w="1550" w:type="dxa"/>
            <w:vAlign w:val="center"/>
          </w:tcPr>
          <w:p>
            <w:pPr>
              <w:jc w:val="center"/>
              <w:rPr>
                <w:rFonts w:ascii="宋体" w:hAnsi="宋体" w:eastAsia="宋体" w:cs="宋体"/>
                <w:sz w:val="24"/>
              </w:rPr>
            </w:pPr>
            <w:r>
              <w:rPr>
                <w:rFonts w:hint="eastAsia" w:ascii="宋体" w:hAnsi="宋体" w:eastAsia="宋体" w:cs="宋体"/>
                <w:sz w:val="24"/>
              </w:rPr>
              <w:t>项目名称及合同金额（万元）</w:t>
            </w:r>
          </w:p>
        </w:tc>
        <w:tc>
          <w:tcPr>
            <w:tcW w:w="1717" w:type="dxa"/>
            <w:vAlign w:val="center"/>
          </w:tcPr>
          <w:p>
            <w:pPr>
              <w:jc w:val="center"/>
              <w:rPr>
                <w:rFonts w:ascii="宋体" w:hAnsi="宋体" w:eastAsia="宋体" w:cs="宋体"/>
                <w:sz w:val="24"/>
              </w:rPr>
            </w:pPr>
            <w:r>
              <w:rPr>
                <w:rFonts w:hint="eastAsia" w:ascii="宋体" w:hAnsi="宋体" w:eastAsia="宋体" w:cs="宋体"/>
                <w:sz w:val="24"/>
              </w:rPr>
              <w:t>签订合同时间</w:t>
            </w:r>
          </w:p>
        </w:tc>
        <w:tc>
          <w:tcPr>
            <w:tcW w:w="1382" w:type="dxa"/>
            <w:vAlign w:val="center"/>
          </w:tcPr>
          <w:p>
            <w:pPr>
              <w:jc w:val="center"/>
              <w:rPr>
                <w:rFonts w:ascii="宋体" w:hAnsi="宋体" w:eastAsia="宋体" w:cs="宋体"/>
                <w:sz w:val="24"/>
              </w:rPr>
            </w:pPr>
            <w:r>
              <w:rPr>
                <w:rFonts w:hint="eastAsia" w:ascii="宋体" w:hAnsi="宋体" w:eastAsia="宋体" w:cs="宋体"/>
                <w:sz w:val="24"/>
              </w:rPr>
              <w:t>竣工验收报告时间</w:t>
            </w:r>
          </w:p>
        </w:tc>
        <w:tc>
          <w:tcPr>
            <w:tcW w:w="1550" w:type="dxa"/>
            <w:vAlign w:val="center"/>
          </w:tcPr>
          <w:p>
            <w:pPr>
              <w:jc w:val="center"/>
              <w:rPr>
                <w:rFonts w:ascii="宋体" w:hAnsi="宋体" w:eastAsia="宋体" w:cs="宋体"/>
                <w:sz w:val="24"/>
              </w:rPr>
            </w:pPr>
            <w:r>
              <w:rPr>
                <w:rFonts w:hint="eastAsia" w:ascii="宋体" w:hAnsi="宋体" w:eastAsia="宋体" w:cs="宋体"/>
                <w:sz w:val="24"/>
              </w:rPr>
              <w:t>联系人及电话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46" w:hRule="atLeast"/>
        </w:trPr>
        <w:tc>
          <w:tcPr>
            <w:tcW w:w="904" w:type="dxa"/>
          </w:tcPr>
          <w:p>
            <w:pPr>
              <w:jc w:val="center"/>
              <w:rPr>
                <w:rFonts w:ascii="宋体" w:hAnsi="宋体" w:eastAsia="宋体" w:cs="宋体"/>
                <w:sz w:val="24"/>
              </w:rPr>
            </w:pPr>
            <w:r>
              <w:rPr>
                <w:rFonts w:hint="eastAsia" w:ascii="宋体" w:hAnsi="宋体" w:eastAsia="宋体" w:cs="宋体"/>
                <w:sz w:val="24"/>
              </w:rPr>
              <w:t>1</w:t>
            </w:r>
          </w:p>
        </w:tc>
        <w:tc>
          <w:tcPr>
            <w:tcW w:w="2192" w:type="dxa"/>
          </w:tcPr>
          <w:p>
            <w:pPr>
              <w:jc w:val="center"/>
              <w:rPr>
                <w:rFonts w:ascii="宋体" w:hAnsi="宋体" w:eastAsia="宋体" w:cs="宋体"/>
                <w:sz w:val="24"/>
              </w:rPr>
            </w:pPr>
          </w:p>
        </w:tc>
        <w:tc>
          <w:tcPr>
            <w:tcW w:w="1550" w:type="dxa"/>
          </w:tcPr>
          <w:p>
            <w:pPr>
              <w:jc w:val="center"/>
              <w:rPr>
                <w:rFonts w:ascii="宋体" w:hAnsi="宋体" w:eastAsia="宋体" w:cs="宋体"/>
                <w:sz w:val="24"/>
              </w:rPr>
            </w:pPr>
          </w:p>
        </w:tc>
        <w:tc>
          <w:tcPr>
            <w:tcW w:w="1717" w:type="dxa"/>
          </w:tcPr>
          <w:p>
            <w:pPr>
              <w:jc w:val="center"/>
              <w:rPr>
                <w:rFonts w:ascii="宋体" w:hAnsi="宋体" w:eastAsia="宋体" w:cs="宋体"/>
                <w:sz w:val="24"/>
              </w:rPr>
            </w:pPr>
          </w:p>
        </w:tc>
        <w:tc>
          <w:tcPr>
            <w:tcW w:w="1382" w:type="dxa"/>
          </w:tcPr>
          <w:p>
            <w:pPr>
              <w:jc w:val="center"/>
              <w:rPr>
                <w:rFonts w:ascii="宋体" w:hAnsi="宋体" w:eastAsia="宋体" w:cs="宋体"/>
                <w:sz w:val="24"/>
              </w:rPr>
            </w:pPr>
          </w:p>
        </w:tc>
        <w:tc>
          <w:tcPr>
            <w:tcW w:w="1550" w:type="dxa"/>
          </w:tcPr>
          <w:p>
            <w:pPr>
              <w:jc w:val="center"/>
              <w:rPr>
                <w:rFonts w:ascii="宋体" w:hAnsi="宋体" w:eastAsia="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46" w:hRule="atLeast"/>
        </w:trPr>
        <w:tc>
          <w:tcPr>
            <w:tcW w:w="904" w:type="dxa"/>
          </w:tcPr>
          <w:p>
            <w:pPr>
              <w:jc w:val="center"/>
              <w:rPr>
                <w:rFonts w:ascii="宋体" w:hAnsi="宋体" w:eastAsia="宋体" w:cs="宋体"/>
                <w:sz w:val="24"/>
              </w:rPr>
            </w:pPr>
            <w:r>
              <w:rPr>
                <w:rFonts w:hint="eastAsia" w:ascii="宋体" w:hAnsi="宋体" w:eastAsia="宋体" w:cs="宋体"/>
                <w:sz w:val="24"/>
              </w:rPr>
              <w:t>2</w:t>
            </w:r>
          </w:p>
        </w:tc>
        <w:tc>
          <w:tcPr>
            <w:tcW w:w="2192" w:type="dxa"/>
          </w:tcPr>
          <w:p>
            <w:pPr>
              <w:jc w:val="center"/>
              <w:rPr>
                <w:rFonts w:ascii="宋体" w:hAnsi="宋体" w:eastAsia="宋体" w:cs="宋体"/>
                <w:sz w:val="24"/>
              </w:rPr>
            </w:pPr>
          </w:p>
        </w:tc>
        <w:tc>
          <w:tcPr>
            <w:tcW w:w="1550" w:type="dxa"/>
          </w:tcPr>
          <w:p>
            <w:pPr>
              <w:jc w:val="center"/>
              <w:rPr>
                <w:rFonts w:ascii="宋体" w:hAnsi="宋体" w:eastAsia="宋体" w:cs="宋体"/>
                <w:sz w:val="24"/>
              </w:rPr>
            </w:pPr>
          </w:p>
        </w:tc>
        <w:tc>
          <w:tcPr>
            <w:tcW w:w="1717" w:type="dxa"/>
          </w:tcPr>
          <w:p>
            <w:pPr>
              <w:jc w:val="center"/>
              <w:rPr>
                <w:rFonts w:ascii="宋体" w:hAnsi="宋体" w:eastAsia="宋体" w:cs="宋体"/>
                <w:sz w:val="24"/>
              </w:rPr>
            </w:pPr>
          </w:p>
        </w:tc>
        <w:tc>
          <w:tcPr>
            <w:tcW w:w="1382" w:type="dxa"/>
          </w:tcPr>
          <w:p>
            <w:pPr>
              <w:jc w:val="center"/>
              <w:rPr>
                <w:rFonts w:ascii="宋体" w:hAnsi="宋体" w:eastAsia="宋体" w:cs="宋体"/>
                <w:sz w:val="24"/>
              </w:rPr>
            </w:pPr>
          </w:p>
        </w:tc>
        <w:tc>
          <w:tcPr>
            <w:tcW w:w="1550" w:type="dxa"/>
          </w:tcPr>
          <w:p>
            <w:pPr>
              <w:jc w:val="center"/>
              <w:rPr>
                <w:rFonts w:ascii="宋体" w:hAnsi="宋体" w:eastAsia="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46" w:hRule="atLeast"/>
        </w:trPr>
        <w:tc>
          <w:tcPr>
            <w:tcW w:w="904" w:type="dxa"/>
          </w:tcPr>
          <w:p>
            <w:pPr>
              <w:jc w:val="center"/>
              <w:rPr>
                <w:rFonts w:ascii="宋体" w:hAnsi="宋体" w:eastAsia="宋体" w:cs="宋体"/>
                <w:sz w:val="24"/>
              </w:rPr>
            </w:pPr>
            <w:r>
              <w:rPr>
                <w:rFonts w:hint="eastAsia" w:ascii="宋体" w:hAnsi="宋体" w:eastAsia="宋体" w:cs="宋体"/>
                <w:sz w:val="24"/>
              </w:rPr>
              <w:t>3</w:t>
            </w:r>
          </w:p>
        </w:tc>
        <w:tc>
          <w:tcPr>
            <w:tcW w:w="2192" w:type="dxa"/>
          </w:tcPr>
          <w:p>
            <w:pPr>
              <w:jc w:val="center"/>
              <w:rPr>
                <w:rFonts w:ascii="宋体" w:hAnsi="宋体" w:eastAsia="宋体" w:cs="宋体"/>
                <w:sz w:val="24"/>
              </w:rPr>
            </w:pPr>
          </w:p>
        </w:tc>
        <w:tc>
          <w:tcPr>
            <w:tcW w:w="1550" w:type="dxa"/>
          </w:tcPr>
          <w:p>
            <w:pPr>
              <w:jc w:val="center"/>
              <w:rPr>
                <w:rFonts w:ascii="宋体" w:hAnsi="宋体" w:eastAsia="宋体" w:cs="宋体"/>
                <w:sz w:val="24"/>
              </w:rPr>
            </w:pPr>
          </w:p>
        </w:tc>
        <w:tc>
          <w:tcPr>
            <w:tcW w:w="1717" w:type="dxa"/>
          </w:tcPr>
          <w:p>
            <w:pPr>
              <w:jc w:val="center"/>
              <w:rPr>
                <w:rFonts w:ascii="宋体" w:hAnsi="宋体" w:eastAsia="宋体" w:cs="宋体"/>
                <w:sz w:val="24"/>
              </w:rPr>
            </w:pPr>
          </w:p>
        </w:tc>
        <w:tc>
          <w:tcPr>
            <w:tcW w:w="1382" w:type="dxa"/>
          </w:tcPr>
          <w:p>
            <w:pPr>
              <w:jc w:val="center"/>
              <w:rPr>
                <w:rFonts w:ascii="宋体" w:hAnsi="宋体" w:eastAsia="宋体" w:cs="宋体"/>
                <w:sz w:val="24"/>
              </w:rPr>
            </w:pPr>
          </w:p>
        </w:tc>
        <w:tc>
          <w:tcPr>
            <w:tcW w:w="1550" w:type="dxa"/>
          </w:tcPr>
          <w:p>
            <w:pPr>
              <w:jc w:val="center"/>
              <w:rPr>
                <w:rFonts w:ascii="宋体" w:hAnsi="宋体" w:eastAsia="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46" w:hRule="atLeast"/>
        </w:trPr>
        <w:tc>
          <w:tcPr>
            <w:tcW w:w="904" w:type="dxa"/>
          </w:tcPr>
          <w:p>
            <w:pPr>
              <w:jc w:val="center"/>
              <w:rPr>
                <w:rFonts w:ascii="宋体" w:hAnsi="宋体" w:eastAsia="宋体" w:cs="宋体"/>
                <w:sz w:val="24"/>
              </w:rPr>
            </w:pPr>
            <w:r>
              <w:rPr>
                <w:rFonts w:hint="eastAsia" w:ascii="宋体" w:hAnsi="宋体" w:eastAsia="宋体" w:cs="宋体"/>
                <w:sz w:val="24"/>
              </w:rPr>
              <w:t>4</w:t>
            </w:r>
          </w:p>
        </w:tc>
        <w:tc>
          <w:tcPr>
            <w:tcW w:w="2192" w:type="dxa"/>
          </w:tcPr>
          <w:p>
            <w:pPr>
              <w:jc w:val="center"/>
              <w:rPr>
                <w:rFonts w:ascii="宋体" w:hAnsi="宋体" w:eastAsia="宋体" w:cs="宋体"/>
                <w:sz w:val="24"/>
              </w:rPr>
            </w:pPr>
          </w:p>
        </w:tc>
        <w:tc>
          <w:tcPr>
            <w:tcW w:w="1550" w:type="dxa"/>
          </w:tcPr>
          <w:p>
            <w:pPr>
              <w:jc w:val="center"/>
              <w:rPr>
                <w:rFonts w:ascii="宋体" w:hAnsi="宋体" w:eastAsia="宋体" w:cs="宋体"/>
                <w:sz w:val="24"/>
              </w:rPr>
            </w:pPr>
          </w:p>
        </w:tc>
        <w:tc>
          <w:tcPr>
            <w:tcW w:w="1717" w:type="dxa"/>
          </w:tcPr>
          <w:p>
            <w:pPr>
              <w:jc w:val="center"/>
              <w:rPr>
                <w:rFonts w:ascii="宋体" w:hAnsi="宋体" w:eastAsia="宋体" w:cs="宋体"/>
                <w:sz w:val="24"/>
              </w:rPr>
            </w:pPr>
          </w:p>
        </w:tc>
        <w:tc>
          <w:tcPr>
            <w:tcW w:w="1382" w:type="dxa"/>
          </w:tcPr>
          <w:p>
            <w:pPr>
              <w:jc w:val="center"/>
              <w:rPr>
                <w:rFonts w:ascii="宋体" w:hAnsi="宋体" w:eastAsia="宋体" w:cs="宋体"/>
                <w:sz w:val="24"/>
              </w:rPr>
            </w:pPr>
          </w:p>
        </w:tc>
        <w:tc>
          <w:tcPr>
            <w:tcW w:w="1550" w:type="dxa"/>
          </w:tcPr>
          <w:p>
            <w:pPr>
              <w:jc w:val="center"/>
              <w:rPr>
                <w:rFonts w:ascii="宋体" w:hAnsi="宋体" w:eastAsia="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53" w:hRule="atLeast"/>
        </w:trPr>
        <w:tc>
          <w:tcPr>
            <w:tcW w:w="904" w:type="dxa"/>
          </w:tcPr>
          <w:p>
            <w:pPr>
              <w:jc w:val="center"/>
              <w:rPr>
                <w:rFonts w:ascii="宋体" w:hAnsi="宋体" w:eastAsia="宋体" w:cs="宋体"/>
                <w:sz w:val="24"/>
              </w:rPr>
            </w:pPr>
            <w:r>
              <w:rPr>
                <w:rFonts w:hint="eastAsia" w:ascii="宋体" w:hAnsi="宋体" w:eastAsia="宋体" w:cs="宋体"/>
                <w:sz w:val="24"/>
              </w:rPr>
              <w:t>…</w:t>
            </w:r>
          </w:p>
        </w:tc>
        <w:tc>
          <w:tcPr>
            <w:tcW w:w="2192" w:type="dxa"/>
          </w:tcPr>
          <w:p>
            <w:pPr>
              <w:jc w:val="center"/>
              <w:rPr>
                <w:rFonts w:ascii="宋体" w:hAnsi="宋体" w:eastAsia="宋体" w:cs="宋体"/>
                <w:sz w:val="24"/>
              </w:rPr>
            </w:pPr>
          </w:p>
        </w:tc>
        <w:tc>
          <w:tcPr>
            <w:tcW w:w="1550" w:type="dxa"/>
          </w:tcPr>
          <w:p>
            <w:pPr>
              <w:jc w:val="center"/>
              <w:rPr>
                <w:rFonts w:ascii="宋体" w:hAnsi="宋体" w:eastAsia="宋体" w:cs="宋体"/>
                <w:sz w:val="24"/>
              </w:rPr>
            </w:pPr>
          </w:p>
        </w:tc>
        <w:tc>
          <w:tcPr>
            <w:tcW w:w="1717" w:type="dxa"/>
          </w:tcPr>
          <w:p>
            <w:pPr>
              <w:jc w:val="center"/>
              <w:rPr>
                <w:rFonts w:ascii="宋体" w:hAnsi="宋体" w:eastAsia="宋体" w:cs="宋体"/>
                <w:sz w:val="24"/>
              </w:rPr>
            </w:pPr>
          </w:p>
        </w:tc>
        <w:tc>
          <w:tcPr>
            <w:tcW w:w="1382" w:type="dxa"/>
          </w:tcPr>
          <w:p>
            <w:pPr>
              <w:jc w:val="center"/>
              <w:rPr>
                <w:rFonts w:ascii="宋体" w:hAnsi="宋体" w:eastAsia="宋体" w:cs="宋体"/>
                <w:sz w:val="24"/>
              </w:rPr>
            </w:pPr>
          </w:p>
        </w:tc>
        <w:tc>
          <w:tcPr>
            <w:tcW w:w="1550" w:type="dxa"/>
          </w:tcPr>
          <w:p>
            <w:pPr>
              <w:jc w:val="center"/>
              <w:rPr>
                <w:rFonts w:ascii="宋体" w:hAnsi="宋体" w:eastAsia="宋体" w:cs="宋体"/>
                <w:sz w:val="24"/>
              </w:rPr>
            </w:pPr>
          </w:p>
        </w:tc>
      </w:tr>
    </w:tbl>
    <w:p>
      <w:pPr>
        <w:ind w:firstLine="480"/>
        <w:rPr>
          <w:rFonts w:ascii="宋体" w:hAnsi="宋体" w:eastAsia="宋体" w:cs="宋体"/>
          <w:sz w:val="24"/>
        </w:rPr>
      </w:pPr>
      <w:r>
        <w:rPr>
          <w:rFonts w:hint="eastAsia" w:ascii="宋体" w:hAnsi="宋体" w:eastAsia="宋体" w:cs="宋体"/>
          <w:sz w:val="24"/>
        </w:rPr>
        <w:t>根据上述业绩情况，按磋商文件要求附销售或服务合同复印件。</w:t>
      </w:r>
    </w:p>
    <w:p>
      <w:pPr>
        <w:ind w:firstLine="480"/>
      </w:pPr>
    </w:p>
    <w:p>
      <w:pPr/>
      <w:r>
        <w:t xml:space="preserve"> </w:t>
      </w:r>
    </w:p>
    <w:p>
      <w:pPr/>
    </w:p>
    <w:p>
      <w:pPr>
        <w:rPr>
          <w:b/>
          <w:sz w:val="28"/>
        </w:rPr>
      </w:pPr>
      <w:r>
        <w:rPr>
          <w:b/>
          <w:sz w:val="28"/>
        </w:rPr>
        <w:br w:type="page"/>
      </w:r>
    </w:p>
    <w:p>
      <w:pPr>
        <w:outlineLvl w:val="1"/>
      </w:pPr>
      <w:bookmarkStart w:id="49" w:name="_Toc137571110"/>
      <w:r>
        <w:rPr>
          <w:b/>
          <w:sz w:val="28"/>
        </w:rPr>
        <w:t>格式</w:t>
      </w:r>
      <w:r>
        <w:rPr>
          <w:rFonts w:hint="eastAsia"/>
          <w:b/>
          <w:sz w:val="28"/>
        </w:rPr>
        <w:t>十</w:t>
      </w:r>
      <w:r>
        <w:rPr>
          <w:rFonts w:hint="eastAsia"/>
          <w:b/>
          <w:sz w:val="28"/>
          <w:lang w:eastAsia="zh-CN"/>
        </w:rPr>
        <w:t>二</w:t>
      </w:r>
      <w:r>
        <w:rPr>
          <w:b/>
          <w:sz w:val="28"/>
        </w:rPr>
        <w:t>：</w:t>
      </w:r>
      <w:bookmarkEnd w:id="49"/>
    </w:p>
    <w:p>
      <w:pPr>
        <w:jc w:val="center"/>
        <w:outlineLvl w:val="2"/>
        <w:rPr>
          <w:sz w:val="32"/>
          <w:szCs w:val="32"/>
        </w:rPr>
      </w:pPr>
      <w:bookmarkStart w:id="50" w:name="_Toc137571111"/>
      <w:r>
        <w:rPr>
          <w:b/>
          <w:sz w:val="32"/>
          <w:szCs w:val="32"/>
        </w:rPr>
        <w:t>《技术和服务要求响应表》</w:t>
      </w:r>
      <w:bookmarkEnd w:id="50"/>
    </w:p>
    <w:tbl>
      <w:tblPr>
        <w:tblStyle w:val="19"/>
        <w:tblW w:w="928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32"/>
        <w:gridCol w:w="1032"/>
        <w:gridCol w:w="1032"/>
        <w:gridCol w:w="1032"/>
        <w:gridCol w:w="1032"/>
        <w:gridCol w:w="1032"/>
        <w:gridCol w:w="1032"/>
        <w:gridCol w:w="1032"/>
        <w:gridCol w:w="103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2" w:type="dxa"/>
            <w:vAlign w:val="center"/>
          </w:tcPr>
          <w:p>
            <w:pPr>
              <w:jc w:val="center"/>
              <w:rPr>
                <w:rFonts w:ascii="宋体" w:hAnsi="宋体" w:eastAsia="宋体" w:cs="宋体"/>
                <w:sz w:val="24"/>
                <w:szCs w:val="32"/>
              </w:rPr>
            </w:pPr>
            <w:r>
              <w:rPr>
                <w:rFonts w:hint="eastAsia" w:ascii="宋体" w:hAnsi="宋体" w:eastAsia="宋体" w:cs="宋体"/>
                <w:sz w:val="24"/>
                <w:szCs w:val="32"/>
              </w:rPr>
              <w:t>序号</w:t>
            </w:r>
          </w:p>
        </w:tc>
        <w:tc>
          <w:tcPr>
            <w:tcW w:w="1032" w:type="dxa"/>
            <w:vAlign w:val="center"/>
          </w:tcPr>
          <w:p>
            <w:pPr>
              <w:jc w:val="center"/>
              <w:rPr>
                <w:rFonts w:ascii="宋体" w:hAnsi="宋体" w:eastAsia="宋体" w:cs="宋体"/>
                <w:sz w:val="24"/>
                <w:szCs w:val="32"/>
              </w:rPr>
            </w:pPr>
            <w:r>
              <w:rPr>
                <w:rFonts w:hint="eastAsia" w:ascii="宋体" w:hAnsi="宋体" w:eastAsia="宋体" w:cs="宋体"/>
                <w:sz w:val="24"/>
                <w:szCs w:val="32"/>
              </w:rPr>
              <w:t>标的名称</w:t>
            </w:r>
          </w:p>
        </w:tc>
        <w:tc>
          <w:tcPr>
            <w:tcW w:w="1032" w:type="dxa"/>
            <w:vAlign w:val="center"/>
          </w:tcPr>
          <w:p>
            <w:pPr>
              <w:jc w:val="center"/>
              <w:rPr>
                <w:rFonts w:ascii="宋体" w:hAnsi="宋体" w:eastAsia="宋体" w:cs="宋体"/>
                <w:sz w:val="24"/>
                <w:szCs w:val="32"/>
              </w:rPr>
            </w:pPr>
            <w:r>
              <w:rPr>
                <w:rFonts w:hint="eastAsia" w:ascii="宋体" w:hAnsi="宋体" w:eastAsia="宋体" w:cs="宋体"/>
                <w:sz w:val="24"/>
                <w:szCs w:val="32"/>
              </w:rPr>
              <w:t>参数性质</w:t>
            </w:r>
          </w:p>
        </w:tc>
        <w:tc>
          <w:tcPr>
            <w:tcW w:w="1032" w:type="dxa"/>
            <w:vAlign w:val="center"/>
          </w:tcPr>
          <w:p>
            <w:pPr>
              <w:jc w:val="center"/>
              <w:rPr>
                <w:rFonts w:ascii="宋体" w:hAnsi="宋体" w:eastAsia="宋体" w:cs="宋体"/>
                <w:sz w:val="24"/>
                <w:szCs w:val="32"/>
              </w:rPr>
            </w:pPr>
            <w:r>
              <w:rPr>
                <w:rFonts w:hint="eastAsia" w:ascii="宋体" w:hAnsi="宋体" w:eastAsia="宋体" w:cs="宋体"/>
                <w:sz w:val="24"/>
                <w:szCs w:val="32"/>
              </w:rPr>
              <w:t>磋商文件规定的技术和服务要求</w:t>
            </w:r>
          </w:p>
        </w:tc>
        <w:tc>
          <w:tcPr>
            <w:tcW w:w="1032" w:type="dxa"/>
            <w:vAlign w:val="center"/>
          </w:tcPr>
          <w:p>
            <w:pPr>
              <w:jc w:val="center"/>
              <w:rPr>
                <w:rFonts w:ascii="宋体" w:hAnsi="宋体" w:eastAsia="宋体" w:cs="宋体"/>
                <w:sz w:val="24"/>
                <w:szCs w:val="32"/>
              </w:rPr>
            </w:pPr>
            <w:r>
              <w:rPr>
                <w:rFonts w:hint="eastAsia" w:ascii="宋体" w:hAnsi="宋体" w:eastAsia="宋体" w:cs="宋体"/>
                <w:sz w:val="24"/>
                <w:szCs w:val="32"/>
              </w:rPr>
              <w:t>响应文件响应的具体内容</w:t>
            </w:r>
          </w:p>
        </w:tc>
        <w:tc>
          <w:tcPr>
            <w:tcW w:w="1032" w:type="dxa"/>
            <w:vAlign w:val="center"/>
          </w:tcPr>
          <w:p>
            <w:pPr>
              <w:jc w:val="center"/>
              <w:rPr>
                <w:rFonts w:ascii="宋体" w:hAnsi="宋体" w:eastAsia="宋体" w:cs="宋体"/>
                <w:sz w:val="24"/>
                <w:szCs w:val="32"/>
              </w:rPr>
            </w:pPr>
            <w:r>
              <w:rPr>
                <w:rFonts w:hint="eastAsia" w:ascii="宋体" w:hAnsi="宋体" w:eastAsia="宋体" w:cs="宋体"/>
                <w:sz w:val="24"/>
                <w:szCs w:val="32"/>
              </w:rPr>
              <w:t>型号</w:t>
            </w:r>
          </w:p>
        </w:tc>
        <w:tc>
          <w:tcPr>
            <w:tcW w:w="1032" w:type="dxa"/>
            <w:vAlign w:val="center"/>
          </w:tcPr>
          <w:p>
            <w:pPr>
              <w:jc w:val="center"/>
              <w:rPr>
                <w:rFonts w:ascii="宋体" w:hAnsi="宋体" w:eastAsia="宋体" w:cs="宋体"/>
                <w:sz w:val="24"/>
                <w:szCs w:val="32"/>
              </w:rPr>
            </w:pPr>
            <w:r>
              <w:rPr>
                <w:rFonts w:hint="eastAsia" w:ascii="宋体" w:hAnsi="宋体" w:eastAsia="宋体" w:cs="宋体"/>
                <w:sz w:val="24"/>
                <w:szCs w:val="32"/>
              </w:rPr>
              <w:t>是否偏离</w:t>
            </w:r>
          </w:p>
        </w:tc>
        <w:tc>
          <w:tcPr>
            <w:tcW w:w="1032" w:type="dxa"/>
            <w:vAlign w:val="center"/>
          </w:tcPr>
          <w:p>
            <w:pPr>
              <w:jc w:val="center"/>
              <w:rPr>
                <w:rFonts w:ascii="宋体" w:hAnsi="宋体" w:eastAsia="宋体" w:cs="宋体"/>
                <w:sz w:val="24"/>
                <w:szCs w:val="32"/>
              </w:rPr>
            </w:pPr>
            <w:r>
              <w:rPr>
                <w:rFonts w:hint="eastAsia" w:ascii="宋体" w:hAnsi="宋体" w:eastAsia="宋体" w:cs="宋体"/>
                <w:sz w:val="24"/>
                <w:szCs w:val="32"/>
              </w:rPr>
              <w:t>证明文件所在位置</w:t>
            </w:r>
          </w:p>
        </w:tc>
        <w:tc>
          <w:tcPr>
            <w:tcW w:w="1032" w:type="dxa"/>
            <w:vAlign w:val="center"/>
          </w:tcPr>
          <w:p>
            <w:pPr>
              <w:jc w:val="center"/>
              <w:rPr>
                <w:rFonts w:ascii="宋体" w:hAnsi="宋体" w:eastAsia="宋体" w:cs="宋体"/>
                <w:sz w:val="24"/>
                <w:szCs w:val="32"/>
              </w:rPr>
            </w:pPr>
            <w:r>
              <w:rPr>
                <w:rFonts w:hint="eastAsia" w:ascii="宋体" w:hAnsi="宋体" w:eastAsia="宋体" w:cs="宋体"/>
                <w:sz w:val="24"/>
                <w:szCs w:val="32"/>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2" w:type="dxa"/>
          </w:tcPr>
          <w:p>
            <w:pPr>
              <w:rPr>
                <w:rFonts w:ascii="宋体" w:hAnsi="宋体" w:eastAsia="宋体" w:cs="宋体"/>
                <w:sz w:val="24"/>
                <w:szCs w:val="32"/>
              </w:rPr>
            </w:pPr>
            <w:r>
              <w:rPr>
                <w:rFonts w:hint="eastAsia" w:ascii="宋体" w:hAnsi="宋体" w:eastAsia="宋体" w:cs="宋体"/>
                <w:sz w:val="24"/>
                <w:szCs w:val="32"/>
              </w:rPr>
              <w:t>1</w:t>
            </w:r>
          </w:p>
        </w:tc>
        <w:tc>
          <w:tcPr>
            <w:tcW w:w="1032" w:type="dxa"/>
          </w:tcPr>
          <w:p>
            <w:pPr>
              <w:rPr>
                <w:rFonts w:ascii="宋体" w:hAnsi="宋体" w:eastAsia="宋体" w:cs="宋体"/>
                <w:sz w:val="24"/>
                <w:szCs w:val="32"/>
              </w:rPr>
            </w:pPr>
          </w:p>
        </w:tc>
        <w:tc>
          <w:tcPr>
            <w:tcW w:w="1032" w:type="dxa"/>
          </w:tcPr>
          <w:p>
            <w:pPr>
              <w:rPr>
                <w:rFonts w:ascii="宋体" w:hAnsi="宋体" w:eastAsia="宋体" w:cs="宋体"/>
                <w:sz w:val="24"/>
                <w:szCs w:val="32"/>
              </w:rPr>
            </w:pPr>
          </w:p>
        </w:tc>
        <w:tc>
          <w:tcPr>
            <w:tcW w:w="1032" w:type="dxa"/>
          </w:tcPr>
          <w:p>
            <w:pPr>
              <w:rPr>
                <w:rFonts w:ascii="宋体" w:hAnsi="宋体" w:eastAsia="宋体" w:cs="宋体"/>
                <w:sz w:val="24"/>
                <w:szCs w:val="32"/>
              </w:rPr>
            </w:pPr>
          </w:p>
        </w:tc>
        <w:tc>
          <w:tcPr>
            <w:tcW w:w="1032" w:type="dxa"/>
          </w:tcPr>
          <w:p>
            <w:pPr>
              <w:rPr>
                <w:rFonts w:ascii="宋体" w:hAnsi="宋体" w:eastAsia="宋体" w:cs="宋体"/>
                <w:sz w:val="24"/>
                <w:szCs w:val="32"/>
              </w:rPr>
            </w:pPr>
          </w:p>
        </w:tc>
        <w:tc>
          <w:tcPr>
            <w:tcW w:w="1032" w:type="dxa"/>
          </w:tcPr>
          <w:p>
            <w:pPr>
              <w:rPr>
                <w:rFonts w:ascii="宋体" w:hAnsi="宋体" w:eastAsia="宋体" w:cs="宋体"/>
                <w:sz w:val="24"/>
                <w:szCs w:val="32"/>
              </w:rPr>
            </w:pPr>
          </w:p>
        </w:tc>
        <w:tc>
          <w:tcPr>
            <w:tcW w:w="1032" w:type="dxa"/>
          </w:tcPr>
          <w:p>
            <w:pPr>
              <w:rPr>
                <w:rFonts w:ascii="宋体" w:hAnsi="宋体" w:eastAsia="宋体" w:cs="宋体"/>
                <w:sz w:val="24"/>
                <w:szCs w:val="32"/>
              </w:rPr>
            </w:pPr>
          </w:p>
        </w:tc>
        <w:tc>
          <w:tcPr>
            <w:tcW w:w="1032" w:type="dxa"/>
          </w:tcPr>
          <w:p>
            <w:pPr>
              <w:rPr>
                <w:rFonts w:ascii="宋体" w:hAnsi="宋体" w:eastAsia="宋体" w:cs="宋体"/>
                <w:sz w:val="24"/>
                <w:szCs w:val="32"/>
              </w:rPr>
            </w:pPr>
          </w:p>
        </w:tc>
        <w:tc>
          <w:tcPr>
            <w:tcW w:w="1032" w:type="dxa"/>
          </w:tcPr>
          <w:p>
            <w:pPr>
              <w:rPr>
                <w:rFonts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2" w:type="dxa"/>
          </w:tcPr>
          <w:p>
            <w:pPr>
              <w:rPr>
                <w:rFonts w:ascii="宋体" w:hAnsi="宋体" w:eastAsia="宋体" w:cs="宋体"/>
                <w:sz w:val="24"/>
                <w:szCs w:val="32"/>
              </w:rPr>
            </w:pPr>
            <w:r>
              <w:rPr>
                <w:rFonts w:hint="eastAsia" w:ascii="宋体" w:hAnsi="宋体" w:eastAsia="宋体" w:cs="宋体"/>
                <w:sz w:val="24"/>
                <w:szCs w:val="32"/>
              </w:rPr>
              <w:t>2</w:t>
            </w:r>
          </w:p>
        </w:tc>
        <w:tc>
          <w:tcPr>
            <w:tcW w:w="1032" w:type="dxa"/>
          </w:tcPr>
          <w:p>
            <w:pPr>
              <w:rPr>
                <w:rFonts w:ascii="宋体" w:hAnsi="宋体" w:eastAsia="宋体" w:cs="宋体"/>
                <w:sz w:val="24"/>
                <w:szCs w:val="32"/>
              </w:rPr>
            </w:pPr>
          </w:p>
        </w:tc>
        <w:tc>
          <w:tcPr>
            <w:tcW w:w="1032" w:type="dxa"/>
          </w:tcPr>
          <w:p>
            <w:pPr>
              <w:rPr>
                <w:rFonts w:ascii="宋体" w:hAnsi="宋体" w:eastAsia="宋体" w:cs="宋体"/>
                <w:sz w:val="24"/>
                <w:szCs w:val="32"/>
              </w:rPr>
            </w:pPr>
          </w:p>
        </w:tc>
        <w:tc>
          <w:tcPr>
            <w:tcW w:w="1032" w:type="dxa"/>
          </w:tcPr>
          <w:p>
            <w:pPr>
              <w:rPr>
                <w:rFonts w:ascii="宋体" w:hAnsi="宋体" w:eastAsia="宋体" w:cs="宋体"/>
                <w:sz w:val="24"/>
                <w:szCs w:val="32"/>
              </w:rPr>
            </w:pPr>
          </w:p>
        </w:tc>
        <w:tc>
          <w:tcPr>
            <w:tcW w:w="1032" w:type="dxa"/>
          </w:tcPr>
          <w:p>
            <w:pPr>
              <w:rPr>
                <w:rFonts w:ascii="宋体" w:hAnsi="宋体" w:eastAsia="宋体" w:cs="宋体"/>
                <w:sz w:val="24"/>
                <w:szCs w:val="32"/>
              </w:rPr>
            </w:pPr>
          </w:p>
        </w:tc>
        <w:tc>
          <w:tcPr>
            <w:tcW w:w="1032" w:type="dxa"/>
          </w:tcPr>
          <w:p>
            <w:pPr>
              <w:rPr>
                <w:rFonts w:ascii="宋体" w:hAnsi="宋体" w:eastAsia="宋体" w:cs="宋体"/>
                <w:sz w:val="24"/>
                <w:szCs w:val="32"/>
              </w:rPr>
            </w:pPr>
          </w:p>
        </w:tc>
        <w:tc>
          <w:tcPr>
            <w:tcW w:w="1032" w:type="dxa"/>
          </w:tcPr>
          <w:p>
            <w:pPr>
              <w:rPr>
                <w:rFonts w:ascii="宋体" w:hAnsi="宋体" w:eastAsia="宋体" w:cs="宋体"/>
                <w:sz w:val="24"/>
                <w:szCs w:val="32"/>
              </w:rPr>
            </w:pPr>
          </w:p>
        </w:tc>
        <w:tc>
          <w:tcPr>
            <w:tcW w:w="1032" w:type="dxa"/>
          </w:tcPr>
          <w:p>
            <w:pPr>
              <w:rPr>
                <w:rFonts w:ascii="宋体" w:hAnsi="宋体" w:eastAsia="宋体" w:cs="宋体"/>
                <w:sz w:val="24"/>
                <w:szCs w:val="32"/>
              </w:rPr>
            </w:pPr>
          </w:p>
        </w:tc>
        <w:tc>
          <w:tcPr>
            <w:tcW w:w="1032" w:type="dxa"/>
          </w:tcPr>
          <w:p>
            <w:pPr>
              <w:rPr>
                <w:rFonts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2" w:type="dxa"/>
          </w:tcPr>
          <w:p>
            <w:pPr>
              <w:rPr>
                <w:rFonts w:ascii="宋体" w:hAnsi="宋体" w:eastAsia="宋体" w:cs="宋体"/>
                <w:sz w:val="24"/>
                <w:szCs w:val="32"/>
              </w:rPr>
            </w:pPr>
            <w:r>
              <w:rPr>
                <w:rFonts w:hint="eastAsia" w:ascii="宋体" w:hAnsi="宋体" w:eastAsia="宋体" w:cs="宋体"/>
                <w:sz w:val="24"/>
                <w:szCs w:val="32"/>
              </w:rPr>
              <w:t>3</w:t>
            </w:r>
          </w:p>
        </w:tc>
        <w:tc>
          <w:tcPr>
            <w:tcW w:w="1032" w:type="dxa"/>
          </w:tcPr>
          <w:p>
            <w:pPr>
              <w:rPr>
                <w:rFonts w:ascii="宋体" w:hAnsi="宋体" w:eastAsia="宋体" w:cs="宋体"/>
                <w:sz w:val="24"/>
                <w:szCs w:val="32"/>
              </w:rPr>
            </w:pPr>
          </w:p>
        </w:tc>
        <w:tc>
          <w:tcPr>
            <w:tcW w:w="1032" w:type="dxa"/>
          </w:tcPr>
          <w:p>
            <w:pPr>
              <w:rPr>
                <w:rFonts w:ascii="宋体" w:hAnsi="宋体" w:eastAsia="宋体" w:cs="宋体"/>
                <w:sz w:val="24"/>
                <w:szCs w:val="32"/>
              </w:rPr>
            </w:pPr>
          </w:p>
        </w:tc>
        <w:tc>
          <w:tcPr>
            <w:tcW w:w="1032" w:type="dxa"/>
          </w:tcPr>
          <w:p>
            <w:pPr>
              <w:rPr>
                <w:rFonts w:ascii="宋体" w:hAnsi="宋体" w:eastAsia="宋体" w:cs="宋体"/>
                <w:sz w:val="24"/>
                <w:szCs w:val="32"/>
              </w:rPr>
            </w:pPr>
          </w:p>
        </w:tc>
        <w:tc>
          <w:tcPr>
            <w:tcW w:w="1032" w:type="dxa"/>
          </w:tcPr>
          <w:p>
            <w:pPr>
              <w:rPr>
                <w:rFonts w:ascii="宋体" w:hAnsi="宋体" w:eastAsia="宋体" w:cs="宋体"/>
                <w:sz w:val="24"/>
                <w:szCs w:val="32"/>
              </w:rPr>
            </w:pPr>
          </w:p>
        </w:tc>
        <w:tc>
          <w:tcPr>
            <w:tcW w:w="1032" w:type="dxa"/>
          </w:tcPr>
          <w:p>
            <w:pPr>
              <w:rPr>
                <w:rFonts w:ascii="宋体" w:hAnsi="宋体" w:eastAsia="宋体" w:cs="宋体"/>
                <w:sz w:val="24"/>
                <w:szCs w:val="32"/>
              </w:rPr>
            </w:pPr>
          </w:p>
        </w:tc>
        <w:tc>
          <w:tcPr>
            <w:tcW w:w="1032" w:type="dxa"/>
          </w:tcPr>
          <w:p>
            <w:pPr>
              <w:rPr>
                <w:rFonts w:ascii="宋体" w:hAnsi="宋体" w:eastAsia="宋体" w:cs="宋体"/>
                <w:sz w:val="24"/>
                <w:szCs w:val="32"/>
              </w:rPr>
            </w:pPr>
          </w:p>
        </w:tc>
        <w:tc>
          <w:tcPr>
            <w:tcW w:w="1032" w:type="dxa"/>
          </w:tcPr>
          <w:p>
            <w:pPr>
              <w:rPr>
                <w:rFonts w:ascii="宋体" w:hAnsi="宋体" w:eastAsia="宋体" w:cs="宋体"/>
                <w:sz w:val="24"/>
                <w:szCs w:val="32"/>
              </w:rPr>
            </w:pPr>
          </w:p>
        </w:tc>
        <w:tc>
          <w:tcPr>
            <w:tcW w:w="1032" w:type="dxa"/>
          </w:tcPr>
          <w:p>
            <w:pPr>
              <w:rPr>
                <w:rFonts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2" w:type="dxa"/>
          </w:tcPr>
          <w:p>
            <w:pPr>
              <w:rPr>
                <w:rFonts w:ascii="宋体" w:hAnsi="宋体" w:eastAsia="宋体" w:cs="宋体"/>
                <w:sz w:val="24"/>
                <w:szCs w:val="32"/>
              </w:rPr>
            </w:pPr>
            <w:r>
              <w:rPr>
                <w:rFonts w:hint="eastAsia" w:ascii="宋体" w:hAnsi="宋体" w:eastAsia="宋体" w:cs="宋体"/>
                <w:sz w:val="24"/>
                <w:szCs w:val="32"/>
              </w:rPr>
              <w:t>4</w:t>
            </w:r>
          </w:p>
        </w:tc>
        <w:tc>
          <w:tcPr>
            <w:tcW w:w="1032" w:type="dxa"/>
          </w:tcPr>
          <w:p>
            <w:pPr>
              <w:rPr>
                <w:rFonts w:ascii="宋体" w:hAnsi="宋体" w:eastAsia="宋体" w:cs="宋体"/>
                <w:sz w:val="24"/>
                <w:szCs w:val="32"/>
              </w:rPr>
            </w:pPr>
          </w:p>
        </w:tc>
        <w:tc>
          <w:tcPr>
            <w:tcW w:w="1032" w:type="dxa"/>
          </w:tcPr>
          <w:p>
            <w:pPr>
              <w:rPr>
                <w:rFonts w:ascii="宋体" w:hAnsi="宋体" w:eastAsia="宋体" w:cs="宋体"/>
                <w:sz w:val="24"/>
                <w:szCs w:val="32"/>
              </w:rPr>
            </w:pPr>
          </w:p>
        </w:tc>
        <w:tc>
          <w:tcPr>
            <w:tcW w:w="1032" w:type="dxa"/>
          </w:tcPr>
          <w:p>
            <w:pPr>
              <w:rPr>
                <w:rFonts w:ascii="宋体" w:hAnsi="宋体" w:eastAsia="宋体" w:cs="宋体"/>
                <w:sz w:val="24"/>
                <w:szCs w:val="32"/>
              </w:rPr>
            </w:pPr>
          </w:p>
        </w:tc>
        <w:tc>
          <w:tcPr>
            <w:tcW w:w="1032" w:type="dxa"/>
          </w:tcPr>
          <w:p>
            <w:pPr>
              <w:rPr>
                <w:rFonts w:ascii="宋体" w:hAnsi="宋体" w:eastAsia="宋体" w:cs="宋体"/>
                <w:sz w:val="24"/>
                <w:szCs w:val="32"/>
              </w:rPr>
            </w:pPr>
          </w:p>
        </w:tc>
        <w:tc>
          <w:tcPr>
            <w:tcW w:w="1032" w:type="dxa"/>
          </w:tcPr>
          <w:p>
            <w:pPr>
              <w:rPr>
                <w:rFonts w:ascii="宋体" w:hAnsi="宋体" w:eastAsia="宋体" w:cs="宋体"/>
                <w:sz w:val="24"/>
                <w:szCs w:val="32"/>
              </w:rPr>
            </w:pPr>
          </w:p>
        </w:tc>
        <w:tc>
          <w:tcPr>
            <w:tcW w:w="1032" w:type="dxa"/>
          </w:tcPr>
          <w:p>
            <w:pPr>
              <w:rPr>
                <w:rFonts w:ascii="宋体" w:hAnsi="宋体" w:eastAsia="宋体" w:cs="宋体"/>
                <w:sz w:val="24"/>
                <w:szCs w:val="32"/>
              </w:rPr>
            </w:pPr>
          </w:p>
        </w:tc>
        <w:tc>
          <w:tcPr>
            <w:tcW w:w="1032" w:type="dxa"/>
          </w:tcPr>
          <w:p>
            <w:pPr>
              <w:rPr>
                <w:rFonts w:ascii="宋体" w:hAnsi="宋体" w:eastAsia="宋体" w:cs="宋体"/>
                <w:sz w:val="24"/>
                <w:szCs w:val="32"/>
              </w:rPr>
            </w:pPr>
          </w:p>
        </w:tc>
        <w:tc>
          <w:tcPr>
            <w:tcW w:w="1032" w:type="dxa"/>
          </w:tcPr>
          <w:p>
            <w:pPr>
              <w:rPr>
                <w:rFonts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2" w:type="dxa"/>
          </w:tcPr>
          <w:p>
            <w:pPr>
              <w:rPr>
                <w:rFonts w:ascii="宋体" w:hAnsi="宋体" w:eastAsia="宋体" w:cs="宋体"/>
                <w:sz w:val="24"/>
                <w:szCs w:val="32"/>
              </w:rPr>
            </w:pPr>
            <w:r>
              <w:rPr>
                <w:rFonts w:hint="eastAsia" w:ascii="宋体" w:hAnsi="宋体" w:eastAsia="宋体" w:cs="宋体"/>
                <w:sz w:val="24"/>
                <w:szCs w:val="32"/>
              </w:rPr>
              <w:t>5</w:t>
            </w:r>
          </w:p>
        </w:tc>
        <w:tc>
          <w:tcPr>
            <w:tcW w:w="1032" w:type="dxa"/>
          </w:tcPr>
          <w:p>
            <w:pPr>
              <w:rPr>
                <w:rFonts w:ascii="宋体" w:hAnsi="宋体" w:eastAsia="宋体" w:cs="宋体"/>
                <w:sz w:val="24"/>
                <w:szCs w:val="32"/>
              </w:rPr>
            </w:pPr>
          </w:p>
        </w:tc>
        <w:tc>
          <w:tcPr>
            <w:tcW w:w="1032" w:type="dxa"/>
          </w:tcPr>
          <w:p>
            <w:pPr>
              <w:rPr>
                <w:rFonts w:ascii="宋体" w:hAnsi="宋体" w:eastAsia="宋体" w:cs="宋体"/>
                <w:sz w:val="24"/>
                <w:szCs w:val="32"/>
              </w:rPr>
            </w:pPr>
          </w:p>
        </w:tc>
        <w:tc>
          <w:tcPr>
            <w:tcW w:w="1032" w:type="dxa"/>
          </w:tcPr>
          <w:p>
            <w:pPr>
              <w:rPr>
                <w:rFonts w:ascii="宋体" w:hAnsi="宋体" w:eastAsia="宋体" w:cs="宋体"/>
                <w:sz w:val="24"/>
                <w:szCs w:val="32"/>
              </w:rPr>
            </w:pPr>
          </w:p>
        </w:tc>
        <w:tc>
          <w:tcPr>
            <w:tcW w:w="1032" w:type="dxa"/>
          </w:tcPr>
          <w:p>
            <w:pPr>
              <w:rPr>
                <w:rFonts w:ascii="宋体" w:hAnsi="宋体" w:eastAsia="宋体" w:cs="宋体"/>
                <w:sz w:val="24"/>
                <w:szCs w:val="32"/>
              </w:rPr>
            </w:pPr>
          </w:p>
        </w:tc>
        <w:tc>
          <w:tcPr>
            <w:tcW w:w="1032" w:type="dxa"/>
          </w:tcPr>
          <w:p>
            <w:pPr>
              <w:rPr>
                <w:rFonts w:ascii="宋体" w:hAnsi="宋体" w:eastAsia="宋体" w:cs="宋体"/>
                <w:sz w:val="24"/>
                <w:szCs w:val="32"/>
              </w:rPr>
            </w:pPr>
          </w:p>
        </w:tc>
        <w:tc>
          <w:tcPr>
            <w:tcW w:w="1032" w:type="dxa"/>
          </w:tcPr>
          <w:p>
            <w:pPr>
              <w:rPr>
                <w:rFonts w:ascii="宋体" w:hAnsi="宋体" w:eastAsia="宋体" w:cs="宋体"/>
                <w:sz w:val="24"/>
                <w:szCs w:val="32"/>
              </w:rPr>
            </w:pPr>
          </w:p>
        </w:tc>
        <w:tc>
          <w:tcPr>
            <w:tcW w:w="1032" w:type="dxa"/>
          </w:tcPr>
          <w:p>
            <w:pPr>
              <w:rPr>
                <w:rFonts w:ascii="宋体" w:hAnsi="宋体" w:eastAsia="宋体" w:cs="宋体"/>
                <w:sz w:val="24"/>
                <w:szCs w:val="32"/>
              </w:rPr>
            </w:pPr>
          </w:p>
        </w:tc>
        <w:tc>
          <w:tcPr>
            <w:tcW w:w="1032" w:type="dxa"/>
          </w:tcPr>
          <w:p>
            <w:pPr>
              <w:rPr>
                <w:rFonts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2" w:type="dxa"/>
          </w:tcPr>
          <w:p>
            <w:pPr>
              <w:rPr>
                <w:rFonts w:ascii="宋体" w:hAnsi="宋体" w:eastAsia="宋体" w:cs="宋体"/>
                <w:sz w:val="24"/>
                <w:szCs w:val="32"/>
              </w:rPr>
            </w:pPr>
            <w:r>
              <w:rPr>
                <w:rFonts w:hint="eastAsia" w:ascii="宋体" w:hAnsi="宋体" w:eastAsia="宋体" w:cs="宋体"/>
                <w:sz w:val="24"/>
                <w:szCs w:val="32"/>
              </w:rPr>
              <w:t>6</w:t>
            </w:r>
          </w:p>
        </w:tc>
        <w:tc>
          <w:tcPr>
            <w:tcW w:w="1032" w:type="dxa"/>
          </w:tcPr>
          <w:p>
            <w:pPr>
              <w:rPr>
                <w:rFonts w:ascii="宋体" w:hAnsi="宋体" w:eastAsia="宋体" w:cs="宋体"/>
                <w:sz w:val="24"/>
                <w:szCs w:val="32"/>
              </w:rPr>
            </w:pPr>
          </w:p>
        </w:tc>
        <w:tc>
          <w:tcPr>
            <w:tcW w:w="1032" w:type="dxa"/>
          </w:tcPr>
          <w:p>
            <w:pPr>
              <w:rPr>
                <w:rFonts w:ascii="宋体" w:hAnsi="宋体" w:eastAsia="宋体" w:cs="宋体"/>
                <w:sz w:val="24"/>
                <w:szCs w:val="32"/>
              </w:rPr>
            </w:pPr>
          </w:p>
        </w:tc>
        <w:tc>
          <w:tcPr>
            <w:tcW w:w="1032" w:type="dxa"/>
          </w:tcPr>
          <w:p>
            <w:pPr>
              <w:rPr>
                <w:rFonts w:ascii="宋体" w:hAnsi="宋体" w:eastAsia="宋体" w:cs="宋体"/>
                <w:sz w:val="24"/>
                <w:szCs w:val="32"/>
              </w:rPr>
            </w:pPr>
          </w:p>
        </w:tc>
        <w:tc>
          <w:tcPr>
            <w:tcW w:w="1032" w:type="dxa"/>
          </w:tcPr>
          <w:p>
            <w:pPr>
              <w:rPr>
                <w:rFonts w:ascii="宋体" w:hAnsi="宋体" w:eastAsia="宋体" w:cs="宋体"/>
                <w:sz w:val="24"/>
                <w:szCs w:val="32"/>
              </w:rPr>
            </w:pPr>
          </w:p>
        </w:tc>
        <w:tc>
          <w:tcPr>
            <w:tcW w:w="1032" w:type="dxa"/>
          </w:tcPr>
          <w:p>
            <w:pPr>
              <w:rPr>
                <w:rFonts w:ascii="宋体" w:hAnsi="宋体" w:eastAsia="宋体" w:cs="宋体"/>
                <w:sz w:val="24"/>
                <w:szCs w:val="32"/>
              </w:rPr>
            </w:pPr>
          </w:p>
        </w:tc>
        <w:tc>
          <w:tcPr>
            <w:tcW w:w="1032" w:type="dxa"/>
          </w:tcPr>
          <w:p>
            <w:pPr>
              <w:rPr>
                <w:rFonts w:ascii="宋体" w:hAnsi="宋体" w:eastAsia="宋体" w:cs="宋体"/>
                <w:sz w:val="24"/>
                <w:szCs w:val="32"/>
              </w:rPr>
            </w:pPr>
          </w:p>
        </w:tc>
        <w:tc>
          <w:tcPr>
            <w:tcW w:w="1032" w:type="dxa"/>
          </w:tcPr>
          <w:p>
            <w:pPr>
              <w:rPr>
                <w:rFonts w:ascii="宋体" w:hAnsi="宋体" w:eastAsia="宋体" w:cs="宋体"/>
                <w:sz w:val="24"/>
                <w:szCs w:val="32"/>
              </w:rPr>
            </w:pPr>
          </w:p>
        </w:tc>
        <w:tc>
          <w:tcPr>
            <w:tcW w:w="1032" w:type="dxa"/>
          </w:tcPr>
          <w:p>
            <w:pPr>
              <w:rPr>
                <w:rFonts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2" w:type="dxa"/>
          </w:tcPr>
          <w:p>
            <w:pPr>
              <w:rPr>
                <w:rFonts w:ascii="宋体" w:hAnsi="宋体" w:eastAsia="宋体" w:cs="宋体"/>
                <w:sz w:val="24"/>
                <w:szCs w:val="32"/>
              </w:rPr>
            </w:pPr>
            <w:r>
              <w:rPr>
                <w:rFonts w:hint="eastAsia" w:ascii="宋体" w:hAnsi="宋体" w:eastAsia="宋体" w:cs="宋体"/>
                <w:sz w:val="24"/>
                <w:szCs w:val="32"/>
              </w:rPr>
              <w:t>……</w:t>
            </w:r>
          </w:p>
        </w:tc>
        <w:tc>
          <w:tcPr>
            <w:tcW w:w="1032" w:type="dxa"/>
          </w:tcPr>
          <w:p>
            <w:pPr>
              <w:rPr>
                <w:rFonts w:ascii="宋体" w:hAnsi="宋体" w:eastAsia="宋体" w:cs="宋体"/>
                <w:sz w:val="24"/>
                <w:szCs w:val="32"/>
              </w:rPr>
            </w:pPr>
          </w:p>
        </w:tc>
        <w:tc>
          <w:tcPr>
            <w:tcW w:w="1032" w:type="dxa"/>
          </w:tcPr>
          <w:p>
            <w:pPr>
              <w:rPr>
                <w:rFonts w:ascii="宋体" w:hAnsi="宋体" w:eastAsia="宋体" w:cs="宋体"/>
                <w:sz w:val="24"/>
                <w:szCs w:val="32"/>
              </w:rPr>
            </w:pPr>
          </w:p>
        </w:tc>
        <w:tc>
          <w:tcPr>
            <w:tcW w:w="1032" w:type="dxa"/>
          </w:tcPr>
          <w:p>
            <w:pPr>
              <w:rPr>
                <w:rFonts w:ascii="宋体" w:hAnsi="宋体" w:eastAsia="宋体" w:cs="宋体"/>
                <w:sz w:val="24"/>
                <w:szCs w:val="32"/>
              </w:rPr>
            </w:pPr>
          </w:p>
        </w:tc>
        <w:tc>
          <w:tcPr>
            <w:tcW w:w="1032" w:type="dxa"/>
          </w:tcPr>
          <w:p>
            <w:pPr>
              <w:rPr>
                <w:rFonts w:ascii="宋体" w:hAnsi="宋体" w:eastAsia="宋体" w:cs="宋体"/>
                <w:sz w:val="24"/>
                <w:szCs w:val="32"/>
              </w:rPr>
            </w:pPr>
          </w:p>
        </w:tc>
        <w:tc>
          <w:tcPr>
            <w:tcW w:w="1032" w:type="dxa"/>
          </w:tcPr>
          <w:p>
            <w:pPr>
              <w:rPr>
                <w:rFonts w:ascii="宋体" w:hAnsi="宋体" w:eastAsia="宋体" w:cs="宋体"/>
                <w:sz w:val="24"/>
                <w:szCs w:val="32"/>
              </w:rPr>
            </w:pPr>
          </w:p>
        </w:tc>
        <w:tc>
          <w:tcPr>
            <w:tcW w:w="1032" w:type="dxa"/>
          </w:tcPr>
          <w:p>
            <w:pPr>
              <w:rPr>
                <w:rFonts w:ascii="宋体" w:hAnsi="宋体" w:eastAsia="宋体" w:cs="宋体"/>
                <w:sz w:val="24"/>
                <w:szCs w:val="32"/>
              </w:rPr>
            </w:pPr>
          </w:p>
        </w:tc>
        <w:tc>
          <w:tcPr>
            <w:tcW w:w="1032" w:type="dxa"/>
          </w:tcPr>
          <w:p>
            <w:pPr>
              <w:rPr>
                <w:rFonts w:ascii="宋体" w:hAnsi="宋体" w:eastAsia="宋体" w:cs="宋体"/>
                <w:sz w:val="24"/>
                <w:szCs w:val="32"/>
              </w:rPr>
            </w:pPr>
          </w:p>
        </w:tc>
        <w:tc>
          <w:tcPr>
            <w:tcW w:w="1032" w:type="dxa"/>
          </w:tcPr>
          <w:p>
            <w:pPr>
              <w:rPr>
                <w:rFonts w:ascii="宋体" w:hAnsi="宋体" w:eastAsia="宋体" w:cs="宋体"/>
                <w:sz w:val="24"/>
                <w:szCs w:val="32"/>
              </w:rPr>
            </w:pPr>
          </w:p>
        </w:tc>
      </w:tr>
    </w:tbl>
    <w:p>
      <w:pPr>
        <w:spacing w:line="360" w:lineRule="auto"/>
        <w:ind w:firstLine="480"/>
      </w:pPr>
      <w:r>
        <w:t>说明：</w:t>
      </w:r>
    </w:p>
    <w:p>
      <w:pPr>
        <w:spacing w:line="360" w:lineRule="auto"/>
        <w:ind w:firstLine="480"/>
      </w:pPr>
      <w:r>
        <w:t>1.“磋商文件规定的技术和服务要求”项下填写的内容应与磋商文件中采购需求的</w:t>
      </w:r>
      <w:r>
        <w:tab/>
      </w:r>
      <w:r>
        <w:tab/>
      </w:r>
      <w:r>
        <w:t xml:space="preserve"> “技术</w:t>
      </w:r>
      <w:r>
        <w:rPr>
          <w:rFonts w:hint="eastAsia"/>
        </w:rPr>
        <w:t>标准与</w:t>
      </w:r>
      <w:r>
        <w:t>要求”的内容保持一致。供应商应当如实填写上表“响应文件响应的具体内容”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t>。</w:t>
      </w:r>
    </w:p>
    <w:p>
      <w:pPr>
        <w:spacing w:line="360" w:lineRule="auto"/>
        <w:ind w:firstLine="480"/>
      </w:pPr>
      <w:r>
        <w:t>2.参数性质栏标注“★”、“▲”号条款标志，</w:t>
      </w:r>
      <w:r>
        <w:tab/>
      </w:r>
      <w:r>
        <w:tab/>
      </w:r>
      <w:r>
        <w:t xml:space="preserve"> 打“★”号条款为实质性条款，若有任何一条负偏离或不满足则导致响应无效。打“▲”号条款为重要技术参数（如有），若有部分“▲”条款未响应或不满足，将根据评审要求影响其得分，但不作为无效响应条款。</w:t>
      </w:r>
    </w:p>
    <w:p>
      <w:pPr>
        <w:spacing w:line="360" w:lineRule="auto"/>
        <w:ind w:firstLine="480"/>
      </w:pPr>
      <w:r>
        <w:t>3.“是否偏离”项下应按下列规定填写：优于的，填写“正偏离”；符合的，填写“无偏离”；低于的，填写“负偏离”。</w:t>
      </w:r>
    </w:p>
    <w:p>
      <w:pPr>
        <w:spacing w:line="360" w:lineRule="auto"/>
        <w:ind w:firstLine="480"/>
      </w:pPr>
      <w:r>
        <w:t>4.“备注”处可填写偏离情况的说明。</w:t>
      </w:r>
    </w:p>
    <w:p>
      <w:pPr>
        <w:spacing w:line="360" w:lineRule="auto"/>
        <w:ind w:firstLine="480"/>
      </w:pPr>
    </w:p>
    <w:p>
      <w:pPr>
        <w:spacing w:line="360" w:lineRule="auto"/>
      </w:pPr>
      <w:r>
        <w:t xml:space="preserve"> </w:t>
      </w:r>
    </w:p>
    <w:p>
      <w:pPr/>
    </w:p>
    <w:p>
      <w:pPr>
        <w:rPr>
          <w:b/>
          <w:sz w:val="28"/>
        </w:rPr>
      </w:pPr>
      <w:r>
        <w:rPr>
          <w:b/>
          <w:sz w:val="28"/>
        </w:rPr>
        <w:br w:type="page"/>
      </w:r>
    </w:p>
    <w:p>
      <w:pPr>
        <w:outlineLvl w:val="1"/>
      </w:pPr>
      <w:bookmarkStart w:id="51" w:name="_Toc137571112"/>
      <w:r>
        <w:rPr>
          <w:b/>
          <w:sz w:val="28"/>
        </w:rPr>
        <w:t>格式十</w:t>
      </w:r>
      <w:r>
        <w:rPr>
          <w:rFonts w:hint="eastAsia"/>
          <w:b/>
          <w:sz w:val="28"/>
          <w:lang w:eastAsia="zh-CN"/>
        </w:rPr>
        <w:t>三</w:t>
      </w:r>
      <w:r>
        <w:rPr>
          <w:b/>
          <w:sz w:val="28"/>
        </w:rPr>
        <w:t>：</w:t>
      </w:r>
      <w:bookmarkEnd w:id="51"/>
    </w:p>
    <w:p>
      <w:pPr>
        <w:jc w:val="center"/>
        <w:outlineLvl w:val="2"/>
        <w:rPr>
          <w:sz w:val="32"/>
          <w:szCs w:val="32"/>
        </w:rPr>
      </w:pPr>
      <w:bookmarkStart w:id="52" w:name="_Toc137571113"/>
      <w:r>
        <w:rPr>
          <w:b/>
          <w:sz w:val="32"/>
          <w:szCs w:val="32"/>
        </w:rPr>
        <w:t>《商务条件响应表》</w:t>
      </w:r>
      <w:bookmarkEnd w:id="52"/>
    </w:p>
    <w:tbl>
      <w:tblPr>
        <w:tblStyle w:val="19"/>
        <w:tblW w:w="928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25"/>
        <w:gridCol w:w="1326"/>
        <w:gridCol w:w="1326"/>
        <w:gridCol w:w="1326"/>
        <w:gridCol w:w="1326"/>
        <w:gridCol w:w="1326"/>
        <w:gridCol w:w="132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25" w:type="dxa"/>
            <w:vAlign w:val="center"/>
          </w:tcPr>
          <w:p>
            <w:pPr>
              <w:jc w:val="center"/>
              <w:rPr>
                <w:rFonts w:ascii="宋体" w:hAnsi="宋体" w:eastAsia="宋体" w:cs="宋体"/>
                <w:sz w:val="24"/>
                <w:szCs w:val="32"/>
              </w:rPr>
            </w:pPr>
            <w:r>
              <w:rPr>
                <w:rFonts w:hint="eastAsia" w:ascii="宋体" w:hAnsi="宋体" w:eastAsia="宋体" w:cs="宋体"/>
                <w:sz w:val="24"/>
                <w:szCs w:val="32"/>
              </w:rPr>
              <w:t>序号</w:t>
            </w:r>
          </w:p>
        </w:tc>
        <w:tc>
          <w:tcPr>
            <w:tcW w:w="1326" w:type="dxa"/>
            <w:vAlign w:val="center"/>
          </w:tcPr>
          <w:p>
            <w:pPr>
              <w:jc w:val="center"/>
              <w:rPr>
                <w:rFonts w:ascii="宋体" w:hAnsi="宋体" w:eastAsia="宋体" w:cs="宋体"/>
                <w:sz w:val="24"/>
                <w:szCs w:val="32"/>
              </w:rPr>
            </w:pPr>
            <w:r>
              <w:rPr>
                <w:rFonts w:hint="eastAsia" w:ascii="宋体" w:hAnsi="宋体" w:eastAsia="宋体" w:cs="宋体"/>
                <w:sz w:val="24"/>
                <w:szCs w:val="32"/>
              </w:rPr>
              <w:t>参数性质</w:t>
            </w:r>
          </w:p>
        </w:tc>
        <w:tc>
          <w:tcPr>
            <w:tcW w:w="1326" w:type="dxa"/>
            <w:vAlign w:val="center"/>
          </w:tcPr>
          <w:p>
            <w:pPr>
              <w:jc w:val="center"/>
              <w:rPr>
                <w:rFonts w:ascii="宋体" w:hAnsi="宋体" w:eastAsia="宋体" w:cs="宋体"/>
                <w:sz w:val="24"/>
                <w:szCs w:val="32"/>
              </w:rPr>
            </w:pPr>
            <w:r>
              <w:rPr>
                <w:rFonts w:hint="eastAsia" w:ascii="宋体" w:hAnsi="宋体" w:eastAsia="宋体" w:cs="宋体"/>
                <w:sz w:val="24"/>
                <w:szCs w:val="32"/>
              </w:rPr>
              <w:t>磋商文件规定的商务条件</w:t>
            </w:r>
          </w:p>
        </w:tc>
        <w:tc>
          <w:tcPr>
            <w:tcW w:w="1326" w:type="dxa"/>
            <w:vAlign w:val="center"/>
          </w:tcPr>
          <w:p>
            <w:pPr>
              <w:jc w:val="center"/>
              <w:rPr>
                <w:rFonts w:ascii="宋体" w:hAnsi="宋体" w:eastAsia="宋体" w:cs="宋体"/>
                <w:sz w:val="24"/>
                <w:szCs w:val="32"/>
              </w:rPr>
            </w:pPr>
            <w:r>
              <w:rPr>
                <w:rFonts w:hint="eastAsia" w:ascii="宋体" w:hAnsi="宋体" w:eastAsia="宋体" w:cs="宋体"/>
                <w:sz w:val="24"/>
                <w:szCs w:val="32"/>
              </w:rPr>
              <w:t>响应文件响应的具体内容</w:t>
            </w:r>
          </w:p>
        </w:tc>
        <w:tc>
          <w:tcPr>
            <w:tcW w:w="1326" w:type="dxa"/>
            <w:vAlign w:val="center"/>
          </w:tcPr>
          <w:p>
            <w:pPr>
              <w:jc w:val="center"/>
              <w:rPr>
                <w:rFonts w:ascii="宋体" w:hAnsi="宋体" w:eastAsia="宋体" w:cs="宋体"/>
                <w:sz w:val="24"/>
                <w:szCs w:val="32"/>
              </w:rPr>
            </w:pPr>
            <w:r>
              <w:rPr>
                <w:rFonts w:hint="eastAsia" w:ascii="宋体" w:hAnsi="宋体" w:eastAsia="宋体" w:cs="宋体"/>
                <w:sz w:val="24"/>
                <w:szCs w:val="32"/>
              </w:rPr>
              <w:t>是否偏离</w:t>
            </w:r>
          </w:p>
        </w:tc>
        <w:tc>
          <w:tcPr>
            <w:tcW w:w="1326" w:type="dxa"/>
            <w:vAlign w:val="center"/>
          </w:tcPr>
          <w:p>
            <w:pPr>
              <w:jc w:val="center"/>
              <w:rPr>
                <w:rFonts w:ascii="宋体" w:hAnsi="宋体" w:eastAsia="宋体" w:cs="宋体"/>
                <w:sz w:val="24"/>
                <w:szCs w:val="32"/>
              </w:rPr>
            </w:pPr>
            <w:r>
              <w:rPr>
                <w:rFonts w:hint="eastAsia" w:ascii="宋体" w:hAnsi="宋体" w:eastAsia="宋体" w:cs="宋体"/>
                <w:sz w:val="24"/>
                <w:szCs w:val="32"/>
              </w:rPr>
              <w:t>证明文件所在位置</w:t>
            </w:r>
          </w:p>
        </w:tc>
        <w:tc>
          <w:tcPr>
            <w:tcW w:w="1326" w:type="dxa"/>
            <w:vAlign w:val="center"/>
          </w:tcPr>
          <w:p>
            <w:pPr>
              <w:jc w:val="center"/>
              <w:rPr>
                <w:rFonts w:ascii="宋体" w:hAnsi="宋体" w:eastAsia="宋体" w:cs="宋体"/>
                <w:sz w:val="24"/>
                <w:szCs w:val="32"/>
              </w:rPr>
            </w:pPr>
            <w:r>
              <w:rPr>
                <w:rFonts w:hint="eastAsia" w:ascii="宋体" w:hAnsi="宋体" w:eastAsia="宋体" w:cs="宋体"/>
                <w:sz w:val="24"/>
                <w:szCs w:val="32"/>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25" w:type="dxa"/>
            <w:vAlign w:val="center"/>
          </w:tcPr>
          <w:p>
            <w:pPr>
              <w:jc w:val="center"/>
              <w:rPr>
                <w:rFonts w:ascii="宋体" w:hAnsi="宋体" w:eastAsia="宋体" w:cs="宋体"/>
                <w:sz w:val="24"/>
                <w:szCs w:val="32"/>
              </w:rPr>
            </w:pPr>
            <w:r>
              <w:rPr>
                <w:rFonts w:hint="eastAsia" w:ascii="宋体" w:hAnsi="宋体" w:eastAsia="宋体" w:cs="宋体"/>
                <w:sz w:val="24"/>
                <w:szCs w:val="32"/>
              </w:rPr>
              <w:t>1</w:t>
            </w:r>
          </w:p>
        </w:tc>
        <w:tc>
          <w:tcPr>
            <w:tcW w:w="1326" w:type="dxa"/>
            <w:vAlign w:val="center"/>
          </w:tcPr>
          <w:p>
            <w:pPr>
              <w:jc w:val="center"/>
              <w:rPr>
                <w:rFonts w:ascii="宋体" w:hAnsi="宋体" w:eastAsia="宋体" w:cs="宋体"/>
                <w:sz w:val="24"/>
                <w:szCs w:val="32"/>
              </w:rPr>
            </w:pPr>
          </w:p>
        </w:tc>
        <w:tc>
          <w:tcPr>
            <w:tcW w:w="1326" w:type="dxa"/>
            <w:vAlign w:val="center"/>
          </w:tcPr>
          <w:p>
            <w:pPr>
              <w:jc w:val="center"/>
              <w:rPr>
                <w:rFonts w:ascii="宋体" w:hAnsi="宋体" w:eastAsia="宋体" w:cs="宋体"/>
                <w:sz w:val="24"/>
                <w:szCs w:val="32"/>
              </w:rPr>
            </w:pPr>
          </w:p>
        </w:tc>
        <w:tc>
          <w:tcPr>
            <w:tcW w:w="1326" w:type="dxa"/>
            <w:vAlign w:val="center"/>
          </w:tcPr>
          <w:p>
            <w:pPr>
              <w:jc w:val="center"/>
              <w:rPr>
                <w:rFonts w:ascii="宋体" w:hAnsi="宋体" w:eastAsia="宋体" w:cs="宋体"/>
                <w:sz w:val="24"/>
                <w:szCs w:val="32"/>
              </w:rPr>
            </w:pPr>
          </w:p>
        </w:tc>
        <w:tc>
          <w:tcPr>
            <w:tcW w:w="1326" w:type="dxa"/>
            <w:vAlign w:val="center"/>
          </w:tcPr>
          <w:p>
            <w:pPr>
              <w:jc w:val="center"/>
              <w:rPr>
                <w:rFonts w:ascii="宋体" w:hAnsi="宋体" w:eastAsia="宋体" w:cs="宋体"/>
                <w:sz w:val="24"/>
                <w:szCs w:val="32"/>
              </w:rPr>
            </w:pPr>
          </w:p>
        </w:tc>
        <w:tc>
          <w:tcPr>
            <w:tcW w:w="1326" w:type="dxa"/>
            <w:vAlign w:val="center"/>
          </w:tcPr>
          <w:p>
            <w:pPr>
              <w:jc w:val="center"/>
              <w:rPr>
                <w:rFonts w:ascii="宋体" w:hAnsi="宋体" w:eastAsia="宋体" w:cs="宋体"/>
                <w:sz w:val="24"/>
                <w:szCs w:val="32"/>
              </w:rPr>
            </w:pPr>
          </w:p>
        </w:tc>
        <w:tc>
          <w:tcPr>
            <w:tcW w:w="1326" w:type="dxa"/>
            <w:vAlign w:val="center"/>
          </w:tcPr>
          <w:p>
            <w:pPr>
              <w:jc w:val="center"/>
              <w:rPr>
                <w:rFonts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25" w:type="dxa"/>
            <w:vAlign w:val="center"/>
          </w:tcPr>
          <w:p>
            <w:pPr>
              <w:jc w:val="center"/>
              <w:rPr>
                <w:rFonts w:ascii="宋体" w:hAnsi="宋体" w:eastAsia="宋体" w:cs="宋体"/>
                <w:sz w:val="24"/>
                <w:szCs w:val="32"/>
              </w:rPr>
            </w:pPr>
            <w:r>
              <w:rPr>
                <w:rFonts w:hint="eastAsia" w:ascii="宋体" w:hAnsi="宋体" w:eastAsia="宋体" w:cs="宋体"/>
                <w:sz w:val="24"/>
                <w:szCs w:val="32"/>
              </w:rPr>
              <w:t>2</w:t>
            </w:r>
          </w:p>
        </w:tc>
        <w:tc>
          <w:tcPr>
            <w:tcW w:w="1326" w:type="dxa"/>
            <w:vAlign w:val="center"/>
          </w:tcPr>
          <w:p>
            <w:pPr>
              <w:jc w:val="center"/>
              <w:rPr>
                <w:rFonts w:ascii="宋体" w:hAnsi="宋体" w:eastAsia="宋体" w:cs="宋体"/>
                <w:sz w:val="24"/>
                <w:szCs w:val="32"/>
              </w:rPr>
            </w:pPr>
          </w:p>
        </w:tc>
        <w:tc>
          <w:tcPr>
            <w:tcW w:w="1326" w:type="dxa"/>
            <w:vAlign w:val="center"/>
          </w:tcPr>
          <w:p>
            <w:pPr>
              <w:jc w:val="center"/>
              <w:rPr>
                <w:rFonts w:ascii="宋体" w:hAnsi="宋体" w:eastAsia="宋体" w:cs="宋体"/>
                <w:sz w:val="24"/>
                <w:szCs w:val="32"/>
              </w:rPr>
            </w:pPr>
          </w:p>
        </w:tc>
        <w:tc>
          <w:tcPr>
            <w:tcW w:w="1326" w:type="dxa"/>
            <w:vAlign w:val="center"/>
          </w:tcPr>
          <w:p>
            <w:pPr>
              <w:jc w:val="center"/>
              <w:rPr>
                <w:rFonts w:ascii="宋体" w:hAnsi="宋体" w:eastAsia="宋体" w:cs="宋体"/>
                <w:sz w:val="24"/>
                <w:szCs w:val="32"/>
              </w:rPr>
            </w:pPr>
          </w:p>
        </w:tc>
        <w:tc>
          <w:tcPr>
            <w:tcW w:w="1326" w:type="dxa"/>
            <w:vAlign w:val="center"/>
          </w:tcPr>
          <w:p>
            <w:pPr>
              <w:jc w:val="center"/>
              <w:rPr>
                <w:rFonts w:ascii="宋体" w:hAnsi="宋体" w:eastAsia="宋体" w:cs="宋体"/>
                <w:sz w:val="24"/>
                <w:szCs w:val="32"/>
              </w:rPr>
            </w:pPr>
          </w:p>
        </w:tc>
        <w:tc>
          <w:tcPr>
            <w:tcW w:w="1326" w:type="dxa"/>
            <w:vAlign w:val="center"/>
          </w:tcPr>
          <w:p>
            <w:pPr>
              <w:jc w:val="center"/>
              <w:rPr>
                <w:rFonts w:ascii="宋体" w:hAnsi="宋体" w:eastAsia="宋体" w:cs="宋体"/>
                <w:sz w:val="24"/>
                <w:szCs w:val="32"/>
              </w:rPr>
            </w:pPr>
          </w:p>
        </w:tc>
        <w:tc>
          <w:tcPr>
            <w:tcW w:w="1326" w:type="dxa"/>
            <w:vAlign w:val="center"/>
          </w:tcPr>
          <w:p>
            <w:pPr>
              <w:jc w:val="center"/>
              <w:rPr>
                <w:rFonts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25" w:type="dxa"/>
            <w:vAlign w:val="center"/>
          </w:tcPr>
          <w:p>
            <w:pPr>
              <w:jc w:val="center"/>
              <w:rPr>
                <w:rFonts w:ascii="宋体" w:hAnsi="宋体" w:eastAsia="宋体" w:cs="宋体"/>
                <w:sz w:val="24"/>
                <w:szCs w:val="32"/>
              </w:rPr>
            </w:pPr>
            <w:r>
              <w:rPr>
                <w:rFonts w:hint="eastAsia" w:ascii="宋体" w:hAnsi="宋体" w:eastAsia="宋体" w:cs="宋体"/>
                <w:sz w:val="24"/>
                <w:szCs w:val="32"/>
              </w:rPr>
              <w:t>3</w:t>
            </w:r>
          </w:p>
        </w:tc>
        <w:tc>
          <w:tcPr>
            <w:tcW w:w="1326" w:type="dxa"/>
            <w:vAlign w:val="center"/>
          </w:tcPr>
          <w:p>
            <w:pPr>
              <w:jc w:val="center"/>
              <w:rPr>
                <w:rFonts w:ascii="宋体" w:hAnsi="宋体" w:eastAsia="宋体" w:cs="宋体"/>
                <w:sz w:val="24"/>
                <w:szCs w:val="32"/>
              </w:rPr>
            </w:pPr>
          </w:p>
        </w:tc>
        <w:tc>
          <w:tcPr>
            <w:tcW w:w="1326" w:type="dxa"/>
            <w:vAlign w:val="center"/>
          </w:tcPr>
          <w:p>
            <w:pPr>
              <w:jc w:val="center"/>
              <w:rPr>
                <w:rFonts w:ascii="宋体" w:hAnsi="宋体" w:eastAsia="宋体" w:cs="宋体"/>
                <w:sz w:val="24"/>
                <w:szCs w:val="32"/>
              </w:rPr>
            </w:pPr>
          </w:p>
        </w:tc>
        <w:tc>
          <w:tcPr>
            <w:tcW w:w="1326" w:type="dxa"/>
            <w:vAlign w:val="center"/>
          </w:tcPr>
          <w:p>
            <w:pPr>
              <w:jc w:val="center"/>
              <w:rPr>
                <w:rFonts w:ascii="宋体" w:hAnsi="宋体" w:eastAsia="宋体" w:cs="宋体"/>
                <w:sz w:val="24"/>
                <w:szCs w:val="32"/>
              </w:rPr>
            </w:pPr>
          </w:p>
        </w:tc>
        <w:tc>
          <w:tcPr>
            <w:tcW w:w="1326" w:type="dxa"/>
            <w:vAlign w:val="center"/>
          </w:tcPr>
          <w:p>
            <w:pPr>
              <w:jc w:val="center"/>
              <w:rPr>
                <w:rFonts w:ascii="宋体" w:hAnsi="宋体" w:eastAsia="宋体" w:cs="宋体"/>
                <w:sz w:val="24"/>
                <w:szCs w:val="32"/>
              </w:rPr>
            </w:pPr>
          </w:p>
        </w:tc>
        <w:tc>
          <w:tcPr>
            <w:tcW w:w="1326" w:type="dxa"/>
            <w:vAlign w:val="center"/>
          </w:tcPr>
          <w:p>
            <w:pPr>
              <w:jc w:val="center"/>
              <w:rPr>
                <w:rFonts w:ascii="宋体" w:hAnsi="宋体" w:eastAsia="宋体" w:cs="宋体"/>
                <w:sz w:val="24"/>
                <w:szCs w:val="32"/>
              </w:rPr>
            </w:pPr>
          </w:p>
        </w:tc>
        <w:tc>
          <w:tcPr>
            <w:tcW w:w="1326" w:type="dxa"/>
            <w:vAlign w:val="center"/>
          </w:tcPr>
          <w:p>
            <w:pPr>
              <w:jc w:val="center"/>
              <w:rPr>
                <w:rFonts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25" w:type="dxa"/>
            <w:vAlign w:val="center"/>
          </w:tcPr>
          <w:p>
            <w:pPr>
              <w:jc w:val="center"/>
              <w:rPr>
                <w:rFonts w:ascii="宋体" w:hAnsi="宋体" w:eastAsia="宋体" w:cs="宋体"/>
                <w:sz w:val="24"/>
                <w:szCs w:val="32"/>
              </w:rPr>
            </w:pPr>
            <w:r>
              <w:rPr>
                <w:rFonts w:hint="eastAsia" w:ascii="宋体" w:hAnsi="宋体" w:eastAsia="宋体" w:cs="宋体"/>
                <w:sz w:val="24"/>
                <w:szCs w:val="32"/>
              </w:rPr>
              <w:t>4</w:t>
            </w:r>
          </w:p>
        </w:tc>
        <w:tc>
          <w:tcPr>
            <w:tcW w:w="1326" w:type="dxa"/>
            <w:vAlign w:val="center"/>
          </w:tcPr>
          <w:p>
            <w:pPr>
              <w:jc w:val="center"/>
              <w:rPr>
                <w:rFonts w:ascii="宋体" w:hAnsi="宋体" w:eastAsia="宋体" w:cs="宋体"/>
                <w:sz w:val="24"/>
                <w:szCs w:val="32"/>
              </w:rPr>
            </w:pPr>
          </w:p>
        </w:tc>
        <w:tc>
          <w:tcPr>
            <w:tcW w:w="1326" w:type="dxa"/>
            <w:vAlign w:val="center"/>
          </w:tcPr>
          <w:p>
            <w:pPr>
              <w:jc w:val="center"/>
              <w:rPr>
                <w:rFonts w:ascii="宋体" w:hAnsi="宋体" w:eastAsia="宋体" w:cs="宋体"/>
                <w:sz w:val="24"/>
                <w:szCs w:val="32"/>
              </w:rPr>
            </w:pPr>
          </w:p>
        </w:tc>
        <w:tc>
          <w:tcPr>
            <w:tcW w:w="1326" w:type="dxa"/>
            <w:vAlign w:val="center"/>
          </w:tcPr>
          <w:p>
            <w:pPr>
              <w:jc w:val="center"/>
              <w:rPr>
                <w:rFonts w:ascii="宋体" w:hAnsi="宋体" w:eastAsia="宋体" w:cs="宋体"/>
                <w:sz w:val="24"/>
                <w:szCs w:val="32"/>
              </w:rPr>
            </w:pPr>
          </w:p>
        </w:tc>
        <w:tc>
          <w:tcPr>
            <w:tcW w:w="1326" w:type="dxa"/>
            <w:vAlign w:val="center"/>
          </w:tcPr>
          <w:p>
            <w:pPr>
              <w:jc w:val="center"/>
              <w:rPr>
                <w:rFonts w:ascii="宋体" w:hAnsi="宋体" w:eastAsia="宋体" w:cs="宋体"/>
                <w:sz w:val="24"/>
                <w:szCs w:val="32"/>
              </w:rPr>
            </w:pPr>
          </w:p>
        </w:tc>
        <w:tc>
          <w:tcPr>
            <w:tcW w:w="1326" w:type="dxa"/>
            <w:vAlign w:val="center"/>
          </w:tcPr>
          <w:p>
            <w:pPr>
              <w:jc w:val="center"/>
              <w:rPr>
                <w:rFonts w:ascii="宋体" w:hAnsi="宋体" w:eastAsia="宋体" w:cs="宋体"/>
                <w:sz w:val="24"/>
                <w:szCs w:val="32"/>
              </w:rPr>
            </w:pPr>
          </w:p>
        </w:tc>
        <w:tc>
          <w:tcPr>
            <w:tcW w:w="1326" w:type="dxa"/>
            <w:vAlign w:val="center"/>
          </w:tcPr>
          <w:p>
            <w:pPr>
              <w:jc w:val="center"/>
              <w:rPr>
                <w:rFonts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25" w:type="dxa"/>
            <w:vAlign w:val="center"/>
          </w:tcPr>
          <w:p>
            <w:pPr>
              <w:jc w:val="center"/>
              <w:rPr>
                <w:rFonts w:ascii="宋体" w:hAnsi="宋体" w:eastAsia="宋体" w:cs="宋体"/>
                <w:sz w:val="24"/>
                <w:szCs w:val="32"/>
              </w:rPr>
            </w:pPr>
            <w:r>
              <w:rPr>
                <w:rFonts w:hint="eastAsia" w:ascii="宋体" w:hAnsi="宋体" w:eastAsia="宋体" w:cs="宋体"/>
                <w:sz w:val="24"/>
                <w:szCs w:val="32"/>
              </w:rPr>
              <w:t>5</w:t>
            </w:r>
          </w:p>
        </w:tc>
        <w:tc>
          <w:tcPr>
            <w:tcW w:w="1326" w:type="dxa"/>
            <w:vAlign w:val="center"/>
          </w:tcPr>
          <w:p>
            <w:pPr>
              <w:jc w:val="center"/>
              <w:rPr>
                <w:rFonts w:ascii="宋体" w:hAnsi="宋体" w:eastAsia="宋体" w:cs="宋体"/>
                <w:sz w:val="24"/>
                <w:szCs w:val="32"/>
              </w:rPr>
            </w:pPr>
          </w:p>
        </w:tc>
        <w:tc>
          <w:tcPr>
            <w:tcW w:w="1326" w:type="dxa"/>
            <w:vAlign w:val="center"/>
          </w:tcPr>
          <w:p>
            <w:pPr>
              <w:jc w:val="center"/>
              <w:rPr>
                <w:rFonts w:ascii="宋体" w:hAnsi="宋体" w:eastAsia="宋体" w:cs="宋体"/>
                <w:sz w:val="24"/>
                <w:szCs w:val="32"/>
              </w:rPr>
            </w:pPr>
          </w:p>
        </w:tc>
        <w:tc>
          <w:tcPr>
            <w:tcW w:w="1326" w:type="dxa"/>
            <w:vAlign w:val="center"/>
          </w:tcPr>
          <w:p>
            <w:pPr>
              <w:jc w:val="center"/>
              <w:rPr>
                <w:rFonts w:ascii="宋体" w:hAnsi="宋体" w:eastAsia="宋体" w:cs="宋体"/>
                <w:sz w:val="24"/>
                <w:szCs w:val="32"/>
              </w:rPr>
            </w:pPr>
          </w:p>
        </w:tc>
        <w:tc>
          <w:tcPr>
            <w:tcW w:w="1326" w:type="dxa"/>
            <w:vAlign w:val="center"/>
          </w:tcPr>
          <w:p>
            <w:pPr>
              <w:jc w:val="center"/>
              <w:rPr>
                <w:rFonts w:ascii="宋体" w:hAnsi="宋体" w:eastAsia="宋体" w:cs="宋体"/>
                <w:sz w:val="24"/>
                <w:szCs w:val="32"/>
              </w:rPr>
            </w:pPr>
          </w:p>
        </w:tc>
        <w:tc>
          <w:tcPr>
            <w:tcW w:w="1326" w:type="dxa"/>
            <w:vAlign w:val="center"/>
          </w:tcPr>
          <w:p>
            <w:pPr>
              <w:jc w:val="center"/>
              <w:rPr>
                <w:rFonts w:ascii="宋体" w:hAnsi="宋体" w:eastAsia="宋体" w:cs="宋体"/>
                <w:sz w:val="24"/>
                <w:szCs w:val="32"/>
              </w:rPr>
            </w:pPr>
          </w:p>
        </w:tc>
        <w:tc>
          <w:tcPr>
            <w:tcW w:w="1326" w:type="dxa"/>
            <w:vAlign w:val="center"/>
          </w:tcPr>
          <w:p>
            <w:pPr>
              <w:jc w:val="center"/>
              <w:rPr>
                <w:rFonts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25" w:type="dxa"/>
            <w:vAlign w:val="center"/>
          </w:tcPr>
          <w:p>
            <w:pPr>
              <w:jc w:val="center"/>
              <w:rPr>
                <w:rFonts w:ascii="宋体" w:hAnsi="宋体" w:eastAsia="宋体" w:cs="宋体"/>
                <w:sz w:val="24"/>
                <w:szCs w:val="32"/>
              </w:rPr>
            </w:pPr>
            <w:r>
              <w:rPr>
                <w:rFonts w:hint="eastAsia" w:ascii="宋体" w:hAnsi="宋体" w:eastAsia="宋体" w:cs="宋体"/>
                <w:sz w:val="24"/>
                <w:szCs w:val="32"/>
              </w:rPr>
              <w:t>6</w:t>
            </w:r>
          </w:p>
        </w:tc>
        <w:tc>
          <w:tcPr>
            <w:tcW w:w="1326" w:type="dxa"/>
            <w:vAlign w:val="center"/>
          </w:tcPr>
          <w:p>
            <w:pPr>
              <w:jc w:val="center"/>
              <w:rPr>
                <w:rFonts w:ascii="宋体" w:hAnsi="宋体" w:eastAsia="宋体" w:cs="宋体"/>
                <w:sz w:val="24"/>
                <w:szCs w:val="32"/>
              </w:rPr>
            </w:pPr>
          </w:p>
        </w:tc>
        <w:tc>
          <w:tcPr>
            <w:tcW w:w="1326" w:type="dxa"/>
            <w:vAlign w:val="center"/>
          </w:tcPr>
          <w:p>
            <w:pPr>
              <w:jc w:val="center"/>
              <w:rPr>
                <w:rFonts w:ascii="宋体" w:hAnsi="宋体" w:eastAsia="宋体" w:cs="宋体"/>
                <w:sz w:val="24"/>
                <w:szCs w:val="32"/>
              </w:rPr>
            </w:pPr>
          </w:p>
        </w:tc>
        <w:tc>
          <w:tcPr>
            <w:tcW w:w="1326" w:type="dxa"/>
            <w:vAlign w:val="center"/>
          </w:tcPr>
          <w:p>
            <w:pPr>
              <w:jc w:val="center"/>
              <w:rPr>
                <w:rFonts w:ascii="宋体" w:hAnsi="宋体" w:eastAsia="宋体" w:cs="宋体"/>
                <w:sz w:val="24"/>
                <w:szCs w:val="32"/>
              </w:rPr>
            </w:pPr>
          </w:p>
        </w:tc>
        <w:tc>
          <w:tcPr>
            <w:tcW w:w="1326" w:type="dxa"/>
            <w:vAlign w:val="center"/>
          </w:tcPr>
          <w:p>
            <w:pPr>
              <w:jc w:val="center"/>
              <w:rPr>
                <w:rFonts w:ascii="宋体" w:hAnsi="宋体" w:eastAsia="宋体" w:cs="宋体"/>
                <w:sz w:val="24"/>
                <w:szCs w:val="32"/>
              </w:rPr>
            </w:pPr>
          </w:p>
        </w:tc>
        <w:tc>
          <w:tcPr>
            <w:tcW w:w="1326" w:type="dxa"/>
            <w:vAlign w:val="center"/>
          </w:tcPr>
          <w:p>
            <w:pPr>
              <w:jc w:val="center"/>
              <w:rPr>
                <w:rFonts w:ascii="宋体" w:hAnsi="宋体" w:eastAsia="宋体" w:cs="宋体"/>
                <w:sz w:val="24"/>
                <w:szCs w:val="32"/>
              </w:rPr>
            </w:pPr>
          </w:p>
        </w:tc>
        <w:tc>
          <w:tcPr>
            <w:tcW w:w="1326" w:type="dxa"/>
            <w:vAlign w:val="center"/>
          </w:tcPr>
          <w:p>
            <w:pPr>
              <w:jc w:val="center"/>
              <w:rPr>
                <w:rFonts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25" w:type="dxa"/>
            <w:vAlign w:val="center"/>
          </w:tcPr>
          <w:p>
            <w:pPr>
              <w:jc w:val="center"/>
              <w:rPr>
                <w:rFonts w:ascii="宋体" w:hAnsi="宋体" w:eastAsia="宋体" w:cs="宋体"/>
                <w:sz w:val="24"/>
                <w:szCs w:val="32"/>
              </w:rPr>
            </w:pPr>
            <w:r>
              <w:rPr>
                <w:rFonts w:hint="eastAsia" w:ascii="宋体" w:hAnsi="宋体" w:eastAsia="宋体" w:cs="宋体"/>
                <w:sz w:val="24"/>
                <w:szCs w:val="32"/>
              </w:rPr>
              <w:t>7</w:t>
            </w:r>
          </w:p>
        </w:tc>
        <w:tc>
          <w:tcPr>
            <w:tcW w:w="1326" w:type="dxa"/>
            <w:vAlign w:val="center"/>
          </w:tcPr>
          <w:p>
            <w:pPr>
              <w:jc w:val="center"/>
              <w:rPr>
                <w:rFonts w:ascii="宋体" w:hAnsi="宋体" w:eastAsia="宋体" w:cs="宋体"/>
                <w:sz w:val="24"/>
                <w:szCs w:val="32"/>
              </w:rPr>
            </w:pPr>
          </w:p>
        </w:tc>
        <w:tc>
          <w:tcPr>
            <w:tcW w:w="1326" w:type="dxa"/>
            <w:vAlign w:val="center"/>
          </w:tcPr>
          <w:p>
            <w:pPr>
              <w:jc w:val="center"/>
              <w:rPr>
                <w:rFonts w:ascii="宋体" w:hAnsi="宋体" w:eastAsia="宋体" w:cs="宋体"/>
                <w:sz w:val="24"/>
                <w:szCs w:val="32"/>
              </w:rPr>
            </w:pPr>
          </w:p>
        </w:tc>
        <w:tc>
          <w:tcPr>
            <w:tcW w:w="1326" w:type="dxa"/>
            <w:vAlign w:val="center"/>
          </w:tcPr>
          <w:p>
            <w:pPr>
              <w:jc w:val="center"/>
              <w:rPr>
                <w:rFonts w:ascii="宋体" w:hAnsi="宋体" w:eastAsia="宋体" w:cs="宋体"/>
                <w:sz w:val="24"/>
                <w:szCs w:val="32"/>
              </w:rPr>
            </w:pPr>
          </w:p>
        </w:tc>
        <w:tc>
          <w:tcPr>
            <w:tcW w:w="1326" w:type="dxa"/>
            <w:vAlign w:val="center"/>
          </w:tcPr>
          <w:p>
            <w:pPr>
              <w:jc w:val="center"/>
              <w:rPr>
                <w:rFonts w:ascii="宋体" w:hAnsi="宋体" w:eastAsia="宋体" w:cs="宋体"/>
                <w:sz w:val="24"/>
                <w:szCs w:val="32"/>
              </w:rPr>
            </w:pPr>
          </w:p>
        </w:tc>
        <w:tc>
          <w:tcPr>
            <w:tcW w:w="1326" w:type="dxa"/>
            <w:vAlign w:val="center"/>
          </w:tcPr>
          <w:p>
            <w:pPr>
              <w:jc w:val="center"/>
              <w:rPr>
                <w:rFonts w:ascii="宋体" w:hAnsi="宋体" w:eastAsia="宋体" w:cs="宋体"/>
                <w:sz w:val="24"/>
                <w:szCs w:val="32"/>
              </w:rPr>
            </w:pPr>
          </w:p>
        </w:tc>
        <w:tc>
          <w:tcPr>
            <w:tcW w:w="1326" w:type="dxa"/>
            <w:vAlign w:val="center"/>
          </w:tcPr>
          <w:p>
            <w:pPr>
              <w:jc w:val="center"/>
              <w:rPr>
                <w:rFonts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25" w:type="dxa"/>
            <w:vAlign w:val="center"/>
          </w:tcPr>
          <w:p>
            <w:pPr>
              <w:jc w:val="center"/>
              <w:rPr>
                <w:rFonts w:ascii="宋体" w:hAnsi="宋体" w:eastAsia="宋体" w:cs="宋体"/>
                <w:sz w:val="24"/>
                <w:szCs w:val="32"/>
              </w:rPr>
            </w:pPr>
            <w:r>
              <w:rPr>
                <w:rFonts w:hint="eastAsia" w:ascii="宋体" w:hAnsi="宋体" w:eastAsia="宋体" w:cs="宋体"/>
                <w:sz w:val="24"/>
                <w:szCs w:val="32"/>
              </w:rPr>
              <w:t>8</w:t>
            </w:r>
          </w:p>
        </w:tc>
        <w:tc>
          <w:tcPr>
            <w:tcW w:w="1326" w:type="dxa"/>
            <w:vAlign w:val="center"/>
          </w:tcPr>
          <w:p>
            <w:pPr>
              <w:jc w:val="center"/>
              <w:rPr>
                <w:rFonts w:ascii="宋体" w:hAnsi="宋体" w:eastAsia="宋体" w:cs="宋体"/>
                <w:sz w:val="24"/>
                <w:szCs w:val="32"/>
              </w:rPr>
            </w:pPr>
          </w:p>
        </w:tc>
        <w:tc>
          <w:tcPr>
            <w:tcW w:w="1326" w:type="dxa"/>
            <w:vAlign w:val="center"/>
          </w:tcPr>
          <w:p>
            <w:pPr>
              <w:jc w:val="center"/>
              <w:rPr>
                <w:rFonts w:ascii="宋体" w:hAnsi="宋体" w:eastAsia="宋体" w:cs="宋体"/>
                <w:sz w:val="24"/>
                <w:szCs w:val="32"/>
              </w:rPr>
            </w:pPr>
          </w:p>
        </w:tc>
        <w:tc>
          <w:tcPr>
            <w:tcW w:w="1326" w:type="dxa"/>
            <w:vAlign w:val="center"/>
          </w:tcPr>
          <w:p>
            <w:pPr>
              <w:jc w:val="center"/>
              <w:rPr>
                <w:rFonts w:ascii="宋体" w:hAnsi="宋体" w:eastAsia="宋体" w:cs="宋体"/>
                <w:sz w:val="24"/>
                <w:szCs w:val="32"/>
              </w:rPr>
            </w:pPr>
          </w:p>
        </w:tc>
        <w:tc>
          <w:tcPr>
            <w:tcW w:w="1326" w:type="dxa"/>
            <w:vAlign w:val="center"/>
          </w:tcPr>
          <w:p>
            <w:pPr>
              <w:jc w:val="center"/>
              <w:rPr>
                <w:rFonts w:ascii="宋体" w:hAnsi="宋体" w:eastAsia="宋体" w:cs="宋体"/>
                <w:sz w:val="24"/>
                <w:szCs w:val="32"/>
              </w:rPr>
            </w:pPr>
          </w:p>
        </w:tc>
        <w:tc>
          <w:tcPr>
            <w:tcW w:w="1326" w:type="dxa"/>
            <w:vAlign w:val="center"/>
          </w:tcPr>
          <w:p>
            <w:pPr>
              <w:jc w:val="center"/>
              <w:rPr>
                <w:rFonts w:ascii="宋体" w:hAnsi="宋体" w:eastAsia="宋体" w:cs="宋体"/>
                <w:sz w:val="24"/>
                <w:szCs w:val="32"/>
              </w:rPr>
            </w:pPr>
          </w:p>
        </w:tc>
        <w:tc>
          <w:tcPr>
            <w:tcW w:w="1326" w:type="dxa"/>
            <w:vAlign w:val="center"/>
          </w:tcPr>
          <w:p>
            <w:pPr>
              <w:jc w:val="center"/>
              <w:rPr>
                <w:rFonts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25" w:type="dxa"/>
            <w:vAlign w:val="center"/>
          </w:tcPr>
          <w:p>
            <w:pPr>
              <w:jc w:val="center"/>
              <w:rPr>
                <w:rFonts w:ascii="宋体" w:hAnsi="宋体" w:eastAsia="宋体" w:cs="宋体"/>
                <w:sz w:val="24"/>
                <w:szCs w:val="32"/>
              </w:rPr>
            </w:pPr>
            <w:r>
              <w:rPr>
                <w:rFonts w:hint="eastAsia" w:ascii="宋体" w:hAnsi="宋体" w:eastAsia="宋体" w:cs="宋体"/>
                <w:sz w:val="24"/>
                <w:szCs w:val="32"/>
              </w:rPr>
              <w:t>9</w:t>
            </w:r>
          </w:p>
        </w:tc>
        <w:tc>
          <w:tcPr>
            <w:tcW w:w="1326" w:type="dxa"/>
            <w:vAlign w:val="center"/>
          </w:tcPr>
          <w:p>
            <w:pPr>
              <w:jc w:val="center"/>
              <w:rPr>
                <w:rFonts w:ascii="宋体" w:hAnsi="宋体" w:eastAsia="宋体" w:cs="宋体"/>
                <w:sz w:val="24"/>
                <w:szCs w:val="32"/>
              </w:rPr>
            </w:pPr>
          </w:p>
        </w:tc>
        <w:tc>
          <w:tcPr>
            <w:tcW w:w="1326" w:type="dxa"/>
            <w:vAlign w:val="center"/>
          </w:tcPr>
          <w:p>
            <w:pPr>
              <w:jc w:val="center"/>
              <w:rPr>
                <w:rFonts w:ascii="宋体" w:hAnsi="宋体" w:eastAsia="宋体" w:cs="宋体"/>
                <w:sz w:val="24"/>
                <w:szCs w:val="32"/>
              </w:rPr>
            </w:pPr>
          </w:p>
        </w:tc>
        <w:tc>
          <w:tcPr>
            <w:tcW w:w="1326" w:type="dxa"/>
            <w:vAlign w:val="center"/>
          </w:tcPr>
          <w:p>
            <w:pPr>
              <w:jc w:val="center"/>
              <w:rPr>
                <w:rFonts w:ascii="宋体" w:hAnsi="宋体" w:eastAsia="宋体" w:cs="宋体"/>
                <w:sz w:val="24"/>
                <w:szCs w:val="32"/>
              </w:rPr>
            </w:pPr>
          </w:p>
        </w:tc>
        <w:tc>
          <w:tcPr>
            <w:tcW w:w="1326" w:type="dxa"/>
            <w:vAlign w:val="center"/>
          </w:tcPr>
          <w:p>
            <w:pPr>
              <w:jc w:val="center"/>
              <w:rPr>
                <w:rFonts w:ascii="宋体" w:hAnsi="宋体" w:eastAsia="宋体" w:cs="宋体"/>
                <w:sz w:val="24"/>
                <w:szCs w:val="32"/>
              </w:rPr>
            </w:pPr>
          </w:p>
        </w:tc>
        <w:tc>
          <w:tcPr>
            <w:tcW w:w="1326" w:type="dxa"/>
            <w:vAlign w:val="center"/>
          </w:tcPr>
          <w:p>
            <w:pPr>
              <w:jc w:val="center"/>
              <w:rPr>
                <w:rFonts w:ascii="宋体" w:hAnsi="宋体" w:eastAsia="宋体" w:cs="宋体"/>
                <w:sz w:val="24"/>
                <w:szCs w:val="32"/>
              </w:rPr>
            </w:pPr>
          </w:p>
        </w:tc>
        <w:tc>
          <w:tcPr>
            <w:tcW w:w="1326" w:type="dxa"/>
            <w:vAlign w:val="center"/>
          </w:tcPr>
          <w:p>
            <w:pPr>
              <w:jc w:val="center"/>
              <w:rPr>
                <w:rFonts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25" w:type="dxa"/>
            <w:vAlign w:val="center"/>
          </w:tcPr>
          <w:p>
            <w:pPr>
              <w:jc w:val="center"/>
              <w:rPr>
                <w:rFonts w:ascii="宋体" w:hAnsi="宋体" w:eastAsia="宋体" w:cs="宋体"/>
                <w:sz w:val="24"/>
                <w:szCs w:val="32"/>
              </w:rPr>
            </w:pPr>
            <w:r>
              <w:rPr>
                <w:rFonts w:hint="eastAsia" w:ascii="宋体" w:hAnsi="宋体" w:eastAsia="宋体" w:cs="宋体"/>
                <w:sz w:val="24"/>
                <w:szCs w:val="32"/>
              </w:rPr>
              <w:t>……</w:t>
            </w:r>
          </w:p>
        </w:tc>
        <w:tc>
          <w:tcPr>
            <w:tcW w:w="1326" w:type="dxa"/>
            <w:vAlign w:val="center"/>
          </w:tcPr>
          <w:p>
            <w:pPr>
              <w:jc w:val="center"/>
              <w:rPr>
                <w:rFonts w:ascii="宋体" w:hAnsi="宋体" w:eastAsia="宋体" w:cs="宋体"/>
                <w:sz w:val="24"/>
                <w:szCs w:val="32"/>
              </w:rPr>
            </w:pPr>
          </w:p>
        </w:tc>
        <w:tc>
          <w:tcPr>
            <w:tcW w:w="1326" w:type="dxa"/>
            <w:vAlign w:val="center"/>
          </w:tcPr>
          <w:p>
            <w:pPr>
              <w:jc w:val="center"/>
              <w:rPr>
                <w:rFonts w:ascii="宋体" w:hAnsi="宋体" w:eastAsia="宋体" w:cs="宋体"/>
                <w:sz w:val="24"/>
                <w:szCs w:val="32"/>
              </w:rPr>
            </w:pPr>
          </w:p>
        </w:tc>
        <w:tc>
          <w:tcPr>
            <w:tcW w:w="1326" w:type="dxa"/>
            <w:vAlign w:val="center"/>
          </w:tcPr>
          <w:p>
            <w:pPr>
              <w:jc w:val="center"/>
              <w:rPr>
                <w:rFonts w:ascii="宋体" w:hAnsi="宋体" w:eastAsia="宋体" w:cs="宋体"/>
                <w:sz w:val="24"/>
                <w:szCs w:val="32"/>
              </w:rPr>
            </w:pPr>
          </w:p>
        </w:tc>
        <w:tc>
          <w:tcPr>
            <w:tcW w:w="1326" w:type="dxa"/>
            <w:vAlign w:val="center"/>
          </w:tcPr>
          <w:p>
            <w:pPr>
              <w:jc w:val="center"/>
              <w:rPr>
                <w:rFonts w:ascii="宋体" w:hAnsi="宋体" w:eastAsia="宋体" w:cs="宋体"/>
                <w:sz w:val="24"/>
                <w:szCs w:val="32"/>
              </w:rPr>
            </w:pPr>
          </w:p>
        </w:tc>
        <w:tc>
          <w:tcPr>
            <w:tcW w:w="1326" w:type="dxa"/>
            <w:vAlign w:val="center"/>
          </w:tcPr>
          <w:p>
            <w:pPr>
              <w:jc w:val="center"/>
              <w:rPr>
                <w:rFonts w:ascii="宋体" w:hAnsi="宋体" w:eastAsia="宋体" w:cs="宋体"/>
                <w:sz w:val="24"/>
                <w:szCs w:val="32"/>
              </w:rPr>
            </w:pPr>
          </w:p>
        </w:tc>
        <w:tc>
          <w:tcPr>
            <w:tcW w:w="1326" w:type="dxa"/>
            <w:vAlign w:val="center"/>
          </w:tcPr>
          <w:p>
            <w:pPr>
              <w:jc w:val="center"/>
              <w:rPr>
                <w:rFonts w:ascii="宋体" w:hAnsi="宋体" w:eastAsia="宋体" w:cs="宋体"/>
                <w:sz w:val="24"/>
                <w:szCs w:val="32"/>
              </w:rPr>
            </w:pPr>
          </w:p>
        </w:tc>
      </w:tr>
    </w:tbl>
    <w:p>
      <w:pPr>
        <w:spacing w:line="360" w:lineRule="auto"/>
        <w:ind w:firstLine="480"/>
      </w:pPr>
      <w:r>
        <w:t>说明：</w:t>
      </w:r>
    </w:p>
    <w:p>
      <w:pPr>
        <w:spacing w:line="360" w:lineRule="auto"/>
        <w:ind w:firstLine="480"/>
      </w:pPr>
      <w:r>
        <w:t>1.“磋商文件规定的商务条件”项下填写的内容应与磋商文件中采购需求的 “</w:t>
      </w:r>
      <w:r>
        <w:rPr>
          <w:rFonts w:hint="eastAsia"/>
        </w:rPr>
        <w:t>主要</w:t>
      </w:r>
      <w:r>
        <w:t>商务要求”的内容保持一致。</w:t>
      </w:r>
    </w:p>
    <w:p>
      <w:pPr>
        <w:spacing w:line="360" w:lineRule="auto"/>
        <w:ind w:firstLine="480"/>
      </w:pPr>
      <w:r>
        <w:t>2.供应商应当如实填写上表“响应文件响应的具体内容”处内容，对磋商文件规定的商务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t>。</w:t>
      </w:r>
    </w:p>
    <w:p>
      <w:pPr>
        <w:spacing w:line="360" w:lineRule="auto"/>
        <w:ind w:firstLine="480"/>
      </w:pPr>
      <w:r>
        <w:t>3.参数性质栏标注“★”、“▲”号条款标志，</w:t>
      </w:r>
      <w:r>
        <w:tab/>
      </w:r>
      <w:r>
        <w:tab/>
      </w:r>
      <w:r>
        <w:t xml:space="preserve"> 打“★”号条款为实质性条款，若有任何一条负偏离或不满足则导致响应无效。打“▲”号条款为重要技术参数（如有），若有部分“▲”条款未响应或不满足，将根据评审要求影响其得分，但不作为无效响应条款。</w:t>
      </w:r>
    </w:p>
    <w:p>
      <w:pPr>
        <w:spacing w:line="360" w:lineRule="auto"/>
        <w:ind w:firstLine="480"/>
      </w:pPr>
      <w:r>
        <w:t>4.“是否偏离”项下应按下列规定填写：优于的，填写“正偏离”；符合的，填写“无偏离”；低于的，填写“负偏离”。</w:t>
      </w:r>
    </w:p>
    <w:p>
      <w:pPr>
        <w:spacing w:line="360" w:lineRule="auto"/>
        <w:ind w:firstLine="480"/>
      </w:pPr>
      <w:r>
        <w:t>5.“备注”处可填写偏离情况的说明。</w:t>
      </w:r>
    </w:p>
    <w:p>
      <w:pPr/>
      <w:r>
        <w:rPr>
          <w:b/>
          <w:sz w:val="28"/>
        </w:rPr>
        <w:br w:type="page"/>
      </w:r>
    </w:p>
    <w:p>
      <w:pPr>
        <w:outlineLvl w:val="1"/>
      </w:pPr>
      <w:bookmarkStart w:id="53" w:name="_Toc137571114"/>
      <w:r>
        <w:rPr>
          <w:b/>
          <w:sz w:val="28"/>
        </w:rPr>
        <w:t>格式</w:t>
      </w:r>
      <w:r>
        <w:rPr>
          <w:b/>
          <w:sz w:val="28"/>
          <w:szCs w:val="28"/>
        </w:rPr>
        <w:t>十</w:t>
      </w:r>
      <w:r>
        <w:rPr>
          <w:rFonts w:hint="eastAsia"/>
          <w:b/>
          <w:sz w:val="28"/>
          <w:szCs w:val="28"/>
          <w:lang w:eastAsia="zh-CN"/>
        </w:rPr>
        <w:t>四</w:t>
      </w:r>
      <w:r>
        <w:rPr>
          <w:b/>
          <w:sz w:val="28"/>
        </w:rPr>
        <w:t>：</w:t>
      </w:r>
      <w:bookmarkEnd w:id="53"/>
    </w:p>
    <w:p>
      <w:pPr>
        <w:spacing w:line="360" w:lineRule="auto"/>
        <w:ind w:firstLine="480"/>
      </w:pPr>
      <w:r>
        <w:t>（以下格式文件由供应商根据需要选用）</w:t>
      </w:r>
    </w:p>
    <w:p>
      <w:pPr>
        <w:spacing w:line="360" w:lineRule="auto"/>
        <w:jc w:val="center"/>
        <w:outlineLvl w:val="2"/>
        <w:rPr>
          <w:sz w:val="32"/>
          <w:szCs w:val="32"/>
        </w:rPr>
      </w:pPr>
      <w:bookmarkStart w:id="54" w:name="_Toc137571115"/>
      <w:r>
        <w:rPr>
          <w:b/>
          <w:sz w:val="32"/>
          <w:szCs w:val="32"/>
        </w:rPr>
        <w:t>各类证明材料</w:t>
      </w:r>
      <w:bookmarkEnd w:id="54"/>
    </w:p>
    <w:p>
      <w:pPr>
        <w:spacing w:line="360" w:lineRule="auto"/>
        <w:ind w:firstLine="480"/>
      </w:pPr>
      <w:r>
        <w:t>1.磋商文件要求提供的其他资料。</w:t>
      </w:r>
    </w:p>
    <w:p>
      <w:pPr>
        <w:spacing w:line="360" w:lineRule="auto"/>
        <w:ind w:firstLine="480"/>
      </w:pPr>
      <w:r>
        <w:t>2.供应商认为需提供的其他资料。</w:t>
      </w:r>
    </w:p>
    <w:p>
      <w:pPr>
        <w:spacing w:line="360" w:lineRule="auto"/>
        <w:ind w:firstLine="480"/>
      </w:pPr>
    </w:p>
    <w:p>
      <w:pPr>
        <w:spacing w:line="360" w:lineRule="auto"/>
      </w:pPr>
      <w:r>
        <w:t xml:space="preserve"> </w:t>
      </w:r>
    </w:p>
    <w:p>
      <w:pPr>
        <w:spacing w:line="360" w:lineRule="auto"/>
      </w:pPr>
    </w:p>
    <w:p>
      <w:pPr>
        <w:spacing w:line="360" w:lineRule="auto"/>
        <w:rPr>
          <w:b/>
          <w:sz w:val="28"/>
        </w:rPr>
      </w:pPr>
      <w:r>
        <w:rPr>
          <w:b/>
          <w:sz w:val="28"/>
        </w:rPr>
        <w:br w:type="page"/>
      </w:r>
    </w:p>
    <w:p>
      <w:pPr>
        <w:outlineLvl w:val="1"/>
      </w:pPr>
      <w:bookmarkStart w:id="55" w:name="_Toc137571116"/>
      <w:r>
        <w:rPr>
          <w:b/>
          <w:sz w:val="28"/>
        </w:rPr>
        <w:t>格式</w:t>
      </w:r>
      <w:r>
        <w:rPr>
          <w:rFonts w:hint="eastAsia"/>
          <w:b/>
          <w:sz w:val="28"/>
        </w:rPr>
        <w:t>十</w:t>
      </w:r>
      <w:r>
        <w:rPr>
          <w:rFonts w:hint="eastAsia"/>
          <w:b/>
          <w:sz w:val="28"/>
          <w:lang w:eastAsia="zh-CN"/>
        </w:rPr>
        <w:t>五</w:t>
      </w:r>
      <w:r>
        <w:rPr>
          <w:b/>
          <w:sz w:val="28"/>
        </w:rPr>
        <w:t>：</w:t>
      </w:r>
      <w:bookmarkEnd w:id="55"/>
    </w:p>
    <w:p>
      <w:pPr>
        <w:ind w:firstLine="480"/>
      </w:pPr>
      <w:r>
        <w:t>（以下格式文件由供应商根据需要选用）</w:t>
      </w:r>
    </w:p>
    <w:p>
      <w:pPr>
        <w:jc w:val="center"/>
        <w:outlineLvl w:val="2"/>
        <w:rPr>
          <w:sz w:val="32"/>
          <w:szCs w:val="32"/>
        </w:rPr>
      </w:pPr>
      <w:bookmarkStart w:id="56" w:name="_Toc137571117"/>
      <w:r>
        <w:rPr>
          <w:b/>
          <w:sz w:val="32"/>
          <w:szCs w:val="32"/>
        </w:rPr>
        <w:t>需要采购人提供的附加条件</w:t>
      </w:r>
      <w:bookmarkEnd w:id="56"/>
    </w:p>
    <w:tbl>
      <w:tblPr>
        <w:tblStyle w:val="19"/>
        <w:tblW w:w="928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42"/>
        <w:gridCol w:w="824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042" w:type="dxa"/>
          </w:tcPr>
          <w:p>
            <w:pPr>
              <w:rPr>
                <w:rFonts w:ascii="宋体" w:hAnsi="宋体" w:eastAsia="宋体" w:cs="宋体"/>
                <w:sz w:val="24"/>
                <w:szCs w:val="32"/>
              </w:rPr>
            </w:pPr>
            <w:r>
              <w:rPr>
                <w:rFonts w:hint="eastAsia" w:ascii="宋体" w:hAnsi="宋体" w:eastAsia="宋体" w:cs="宋体"/>
                <w:sz w:val="24"/>
                <w:szCs w:val="32"/>
              </w:rPr>
              <w:t>序号</w:t>
            </w:r>
          </w:p>
        </w:tc>
        <w:tc>
          <w:tcPr>
            <w:tcW w:w="8244" w:type="dxa"/>
          </w:tcPr>
          <w:p>
            <w:pPr>
              <w:rPr>
                <w:rFonts w:ascii="宋体" w:hAnsi="宋体" w:eastAsia="宋体" w:cs="宋体"/>
                <w:sz w:val="24"/>
                <w:szCs w:val="32"/>
              </w:rPr>
            </w:pPr>
            <w:r>
              <w:rPr>
                <w:rFonts w:hint="eastAsia" w:ascii="宋体" w:hAnsi="宋体" w:eastAsia="宋体" w:cs="宋体"/>
                <w:sz w:val="24"/>
                <w:szCs w:val="32"/>
              </w:rPr>
              <w:t>供应商需要采购人提供的附加条件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042" w:type="dxa"/>
          </w:tcPr>
          <w:p>
            <w:pPr>
              <w:jc w:val="center"/>
              <w:rPr>
                <w:rFonts w:ascii="宋体" w:hAnsi="宋体" w:eastAsia="宋体" w:cs="宋体"/>
                <w:sz w:val="24"/>
                <w:szCs w:val="32"/>
              </w:rPr>
            </w:pPr>
            <w:r>
              <w:rPr>
                <w:rFonts w:hint="eastAsia" w:ascii="宋体" w:hAnsi="宋体" w:eastAsia="宋体" w:cs="宋体"/>
                <w:sz w:val="24"/>
                <w:szCs w:val="32"/>
              </w:rPr>
              <w:t>1</w:t>
            </w:r>
          </w:p>
        </w:tc>
        <w:tc>
          <w:tcPr>
            <w:tcW w:w="8244" w:type="dxa"/>
          </w:tcPr>
          <w:p>
            <w:pPr>
              <w:rPr>
                <w:rFonts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042" w:type="dxa"/>
          </w:tcPr>
          <w:p>
            <w:pPr>
              <w:jc w:val="center"/>
              <w:rPr>
                <w:rFonts w:ascii="宋体" w:hAnsi="宋体" w:eastAsia="宋体" w:cs="宋体"/>
                <w:sz w:val="24"/>
                <w:szCs w:val="32"/>
              </w:rPr>
            </w:pPr>
            <w:r>
              <w:rPr>
                <w:rFonts w:hint="eastAsia" w:ascii="宋体" w:hAnsi="宋体" w:eastAsia="宋体" w:cs="宋体"/>
                <w:sz w:val="24"/>
                <w:szCs w:val="32"/>
              </w:rPr>
              <w:t>2</w:t>
            </w:r>
          </w:p>
        </w:tc>
        <w:tc>
          <w:tcPr>
            <w:tcW w:w="8244" w:type="dxa"/>
          </w:tcPr>
          <w:p>
            <w:pPr>
              <w:rPr>
                <w:rFonts w:ascii="宋体" w:hAnsi="宋体" w:eastAsia="宋体" w:cs="宋体"/>
                <w:sz w:val="24"/>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042" w:type="dxa"/>
          </w:tcPr>
          <w:p>
            <w:pPr>
              <w:jc w:val="center"/>
              <w:rPr>
                <w:rFonts w:ascii="宋体" w:hAnsi="宋体" w:eastAsia="宋体" w:cs="宋体"/>
                <w:sz w:val="24"/>
                <w:szCs w:val="32"/>
              </w:rPr>
            </w:pPr>
            <w:r>
              <w:rPr>
                <w:rFonts w:hint="eastAsia" w:ascii="宋体" w:hAnsi="宋体" w:eastAsia="宋体" w:cs="宋体"/>
                <w:sz w:val="24"/>
                <w:szCs w:val="32"/>
              </w:rPr>
              <w:t>3</w:t>
            </w:r>
          </w:p>
        </w:tc>
        <w:tc>
          <w:tcPr>
            <w:tcW w:w="8244" w:type="dxa"/>
          </w:tcPr>
          <w:p>
            <w:pPr>
              <w:rPr>
                <w:rFonts w:ascii="宋体" w:hAnsi="宋体" w:eastAsia="宋体" w:cs="宋体"/>
                <w:sz w:val="24"/>
                <w:szCs w:val="32"/>
              </w:rPr>
            </w:pPr>
          </w:p>
        </w:tc>
      </w:tr>
    </w:tbl>
    <w:p>
      <w:pPr>
        <w:spacing w:line="360" w:lineRule="auto"/>
        <w:ind w:firstLine="480"/>
      </w:pPr>
      <w:r>
        <w:t>注：供应商完成本项目需要采购人配合或提供的条件必须在上表列出，否则将视为供应商同意按现有条件完成本项目。如上表所列附加条件含有采购人不能接受的，将被视为响应无效。</w:t>
      </w:r>
    </w:p>
    <w:p>
      <w:pPr>
        <w:ind w:firstLine="480"/>
      </w:pPr>
    </w:p>
    <w:p>
      <w:pPr/>
      <w:r>
        <w:t xml:space="preserve"> </w:t>
      </w:r>
    </w:p>
    <w:p>
      <w:pPr/>
    </w:p>
    <w:p>
      <w:pPr>
        <w:rPr>
          <w:b/>
          <w:sz w:val="28"/>
        </w:rPr>
      </w:pPr>
      <w:r>
        <w:rPr>
          <w:b/>
          <w:sz w:val="28"/>
        </w:rPr>
        <w:br w:type="page"/>
      </w:r>
    </w:p>
    <w:p>
      <w:pPr>
        <w:outlineLvl w:val="1"/>
      </w:pPr>
      <w:bookmarkStart w:id="57" w:name="_Toc137571118"/>
      <w:r>
        <w:rPr>
          <w:b/>
          <w:sz w:val="28"/>
        </w:rPr>
        <w:t>格式</w:t>
      </w:r>
      <w:r>
        <w:rPr>
          <w:rFonts w:hint="eastAsia"/>
          <w:b/>
          <w:sz w:val="28"/>
        </w:rPr>
        <w:t>十</w:t>
      </w:r>
      <w:r>
        <w:rPr>
          <w:rFonts w:hint="eastAsia"/>
          <w:b/>
          <w:sz w:val="28"/>
          <w:lang w:eastAsia="zh-CN"/>
        </w:rPr>
        <w:t>六</w:t>
      </w:r>
      <w:r>
        <w:rPr>
          <w:b/>
          <w:sz w:val="28"/>
        </w:rPr>
        <w:t>：</w:t>
      </w:r>
      <w:bookmarkEnd w:id="57"/>
    </w:p>
    <w:p>
      <w:pPr>
        <w:jc w:val="center"/>
        <w:outlineLvl w:val="2"/>
        <w:rPr>
          <w:b/>
          <w:bCs/>
          <w:sz w:val="32"/>
          <w:szCs w:val="32"/>
        </w:rPr>
      </w:pPr>
      <w:bookmarkStart w:id="58" w:name="_Toc137571119"/>
      <w:r>
        <w:rPr>
          <w:rFonts w:hint="eastAsia"/>
          <w:b/>
          <w:bCs/>
          <w:sz w:val="32"/>
          <w:szCs w:val="32"/>
        </w:rPr>
        <w:t>技术方案</w:t>
      </w:r>
      <w:bookmarkEnd w:id="58"/>
    </w:p>
    <w:p>
      <w:pPr>
        <w:ind w:firstLine="480"/>
        <w:rPr>
          <w:rFonts w:ascii="宋体" w:hAnsi="宋体" w:eastAsia="宋体" w:cs="宋体"/>
          <w:sz w:val="24"/>
          <w:szCs w:val="32"/>
        </w:rPr>
      </w:pPr>
      <w:r>
        <w:rPr>
          <w:rFonts w:hint="eastAsia" w:ascii="宋体" w:hAnsi="宋体" w:eastAsia="宋体" w:cs="宋体"/>
          <w:sz w:val="24"/>
          <w:szCs w:val="32"/>
        </w:rPr>
        <w:t>自行编制技术方案(格式自拟，应控制在200页以内)</w:t>
      </w:r>
    </w:p>
    <w:p>
      <w:pPr/>
      <w:r>
        <w:t xml:space="preserve"> </w:t>
      </w:r>
    </w:p>
    <w:p>
      <w:pPr/>
    </w:p>
    <w:p>
      <w:pPr>
        <w:rPr>
          <w:lang w:eastAsia="zh-Hans"/>
        </w:rPr>
      </w:pPr>
      <w:r>
        <w:rPr>
          <w:rFonts w:hint="eastAsia"/>
          <w:lang w:eastAsia="zh-Hans"/>
        </w:rPr>
        <w:br w:type="page"/>
      </w:r>
    </w:p>
    <w:p>
      <w:pPr>
        <w:outlineLvl w:val="1"/>
        <w:rPr>
          <w:b/>
          <w:sz w:val="28"/>
          <w:szCs w:val="28"/>
        </w:rPr>
      </w:pPr>
      <w:bookmarkStart w:id="59" w:name="_Toc137571120"/>
      <w:r>
        <w:rPr>
          <w:b/>
          <w:sz w:val="28"/>
          <w:szCs w:val="28"/>
        </w:rPr>
        <w:t>格式</w:t>
      </w:r>
      <w:r>
        <w:rPr>
          <w:rFonts w:hint="eastAsia"/>
          <w:b/>
          <w:sz w:val="28"/>
          <w:szCs w:val="28"/>
        </w:rPr>
        <w:t>十</w:t>
      </w:r>
      <w:r>
        <w:rPr>
          <w:rFonts w:hint="eastAsia"/>
          <w:b/>
          <w:sz w:val="28"/>
          <w:szCs w:val="28"/>
          <w:lang w:eastAsia="zh-CN"/>
        </w:rPr>
        <w:t>七</w:t>
      </w:r>
      <w:r>
        <w:rPr>
          <w:b/>
          <w:sz w:val="28"/>
          <w:szCs w:val="28"/>
        </w:rPr>
        <w:t>：</w:t>
      </w:r>
      <w:bookmarkEnd w:id="59"/>
    </w:p>
    <w:p>
      <w:pPr>
        <w:snapToGrid w:val="0"/>
        <w:spacing w:line="360" w:lineRule="auto"/>
        <w:ind w:firstLine="480"/>
        <w:rPr>
          <w:rFonts w:ascii="宋体" w:hAnsi="宋体" w:eastAsia="宋体" w:cs="宋体"/>
          <w:sz w:val="24"/>
        </w:rPr>
      </w:pPr>
      <w:r>
        <w:rPr>
          <w:rFonts w:hint="eastAsia" w:ascii="宋体" w:hAnsi="宋体" w:eastAsia="宋体" w:cs="宋体"/>
          <w:sz w:val="24"/>
        </w:rPr>
        <w:t>（以下格式文件由供应商根据需要选用）</w:t>
      </w:r>
    </w:p>
    <w:p>
      <w:pPr>
        <w:jc w:val="center"/>
        <w:outlineLvl w:val="2"/>
        <w:rPr>
          <w:b/>
          <w:sz w:val="28"/>
          <w:szCs w:val="28"/>
        </w:rPr>
      </w:pPr>
      <w:bookmarkStart w:id="60" w:name="_Toc137571121"/>
      <w:r>
        <w:rPr>
          <w:rFonts w:hint="eastAsia"/>
          <w:b/>
          <w:sz w:val="28"/>
          <w:szCs w:val="28"/>
        </w:rPr>
        <w:t>询问函、质疑函、投诉书格式</w:t>
      </w:r>
      <w:bookmarkEnd w:id="60"/>
    </w:p>
    <w:p>
      <w:pPr>
        <w:snapToGrid w:val="0"/>
        <w:spacing w:line="360" w:lineRule="auto"/>
        <w:ind w:firstLine="480"/>
        <w:rPr>
          <w:rFonts w:ascii="宋体" w:hAnsi="宋体" w:eastAsia="宋体" w:cs="宋体"/>
          <w:sz w:val="24"/>
        </w:rPr>
      </w:pPr>
      <w:r>
        <w:rPr>
          <w:rFonts w:hint="eastAsia" w:ascii="宋体" w:hAnsi="宋体" w:eastAsia="宋体" w:cs="宋体"/>
          <w:sz w:val="24"/>
        </w:rPr>
        <w:t>说明：本部分格式为供应商提交询问函、质疑函、投诉函时使用，不属于响应文件格式的组成部分。</w:t>
      </w:r>
    </w:p>
    <w:p>
      <w:pPr>
        <w:snapToGrid w:val="0"/>
        <w:spacing w:line="360" w:lineRule="auto"/>
        <w:jc w:val="center"/>
        <w:rPr>
          <w:rFonts w:ascii="宋体" w:hAnsi="宋体" w:eastAsia="宋体" w:cs="宋体"/>
          <w:sz w:val="24"/>
        </w:rPr>
      </w:pPr>
      <w:r>
        <w:rPr>
          <w:rFonts w:hint="eastAsia" w:ascii="宋体" w:hAnsi="宋体" w:eastAsia="宋体" w:cs="宋体"/>
          <w:b/>
          <w:sz w:val="24"/>
        </w:rPr>
        <w:t>询问函</w:t>
      </w:r>
    </w:p>
    <w:p>
      <w:pPr>
        <w:snapToGrid w:val="0"/>
        <w:spacing w:line="360" w:lineRule="auto"/>
        <w:ind w:firstLine="480"/>
        <w:rPr>
          <w:b/>
          <w:sz w:val="24"/>
        </w:rPr>
      </w:pPr>
      <w:r>
        <w:rPr>
          <w:rFonts w:hint="eastAsia"/>
          <w:b/>
          <w:sz w:val="24"/>
        </w:rPr>
        <w:t>国家税务总局惠州仲恺高新技术产业开发区税务局：</w:t>
      </w:r>
    </w:p>
    <w:p>
      <w:pPr>
        <w:snapToGrid w:val="0"/>
        <w:spacing w:line="360" w:lineRule="auto"/>
        <w:ind w:firstLine="480"/>
        <w:rPr>
          <w:rFonts w:ascii="宋体" w:hAnsi="宋体" w:eastAsia="宋体" w:cs="宋体"/>
          <w:sz w:val="24"/>
        </w:rPr>
      </w:pPr>
      <w:r>
        <w:rPr>
          <w:rFonts w:hint="eastAsia" w:ascii="宋体" w:hAnsi="宋体" w:eastAsia="宋体" w:cs="宋体"/>
          <w:sz w:val="24"/>
        </w:rPr>
        <w:t>我单位已登记并准备参与“仲恺区税务局5G+无线局域网运维服务项目”项目（采购项目编号：</w:t>
      </w:r>
      <w:r>
        <w:rPr>
          <w:rFonts w:hint="eastAsia" w:ascii="宋体" w:hAnsi="宋体" w:eastAsia="宋体" w:cs="宋体"/>
          <w:sz w:val="24"/>
          <w:u w:val="single"/>
        </w:rPr>
        <w:t xml:space="preserve">        </w:t>
      </w:r>
      <w:r>
        <w:rPr>
          <w:rFonts w:hint="eastAsia" w:ascii="宋体" w:hAnsi="宋体" w:eastAsia="宋体" w:cs="宋体"/>
          <w:sz w:val="24"/>
        </w:rPr>
        <w:t>）的响应活动，现有以下几个内容（或条款）存在疑问（或无法理解），特提出询问。</w:t>
      </w:r>
    </w:p>
    <w:p>
      <w:pPr>
        <w:snapToGrid w:val="0"/>
        <w:spacing w:line="360" w:lineRule="auto"/>
        <w:ind w:firstLine="480"/>
        <w:rPr>
          <w:rFonts w:ascii="宋体" w:hAnsi="宋体" w:eastAsia="宋体" w:cs="宋体"/>
          <w:sz w:val="24"/>
        </w:rPr>
      </w:pPr>
      <w:r>
        <w:rPr>
          <w:rFonts w:hint="eastAsia" w:ascii="宋体" w:hAnsi="宋体" w:eastAsia="宋体" w:cs="宋体"/>
          <w:sz w:val="24"/>
        </w:rPr>
        <w:t>一、_____________________（事项一）</w:t>
      </w:r>
    </w:p>
    <w:p>
      <w:pPr>
        <w:snapToGrid w:val="0"/>
        <w:spacing w:line="360" w:lineRule="auto"/>
        <w:ind w:firstLine="480"/>
        <w:rPr>
          <w:rFonts w:ascii="宋体" w:hAnsi="宋体" w:eastAsia="宋体" w:cs="宋体"/>
          <w:sz w:val="24"/>
        </w:rPr>
      </w:pPr>
      <w:r>
        <w:rPr>
          <w:rFonts w:hint="eastAsia" w:ascii="宋体" w:hAnsi="宋体" w:eastAsia="宋体" w:cs="宋体"/>
          <w:sz w:val="24"/>
        </w:rPr>
        <w:t>（1）____________________（问题或条款内容）</w:t>
      </w:r>
    </w:p>
    <w:p>
      <w:pPr>
        <w:snapToGrid w:val="0"/>
        <w:spacing w:line="360" w:lineRule="auto"/>
        <w:ind w:firstLine="480"/>
        <w:rPr>
          <w:rFonts w:ascii="宋体" w:hAnsi="宋体" w:eastAsia="宋体" w:cs="宋体"/>
          <w:sz w:val="24"/>
        </w:rPr>
      </w:pPr>
      <w:r>
        <w:rPr>
          <w:rFonts w:hint="eastAsia" w:ascii="宋体" w:hAnsi="宋体" w:eastAsia="宋体" w:cs="宋体"/>
          <w:sz w:val="24"/>
        </w:rPr>
        <w:t>（2）____________________（说明疑问或无法理解原因）</w:t>
      </w:r>
    </w:p>
    <w:p>
      <w:pPr>
        <w:snapToGrid w:val="0"/>
        <w:spacing w:line="360" w:lineRule="auto"/>
        <w:ind w:firstLine="480"/>
        <w:rPr>
          <w:rFonts w:ascii="宋体" w:hAnsi="宋体" w:eastAsia="宋体" w:cs="宋体"/>
          <w:sz w:val="24"/>
        </w:rPr>
      </w:pPr>
      <w:r>
        <w:rPr>
          <w:rFonts w:hint="eastAsia" w:ascii="宋体" w:hAnsi="宋体" w:eastAsia="宋体" w:cs="宋体"/>
          <w:sz w:val="24"/>
        </w:rPr>
        <w:t>（3）____________________（建议）</w:t>
      </w:r>
    </w:p>
    <w:p>
      <w:pPr>
        <w:snapToGrid w:val="0"/>
        <w:spacing w:line="360" w:lineRule="auto"/>
        <w:ind w:firstLine="480"/>
        <w:rPr>
          <w:rFonts w:ascii="宋体" w:hAnsi="宋体" w:eastAsia="宋体" w:cs="宋体"/>
          <w:sz w:val="24"/>
        </w:rPr>
      </w:pPr>
      <w:r>
        <w:rPr>
          <w:rFonts w:hint="eastAsia" w:ascii="宋体" w:hAnsi="宋体" w:eastAsia="宋体" w:cs="宋体"/>
          <w:sz w:val="24"/>
        </w:rPr>
        <w:t>二、_____________________（事项二）</w:t>
      </w:r>
    </w:p>
    <w:p>
      <w:pPr>
        <w:snapToGrid w:val="0"/>
        <w:spacing w:line="360" w:lineRule="auto"/>
        <w:ind w:firstLine="480"/>
        <w:rPr>
          <w:rFonts w:ascii="宋体" w:hAnsi="宋体" w:eastAsia="宋体" w:cs="宋体"/>
          <w:sz w:val="24"/>
        </w:rPr>
      </w:pPr>
      <w:r>
        <w:rPr>
          <w:rFonts w:hint="eastAsia" w:ascii="宋体" w:hAnsi="宋体" w:eastAsia="宋体" w:cs="宋体"/>
          <w:sz w:val="24"/>
        </w:rPr>
        <w:t>...</w:t>
      </w:r>
    </w:p>
    <w:p>
      <w:pPr>
        <w:snapToGrid w:val="0"/>
        <w:spacing w:line="360" w:lineRule="auto"/>
        <w:ind w:firstLine="480"/>
        <w:rPr>
          <w:rFonts w:ascii="宋体" w:hAnsi="宋体" w:eastAsia="宋体" w:cs="宋体"/>
          <w:sz w:val="24"/>
        </w:rPr>
      </w:pPr>
      <w:r>
        <w:rPr>
          <w:rFonts w:hint="eastAsia" w:ascii="宋体" w:hAnsi="宋体" w:eastAsia="宋体" w:cs="宋体"/>
          <w:sz w:val="24"/>
        </w:rPr>
        <w:t>随附相关证明材料如下：（目录）</w:t>
      </w:r>
    </w:p>
    <w:p>
      <w:pPr>
        <w:snapToGrid w:val="0"/>
        <w:spacing w:line="360" w:lineRule="auto"/>
        <w:ind w:firstLine="480"/>
        <w:rPr>
          <w:rFonts w:ascii="宋体" w:hAnsi="宋体" w:eastAsia="宋体" w:cs="宋体"/>
          <w:sz w:val="24"/>
        </w:rPr>
      </w:pPr>
      <w:r>
        <w:rPr>
          <w:rFonts w:hint="eastAsia" w:ascii="宋体" w:hAnsi="宋体" w:eastAsia="宋体" w:cs="宋体"/>
          <w:sz w:val="24"/>
        </w:rPr>
        <w:t>询问人：（公章）</w:t>
      </w:r>
    </w:p>
    <w:p>
      <w:pPr>
        <w:snapToGrid w:val="0"/>
        <w:spacing w:line="360" w:lineRule="auto"/>
        <w:ind w:firstLine="480"/>
        <w:rPr>
          <w:rFonts w:ascii="宋体" w:hAnsi="宋体" w:eastAsia="宋体" w:cs="宋体"/>
          <w:sz w:val="24"/>
        </w:rPr>
      </w:pPr>
      <w:r>
        <w:rPr>
          <w:rFonts w:hint="eastAsia" w:ascii="宋体" w:hAnsi="宋体" w:eastAsia="宋体" w:cs="宋体"/>
          <w:sz w:val="24"/>
        </w:rPr>
        <w:t>法定代表人（授权代表）：</w:t>
      </w:r>
    </w:p>
    <w:p>
      <w:pPr>
        <w:snapToGrid w:val="0"/>
        <w:spacing w:line="360" w:lineRule="auto"/>
        <w:ind w:firstLine="480"/>
        <w:rPr>
          <w:rFonts w:ascii="宋体" w:hAnsi="宋体" w:eastAsia="宋体" w:cs="宋体"/>
          <w:sz w:val="24"/>
        </w:rPr>
      </w:pPr>
      <w:r>
        <w:rPr>
          <w:rFonts w:hint="eastAsia" w:ascii="宋体" w:hAnsi="宋体" w:eastAsia="宋体" w:cs="宋体"/>
          <w:sz w:val="24"/>
        </w:rPr>
        <w:t>地址/邮编：</w:t>
      </w:r>
    </w:p>
    <w:p>
      <w:pPr>
        <w:snapToGrid w:val="0"/>
        <w:spacing w:line="360" w:lineRule="auto"/>
        <w:ind w:firstLine="480"/>
        <w:rPr>
          <w:rFonts w:ascii="宋体" w:hAnsi="宋体" w:eastAsia="宋体" w:cs="宋体"/>
          <w:sz w:val="24"/>
        </w:rPr>
      </w:pPr>
      <w:r>
        <w:rPr>
          <w:rFonts w:hint="eastAsia" w:ascii="宋体" w:hAnsi="宋体" w:eastAsia="宋体" w:cs="宋体"/>
          <w:sz w:val="24"/>
        </w:rPr>
        <w:t>电话/传真：</w:t>
      </w:r>
    </w:p>
    <w:p>
      <w:pPr>
        <w:snapToGrid w:val="0"/>
        <w:spacing w:line="360" w:lineRule="auto"/>
        <w:jc w:val="right"/>
        <w:rPr>
          <w:rFonts w:ascii="宋体" w:hAnsi="宋体" w:eastAsia="宋体" w:cs="宋体"/>
          <w:sz w:val="24"/>
        </w:rPr>
      </w:pPr>
      <w:r>
        <w:rPr>
          <w:rFonts w:hint="eastAsia" w:ascii="宋体" w:hAnsi="宋体" w:eastAsia="宋体" w:cs="宋体"/>
          <w:sz w:val="24"/>
        </w:rPr>
        <w:t xml:space="preserve"> 日  期：__________________</w:t>
      </w:r>
    </w:p>
    <w:p>
      <w:pPr>
        <w:ind w:firstLine="480"/>
      </w:pPr>
    </w:p>
    <w:p>
      <w:pPr/>
      <w:r>
        <w:t xml:space="preserve"> </w:t>
      </w:r>
    </w:p>
    <w:p>
      <w:pPr/>
    </w:p>
    <w:p>
      <w:pPr>
        <w:rPr>
          <w:b/>
          <w:sz w:val="24"/>
        </w:rPr>
      </w:pPr>
      <w:r>
        <w:rPr>
          <w:b/>
          <w:sz w:val="24"/>
        </w:rPr>
        <w:br w:type="page"/>
      </w:r>
    </w:p>
    <w:p>
      <w:pPr>
        <w:jc w:val="center"/>
      </w:pPr>
      <w:r>
        <w:rPr>
          <w:b/>
          <w:sz w:val="24"/>
        </w:rPr>
        <w:t>质疑函</w:t>
      </w:r>
    </w:p>
    <w:p>
      <w:pPr>
        <w:snapToGrid w:val="0"/>
        <w:spacing w:line="360" w:lineRule="auto"/>
        <w:ind w:firstLine="480"/>
        <w:rPr>
          <w:rFonts w:ascii="宋体" w:hAnsi="宋体" w:eastAsia="宋体" w:cs="宋体"/>
          <w:sz w:val="24"/>
        </w:rPr>
      </w:pPr>
      <w:r>
        <w:rPr>
          <w:rFonts w:hint="eastAsia" w:ascii="宋体" w:hAnsi="宋体" w:eastAsia="宋体" w:cs="宋体"/>
          <w:sz w:val="24"/>
        </w:rPr>
        <w:t>一、质疑供应商基本信息</w:t>
      </w:r>
    </w:p>
    <w:p>
      <w:pPr>
        <w:snapToGrid w:val="0"/>
        <w:spacing w:line="360" w:lineRule="auto"/>
        <w:ind w:firstLine="480"/>
        <w:rPr>
          <w:rFonts w:ascii="宋体" w:hAnsi="宋体" w:eastAsia="宋体" w:cs="宋体"/>
          <w:sz w:val="24"/>
        </w:rPr>
      </w:pPr>
      <w:r>
        <w:rPr>
          <w:rFonts w:hint="eastAsia" w:ascii="宋体" w:hAnsi="宋体" w:eastAsia="宋体" w:cs="宋体"/>
          <w:sz w:val="24"/>
        </w:rPr>
        <w:t>质疑供应商：__________________________________________</w:t>
      </w:r>
    </w:p>
    <w:p>
      <w:pPr>
        <w:snapToGrid w:val="0"/>
        <w:spacing w:line="360" w:lineRule="auto"/>
        <w:ind w:firstLine="480"/>
        <w:rPr>
          <w:rFonts w:ascii="宋体" w:hAnsi="宋体" w:eastAsia="宋体" w:cs="宋体"/>
          <w:sz w:val="24"/>
        </w:rPr>
      </w:pPr>
      <w:r>
        <w:rPr>
          <w:rFonts w:hint="eastAsia" w:ascii="宋体" w:hAnsi="宋体" w:eastAsia="宋体" w:cs="宋体"/>
          <w:sz w:val="24"/>
        </w:rPr>
        <w:t>地址：_____________________邮编：_____________________</w:t>
      </w:r>
    </w:p>
    <w:p>
      <w:pPr>
        <w:snapToGrid w:val="0"/>
        <w:spacing w:line="360" w:lineRule="auto"/>
        <w:ind w:firstLine="480"/>
        <w:rPr>
          <w:rFonts w:ascii="宋体" w:hAnsi="宋体" w:eastAsia="宋体" w:cs="宋体"/>
          <w:sz w:val="24"/>
        </w:rPr>
      </w:pPr>
      <w:r>
        <w:rPr>
          <w:rFonts w:hint="eastAsia" w:ascii="宋体" w:hAnsi="宋体" w:eastAsia="宋体" w:cs="宋体"/>
          <w:sz w:val="24"/>
        </w:rPr>
        <w:t>联系：_____________________联系电话：_________________</w:t>
      </w:r>
    </w:p>
    <w:p>
      <w:pPr>
        <w:snapToGrid w:val="0"/>
        <w:spacing w:line="360" w:lineRule="auto"/>
        <w:ind w:firstLine="480"/>
        <w:rPr>
          <w:rFonts w:ascii="宋体" w:hAnsi="宋体" w:eastAsia="宋体" w:cs="宋体"/>
          <w:sz w:val="24"/>
        </w:rPr>
      </w:pPr>
      <w:r>
        <w:rPr>
          <w:rFonts w:hint="eastAsia" w:ascii="宋体" w:hAnsi="宋体" w:eastAsia="宋体" w:cs="宋体"/>
          <w:sz w:val="24"/>
        </w:rPr>
        <w:t>授权代表：_____________________</w:t>
      </w:r>
    </w:p>
    <w:p>
      <w:pPr>
        <w:snapToGrid w:val="0"/>
        <w:spacing w:line="360" w:lineRule="auto"/>
        <w:ind w:firstLine="480"/>
        <w:rPr>
          <w:rFonts w:ascii="宋体" w:hAnsi="宋体" w:eastAsia="宋体" w:cs="宋体"/>
          <w:sz w:val="24"/>
        </w:rPr>
      </w:pPr>
      <w:r>
        <w:rPr>
          <w:rFonts w:hint="eastAsia" w:ascii="宋体" w:hAnsi="宋体" w:eastAsia="宋体" w:cs="宋体"/>
          <w:sz w:val="24"/>
        </w:rPr>
        <w:t>联系电话：_____________________</w:t>
      </w:r>
    </w:p>
    <w:p>
      <w:pPr>
        <w:snapToGrid w:val="0"/>
        <w:spacing w:line="360" w:lineRule="auto"/>
        <w:ind w:firstLine="480"/>
        <w:rPr>
          <w:rFonts w:ascii="宋体" w:hAnsi="宋体" w:eastAsia="宋体" w:cs="宋体"/>
          <w:sz w:val="24"/>
        </w:rPr>
      </w:pPr>
      <w:r>
        <w:rPr>
          <w:rFonts w:hint="eastAsia" w:ascii="宋体" w:hAnsi="宋体" w:eastAsia="宋体" w:cs="宋体"/>
          <w:sz w:val="24"/>
        </w:rPr>
        <w:t>地址：_____________________邮编：_____________________</w:t>
      </w:r>
    </w:p>
    <w:p>
      <w:pPr>
        <w:snapToGrid w:val="0"/>
        <w:spacing w:line="360" w:lineRule="auto"/>
        <w:ind w:firstLine="480"/>
        <w:rPr>
          <w:rFonts w:ascii="宋体" w:hAnsi="宋体" w:eastAsia="宋体" w:cs="宋体"/>
          <w:sz w:val="24"/>
        </w:rPr>
      </w:pPr>
      <w:r>
        <w:rPr>
          <w:rFonts w:hint="eastAsia" w:ascii="宋体" w:hAnsi="宋体" w:eastAsia="宋体" w:cs="宋体"/>
          <w:sz w:val="24"/>
        </w:rPr>
        <w:t>二、质疑项目基本情况</w:t>
      </w:r>
    </w:p>
    <w:p>
      <w:pPr>
        <w:snapToGrid w:val="0"/>
        <w:spacing w:line="360" w:lineRule="auto"/>
        <w:ind w:firstLine="480"/>
        <w:rPr>
          <w:rFonts w:ascii="宋体" w:hAnsi="宋体" w:eastAsia="宋体" w:cs="宋体"/>
          <w:sz w:val="24"/>
        </w:rPr>
      </w:pPr>
      <w:r>
        <w:rPr>
          <w:rFonts w:hint="eastAsia" w:ascii="宋体" w:hAnsi="宋体" w:eastAsia="宋体" w:cs="宋体"/>
          <w:sz w:val="24"/>
        </w:rPr>
        <w:t>质疑项目的名称：_____________________</w:t>
      </w:r>
    </w:p>
    <w:p>
      <w:pPr>
        <w:snapToGrid w:val="0"/>
        <w:spacing w:line="360" w:lineRule="auto"/>
        <w:ind w:firstLine="480"/>
        <w:rPr>
          <w:rFonts w:ascii="宋体" w:hAnsi="宋体" w:eastAsia="宋体" w:cs="宋体"/>
          <w:sz w:val="24"/>
        </w:rPr>
      </w:pPr>
      <w:r>
        <w:rPr>
          <w:rFonts w:hint="eastAsia" w:ascii="宋体" w:hAnsi="宋体" w:eastAsia="宋体" w:cs="宋体"/>
          <w:sz w:val="24"/>
        </w:rPr>
        <w:t>质疑项目的编号：_____________________ 包号：_____________________</w:t>
      </w:r>
    </w:p>
    <w:p>
      <w:pPr>
        <w:snapToGrid w:val="0"/>
        <w:spacing w:line="360" w:lineRule="auto"/>
        <w:ind w:firstLine="480"/>
        <w:rPr>
          <w:rFonts w:ascii="宋体" w:hAnsi="宋体" w:eastAsia="宋体" w:cs="宋体"/>
          <w:sz w:val="24"/>
        </w:rPr>
      </w:pPr>
      <w:r>
        <w:rPr>
          <w:rFonts w:hint="eastAsia" w:ascii="宋体" w:hAnsi="宋体" w:eastAsia="宋体" w:cs="宋体"/>
          <w:sz w:val="24"/>
        </w:rPr>
        <w:t>采购人名称：_____________________</w:t>
      </w:r>
    </w:p>
    <w:p>
      <w:pPr>
        <w:snapToGrid w:val="0"/>
        <w:spacing w:line="360" w:lineRule="auto"/>
        <w:ind w:firstLine="480"/>
        <w:rPr>
          <w:rFonts w:ascii="宋体" w:hAnsi="宋体" w:eastAsia="宋体" w:cs="宋体"/>
          <w:sz w:val="24"/>
        </w:rPr>
      </w:pPr>
      <w:r>
        <w:rPr>
          <w:rFonts w:hint="eastAsia" w:ascii="宋体" w:hAnsi="宋体" w:eastAsia="宋体" w:cs="宋体"/>
          <w:sz w:val="24"/>
        </w:rPr>
        <w:t>磋商文件获取日期：_____________________</w:t>
      </w:r>
    </w:p>
    <w:p>
      <w:pPr>
        <w:snapToGrid w:val="0"/>
        <w:spacing w:line="360" w:lineRule="auto"/>
        <w:ind w:firstLine="480"/>
        <w:rPr>
          <w:rFonts w:ascii="宋体" w:hAnsi="宋体" w:eastAsia="宋体" w:cs="宋体"/>
          <w:sz w:val="24"/>
        </w:rPr>
      </w:pPr>
      <w:r>
        <w:rPr>
          <w:rFonts w:hint="eastAsia" w:ascii="宋体" w:hAnsi="宋体" w:eastAsia="宋体" w:cs="宋体"/>
          <w:sz w:val="24"/>
        </w:rPr>
        <w:t>三、质疑事项具体内容</w:t>
      </w:r>
    </w:p>
    <w:p>
      <w:pPr>
        <w:snapToGrid w:val="0"/>
        <w:spacing w:line="360" w:lineRule="auto"/>
        <w:ind w:firstLine="480"/>
        <w:rPr>
          <w:rFonts w:ascii="宋体" w:hAnsi="宋体" w:eastAsia="宋体" w:cs="宋体"/>
          <w:sz w:val="24"/>
        </w:rPr>
      </w:pPr>
      <w:r>
        <w:rPr>
          <w:rFonts w:hint="eastAsia" w:ascii="宋体" w:hAnsi="宋体" w:eastAsia="宋体" w:cs="宋体"/>
          <w:sz w:val="24"/>
        </w:rPr>
        <w:t>质疑事项1：_____________________</w:t>
      </w:r>
    </w:p>
    <w:p>
      <w:pPr>
        <w:snapToGrid w:val="0"/>
        <w:spacing w:line="360" w:lineRule="auto"/>
        <w:ind w:firstLine="480"/>
        <w:rPr>
          <w:rFonts w:ascii="宋体" w:hAnsi="宋体" w:eastAsia="宋体" w:cs="宋体"/>
          <w:sz w:val="24"/>
        </w:rPr>
      </w:pPr>
      <w:r>
        <w:rPr>
          <w:rFonts w:hint="eastAsia" w:ascii="宋体" w:hAnsi="宋体" w:eastAsia="宋体" w:cs="宋体"/>
          <w:sz w:val="24"/>
        </w:rPr>
        <w:t>事实依据：_____________________</w:t>
      </w:r>
    </w:p>
    <w:p>
      <w:pPr>
        <w:snapToGrid w:val="0"/>
        <w:spacing w:line="360" w:lineRule="auto"/>
        <w:ind w:firstLine="480"/>
        <w:rPr>
          <w:rFonts w:ascii="宋体" w:hAnsi="宋体" w:eastAsia="宋体" w:cs="宋体"/>
          <w:sz w:val="24"/>
        </w:rPr>
      </w:pPr>
      <w:r>
        <w:rPr>
          <w:rFonts w:hint="eastAsia" w:ascii="宋体" w:hAnsi="宋体" w:eastAsia="宋体" w:cs="宋体"/>
          <w:sz w:val="24"/>
        </w:rPr>
        <w:t>法律依据：_____________________</w:t>
      </w:r>
    </w:p>
    <w:p>
      <w:pPr>
        <w:snapToGrid w:val="0"/>
        <w:spacing w:line="360" w:lineRule="auto"/>
        <w:ind w:firstLine="480"/>
        <w:rPr>
          <w:rFonts w:ascii="宋体" w:hAnsi="宋体" w:eastAsia="宋体" w:cs="宋体"/>
          <w:sz w:val="24"/>
        </w:rPr>
      </w:pPr>
      <w:r>
        <w:rPr>
          <w:rFonts w:hint="eastAsia" w:ascii="宋体" w:hAnsi="宋体" w:eastAsia="宋体" w:cs="宋体"/>
          <w:sz w:val="24"/>
        </w:rPr>
        <w:t>质疑事项2</w:t>
      </w:r>
    </w:p>
    <w:p>
      <w:pPr>
        <w:snapToGrid w:val="0"/>
        <w:spacing w:line="360" w:lineRule="auto"/>
        <w:ind w:firstLine="480"/>
        <w:rPr>
          <w:rFonts w:ascii="宋体" w:hAnsi="宋体" w:eastAsia="宋体" w:cs="宋体"/>
          <w:sz w:val="24"/>
        </w:rPr>
      </w:pPr>
      <w:r>
        <w:rPr>
          <w:rFonts w:hint="eastAsia" w:ascii="宋体" w:hAnsi="宋体" w:eastAsia="宋体" w:cs="宋体"/>
          <w:sz w:val="24"/>
        </w:rPr>
        <w:t>……</w:t>
      </w:r>
    </w:p>
    <w:p>
      <w:pPr>
        <w:snapToGrid w:val="0"/>
        <w:spacing w:line="360" w:lineRule="auto"/>
        <w:ind w:firstLine="480"/>
        <w:rPr>
          <w:rFonts w:ascii="宋体" w:hAnsi="宋体" w:eastAsia="宋体" w:cs="宋体"/>
          <w:sz w:val="24"/>
        </w:rPr>
      </w:pPr>
      <w:r>
        <w:rPr>
          <w:rFonts w:hint="eastAsia" w:ascii="宋体" w:hAnsi="宋体" w:eastAsia="宋体" w:cs="宋体"/>
          <w:sz w:val="24"/>
        </w:rPr>
        <w:t>四、与质疑事项相关的质疑请求</w:t>
      </w:r>
    </w:p>
    <w:p>
      <w:pPr>
        <w:snapToGrid w:val="0"/>
        <w:spacing w:line="360" w:lineRule="auto"/>
        <w:ind w:firstLine="480"/>
        <w:rPr>
          <w:rFonts w:ascii="宋体" w:hAnsi="宋体" w:eastAsia="宋体" w:cs="宋体"/>
          <w:sz w:val="24"/>
        </w:rPr>
      </w:pPr>
      <w:r>
        <w:rPr>
          <w:rFonts w:hint="eastAsia" w:ascii="宋体" w:hAnsi="宋体" w:eastAsia="宋体" w:cs="宋体"/>
          <w:sz w:val="24"/>
        </w:rPr>
        <w:t>请求：</w:t>
      </w:r>
    </w:p>
    <w:p>
      <w:pPr>
        <w:snapToGrid w:val="0"/>
        <w:spacing w:line="360" w:lineRule="auto"/>
        <w:jc w:val="right"/>
        <w:rPr>
          <w:rFonts w:ascii="宋体" w:hAnsi="宋体" w:eastAsia="宋体" w:cs="宋体"/>
          <w:sz w:val="24"/>
        </w:rPr>
      </w:pPr>
      <w:r>
        <w:rPr>
          <w:rFonts w:hint="eastAsia" w:ascii="宋体" w:hAnsi="宋体" w:eastAsia="宋体" w:cs="宋体"/>
          <w:sz w:val="24"/>
        </w:rPr>
        <w:t xml:space="preserve"> 签字(签章)：_____________________ 公章：_____________________</w:t>
      </w:r>
    </w:p>
    <w:p>
      <w:pPr>
        <w:snapToGrid w:val="0"/>
        <w:spacing w:line="360" w:lineRule="auto"/>
        <w:jc w:val="right"/>
        <w:rPr>
          <w:rFonts w:ascii="宋体" w:hAnsi="宋体" w:eastAsia="宋体" w:cs="宋体"/>
          <w:sz w:val="24"/>
        </w:rPr>
      </w:pPr>
      <w:r>
        <w:rPr>
          <w:rFonts w:hint="eastAsia" w:ascii="宋体" w:hAnsi="宋体" w:eastAsia="宋体" w:cs="宋体"/>
          <w:sz w:val="24"/>
        </w:rPr>
        <w:t>日期：_____________________</w:t>
      </w:r>
    </w:p>
    <w:p>
      <w:pPr>
        <w:snapToGrid w:val="0"/>
        <w:spacing w:line="360" w:lineRule="auto"/>
        <w:ind w:firstLine="480"/>
        <w:rPr>
          <w:rFonts w:ascii="宋体" w:hAnsi="宋体" w:eastAsia="宋体" w:cs="宋体"/>
          <w:sz w:val="24"/>
        </w:rPr>
      </w:pPr>
      <w:r>
        <w:rPr>
          <w:rFonts w:hint="eastAsia" w:ascii="宋体" w:hAnsi="宋体" w:eastAsia="宋体" w:cs="宋体"/>
          <w:sz w:val="24"/>
        </w:rPr>
        <w:t>质疑函制作说明：</w:t>
      </w:r>
    </w:p>
    <w:p>
      <w:pPr>
        <w:snapToGrid w:val="0"/>
        <w:spacing w:line="360" w:lineRule="auto"/>
        <w:ind w:firstLine="480"/>
        <w:rPr>
          <w:rFonts w:ascii="宋体" w:hAnsi="宋体" w:eastAsia="宋体" w:cs="宋体"/>
          <w:sz w:val="24"/>
        </w:rPr>
      </w:pPr>
      <w:r>
        <w:rPr>
          <w:rFonts w:hint="eastAsia" w:ascii="宋体" w:hAnsi="宋体" w:eastAsia="宋体" w:cs="宋体"/>
          <w:sz w:val="24"/>
        </w:rPr>
        <w:t>1.供应商提出质疑时，应提交质疑函和必要的证明材料。</w:t>
      </w:r>
    </w:p>
    <w:p>
      <w:pPr>
        <w:snapToGrid w:val="0"/>
        <w:spacing w:line="360" w:lineRule="auto"/>
        <w:ind w:firstLine="480"/>
        <w:rPr>
          <w:rFonts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napToGrid w:val="0"/>
        <w:spacing w:line="360" w:lineRule="auto"/>
        <w:ind w:firstLine="480"/>
        <w:rPr>
          <w:rFonts w:ascii="宋体" w:hAnsi="宋体" w:eastAsia="宋体" w:cs="宋体"/>
          <w:sz w:val="24"/>
        </w:rPr>
      </w:pPr>
      <w:r>
        <w:rPr>
          <w:rFonts w:hint="eastAsia" w:ascii="宋体" w:hAnsi="宋体" w:eastAsia="宋体" w:cs="宋体"/>
          <w:sz w:val="24"/>
        </w:rPr>
        <w:t>3.质疑供应商若对项目的某一采购包进行质疑，质疑函中应列明具体分包号。</w:t>
      </w:r>
    </w:p>
    <w:p>
      <w:pPr>
        <w:snapToGrid w:val="0"/>
        <w:spacing w:line="360" w:lineRule="auto"/>
        <w:ind w:firstLine="480"/>
        <w:rPr>
          <w:rFonts w:ascii="宋体" w:hAnsi="宋体" w:eastAsia="宋体" w:cs="宋体"/>
          <w:sz w:val="24"/>
        </w:rPr>
      </w:pPr>
      <w:r>
        <w:rPr>
          <w:rFonts w:hint="eastAsia" w:ascii="宋体" w:hAnsi="宋体" w:eastAsia="宋体" w:cs="宋体"/>
          <w:sz w:val="24"/>
        </w:rPr>
        <w:t>4.质疑函的质疑事项应具体、明确，并有必要的事实依据和法律依据。</w:t>
      </w:r>
    </w:p>
    <w:p>
      <w:pPr>
        <w:snapToGrid w:val="0"/>
        <w:spacing w:line="360" w:lineRule="auto"/>
        <w:ind w:firstLine="480"/>
        <w:rPr>
          <w:rFonts w:ascii="宋体" w:hAnsi="宋体" w:eastAsia="宋体" w:cs="宋体"/>
          <w:sz w:val="24"/>
        </w:rPr>
      </w:pPr>
      <w:r>
        <w:rPr>
          <w:rFonts w:hint="eastAsia" w:ascii="宋体" w:hAnsi="宋体" w:eastAsia="宋体" w:cs="宋体"/>
          <w:sz w:val="24"/>
        </w:rPr>
        <w:t>5.质疑函的质疑请求应与质疑事项相关。</w:t>
      </w:r>
    </w:p>
    <w:p>
      <w:pPr>
        <w:snapToGrid w:val="0"/>
        <w:spacing w:line="360" w:lineRule="auto"/>
        <w:ind w:firstLine="480"/>
        <w:rPr>
          <w:rFonts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pPr>
        <w:ind w:firstLine="480"/>
      </w:pPr>
    </w:p>
    <w:p>
      <w:pPr/>
      <w:r>
        <w:t xml:space="preserve"> </w:t>
      </w:r>
    </w:p>
    <w:p>
      <w:pPr/>
    </w:p>
    <w:p>
      <w:pPr>
        <w:rPr>
          <w:b/>
          <w:sz w:val="24"/>
        </w:rPr>
      </w:pPr>
      <w:r>
        <w:rPr>
          <w:b/>
          <w:sz w:val="24"/>
        </w:rPr>
        <w:br w:type="page"/>
      </w:r>
    </w:p>
    <w:p>
      <w:pPr>
        <w:snapToGrid w:val="0"/>
        <w:spacing w:line="360" w:lineRule="auto"/>
        <w:jc w:val="center"/>
        <w:rPr>
          <w:rFonts w:ascii="宋体" w:hAnsi="宋体" w:eastAsia="宋体" w:cs="宋体"/>
          <w:sz w:val="24"/>
        </w:rPr>
      </w:pPr>
      <w:r>
        <w:rPr>
          <w:rFonts w:hint="eastAsia" w:ascii="宋体" w:hAnsi="宋体" w:eastAsia="宋体" w:cs="宋体"/>
          <w:b/>
          <w:sz w:val="24"/>
        </w:rPr>
        <w:t>投诉书</w:t>
      </w:r>
    </w:p>
    <w:p>
      <w:pPr>
        <w:snapToGrid w:val="0"/>
        <w:spacing w:line="360" w:lineRule="auto"/>
        <w:ind w:firstLine="480"/>
        <w:rPr>
          <w:rFonts w:ascii="宋体" w:hAnsi="宋体" w:eastAsia="宋体" w:cs="宋体"/>
          <w:sz w:val="24"/>
        </w:rPr>
      </w:pPr>
      <w:r>
        <w:rPr>
          <w:rFonts w:hint="eastAsia" w:ascii="宋体" w:hAnsi="宋体" w:eastAsia="宋体" w:cs="宋体"/>
          <w:sz w:val="24"/>
        </w:rPr>
        <w:t>一、投诉相关主体基本情况</w:t>
      </w:r>
    </w:p>
    <w:p>
      <w:pPr>
        <w:snapToGrid w:val="0"/>
        <w:spacing w:line="360" w:lineRule="auto"/>
        <w:ind w:firstLine="480"/>
        <w:rPr>
          <w:rFonts w:ascii="宋体" w:hAnsi="宋体" w:eastAsia="宋体" w:cs="宋体"/>
          <w:sz w:val="24"/>
        </w:rPr>
      </w:pPr>
      <w:r>
        <w:rPr>
          <w:rFonts w:hint="eastAsia" w:ascii="宋体" w:hAnsi="宋体" w:eastAsia="宋体" w:cs="宋体"/>
          <w:sz w:val="24"/>
        </w:rPr>
        <w:t>投诉人：____________________</w:t>
      </w:r>
    </w:p>
    <w:p>
      <w:pPr>
        <w:snapToGrid w:val="0"/>
        <w:spacing w:line="360" w:lineRule="auto"/>
        <w:ind w:firstLine="480"/>
        <w:rPr>
          <w:rFonts w:ascii="宋体" w:hAnsi="宋体" w:eastAsia="宋体" w:cs="宋体"/>
          <w:sz w:val="24"/>
        </w:rPr>
      </w:pPr>
      <w:r>
        <w:rPr>
          <w:rFonts w:hint="eastAsia" w:ascii="宋体" w:hAnsi="宋体" w:eastAsia="宋体" w:cs="宋体"/>
          <w:sz w:val="24"/>
        </w:rPr>
        <w:t>地 址：____________________邮编：____________________</w:t>
      </w:r>
    </w:p>
    <w:p>
      <w:pPr>
        <w:snapToGrid w:val="0"/>
        <w:spacing w:line="360" w:lineRule="auto"/>
        <w:ind w:firstLine="480"/>
        <w:rPr>
          <w:rFonts w:ascii="宋体" w:hAnsi="宋体" w:eastAsia="宋体" w:cs="宋体"/>
          <w:sz w:val="24"/>
        </w:rPr>
      </w:pPr>
      <w:r>
        <w:rPr>
          <w:rFonts w:hint="eastAsia" w:ascii="宋体" w:hAnsi="宋体" w:eastAsia="宋体" w:cs="宋体"/>
          <w:sz w:val="24"/>
        </w:rPr>
        <w:t>法定代表人/主要负责人：____________________</w:t>
      </w:r>
    </w:p>
    <w:p>
      <w:pPr>
        <w:snapToGrid w:val="0"/>
        <w:spacing w:line="360" w:lineRule="auto"/>
        <w:ind w:firstLine="480"/>
        <w:rPr>
          <w:rFonts w:ascii="宋体" w:hAnsi="宋体" w:eastAsia="宋体" w:cs="宋体"/>
          <w:sz w:val="24"/>
        </w:rPr>
      </w:pPr>
      <w:r>
        <w:rPr>
          <w:rFonts w:hint="eastAsia" w:ascii="宋体" w:hAnsi="宋体" w:eastAsia="宋体" w:cs="宋体"/>
          <w:sz w:val="24"/>
        </w:rPr>
        <w:t>联系电话：____________________</w:t>
      </w:r>
    </w:p>
    <w:p>
      <w:pPr>
        <w:snapToGrid w:val="0"/>
        <w:spacing w:line="360" w:lineRule="auto"/>
        <w:ind w:firstLine="480"/>
        <w:rPr>
          <w:rFonts w:ascii="宋体" w:hAnsi="宋体" w:eastAsia="宋体" w:cs="宋体"/>
          <w:sz w:val="24"/>
        </w:rPr>
      </w:pPr>
      <w:r>
        <w:rPr>
          <w:rFonts w:hint="eastAsia" w:ascii="宋体" w:hAnsi="宋体" w:eastAsia="宋体" w:cs="宋体"/>
          <w:sz w:val="24"/>
        </w:rPr>
        <w:t>授权代表：____________________联系电话：____________________</w:t>
      </w:r>
    </w:p>
    <w:p>
      <w:pPr>
        <w:snapToGrid w:val="0"/>
        <w:spacing w:line="360" w:lineRule="auto"/>
        <w:ind w:firstLine="480"/>
        <w:rPr>
          <w:rFonts w:ascii="宋体" w:hAnsi="宋体" w:eastAsia="宋体" w:cs="宋体"/>
          <w:sz w:val="24"/>
        </w:rPr>
      </w:pPr>
      <w:r>
        <w:rPr>
          <w:rFonts w:hint="eastAsia" w:ascii="宋体" w:hAnsi="宋体" w:eastAsia="宋体" w:cs="宋体"/>
          <w:sz w:val="24"/>
        </w:rPr>
        <w:t>地 址：____________________邮编：____________________</w:t>
      </w:r>
    </w:p>
    <w:p>
      <w:pPr>
        <w:snapToGrid w:val="0"/>
        <w:spacing w:line="360" w:lineRule="auto"/>
        <w:ind w:firstLine="480"/>
        <w:rPr>
          <w:rFonts w:ascii="宋体" w:hAnsi="宋体" w:eastAsia="宋体" w:cs="宋体"/>
          <w:sz w:val="24"/>
        </w:rPr>
      </w:pPr>
      <w:r>
        <w:rPr>
          <w:rFonts w:hint="eastAsia" w:ascii="宋体" w:hAnsi="宋体" w:eastAsia="宋体" w:cs="宋体"/>
          <w:sz w:val="24"/>
        </w:rPr>
        <w:t>被投诉人1：____________________</w:t>
      </w:r>
    </w:p>
    <w:p>
      <w:pPr>
        <w:snapToGrid w:val="0"/>
        <w:spacing w:line="360" w:lineRule="auto"/>
        <w:ind w:firstLine="480"/>
        <w:rPr>
          <w:rFonts w:ascii="宋体" w:hAnsi="宋体" w:eastAsia="宋体" w:cs="宋体"/>
          <w:sz w:val="24"/>
        </w:rPr>
      </w:pPr>
      <w:r>
        <w:rPr>
          <w:rFonts w:hint="eastAsia" w:ascii="宋体" w:hAnsi="宋体" w:eastAsia="宋体" w:cs="宋体"/>
          <w:sz w:val="24"/>
        </w:rPr>
        <w:t>地址：____________________邮编：____________________</w:t>
      </w:r>
    </w:p>
    <w:p>
      <w:pPr>
        <w:snapToGrid w:val="0"/>
        <w:spacing w:line="360" w:lineRule="auto"/>
        <w:ind w:firstLine="480"/>
        <w:rPr>
          <w:rFonts w:ascii="宋体" w:hAnsi="宋体" w:eastAsia="宋体" w:cs="宋体"/>
          <w:sz w:val="24"/>
        </w:rPr>
      </w:pPr>
      <w:r>
        <w:rPr>
          <w:rFonts w:hint="eastAsia" w:ascii="宋体" w:hAnsi="宋体" w:eastAsia="宋体" w:cs="宋体"/>
          <w:sz w:val="24"/>
        </w:rPr>
        <w:t>联系人：____________________联系电话：____________________</w:t>
      </w:r>
    </w:p>
    <w:p>
      <w:pPr>
        <w:snapToGrid w:val="0"/>
        <w:spacing w:line="360" w:lineRule="auto"/>
        <w:ind w:firstLine="480"/>
        <w:rPr>
          <w:rFonts w:ascii="宋体" w:hAnsi="宋体" w:eastAsia="宋体" w:cs="宋体"/>
          <w:sz w:val="24"/>
        </w:rPr>
      </w:pPr>
      <w:r>
        <w:rPr>
          <w:rFonts w:hint="eastAsia" w:ascii="宋体" w:hAnsi="宋体" w:eastAsia="宋体" w:cs="宋体"/>
          <w:sz w:val="24"/>
        </w:rPr>
        <w:t>被投诉人2：____________________</w:t>
      </w:r>
    </w:p>
    <w:p>
      <w:pPr>
        <w:snapToGrid w:val="0"/>
        <w:spacing w:line="360" w:lineRule="auto"/>
        <w:ind w:firstLine="480"/>
        <w:rPr>
          <w:rFonts w:ascii="宋体" w:hAnsi="宋体" w:eastAsia="宋体" w:cs="宋体"/>
          <w:sz w:val="24"/>
        </w:rPr>
      </w:pPr>
      <w:r>
        <w:rPr>
          <w:rFonts w:hint="eastAsia" w:ascii="宋体" w:hAnsi="宋体" w:eastAsia="宋体" w:cs="宋体"/>
          <w:sz w:val="24"/>
        </w:rPr>
        <w:t>……</w:t>
      </w:r>
    </w:p>
    <w:p>
      <w:pPr>
        <w:snapToGrid w:val="0"/>
        <w:spacing w:line="360" w:lineRule="auto"/>
        <w:ind w:firstLine="480"/>
        <w:rPr>
          <w:rFonts w:ascii="宋体" w:hAnsi="宋体" w:eastAsia="宋体" w:cs="宋体"/>
          <w:sz w:val="24"/>
        </w:rPr>
      </w:pPr>
      <w:r>
        <w:rPr>
          <w:rFonts w:hint="eastAsia" w:ascii="宋体" w:hAnsi="宋体" w:eastAsia="宋体" w:cs="宋体"/>
          <w:sz w:val="24"/>
        </w:rPr>
        <w:t>相关供应商：</w:t>
      </w:r>
    </w:p>
    <w:p>
      <w:pPr>
        <w:snapToGrid w:val="0"/>
        <w:spacing w:line="360" w:lineRule="auto"/>
        <w:ind w:firstLine="480"/>
        <w:rPr>
          <w:rFonts w:ascii="宋体" w:hAnsi="宋体" w:eastAsia="宋体" w:cs="宋体"/>
          <w:sz w:val="24"/>
        </w:rPr>
      </w:pPr>
      <w:r>
        <w:rPr>
          <w:rFonts w:hint="eastAsia" w:ascii="宋体" w:hAnsi="宋体" w:eastAsia="宋体" w:cs="宋体"/>
          <w:sz w:val="24"/>
        </w:rPr>
        <w:t>地址：____________________邮编：____________________</w:t>
      </w:r>
    </w:p>
    <w:p>
      <w:pPr>
        <w:snapToGrid w:val="0"/>
        <w:spacing w:line="360" w:lineRule="auto"/>
        <w:ind w:firstLine="480"/>
        <w:rPr>
          <w:rFonts w:ascii="宋体" w:hAnsi="宋体" w:eastAsia="宋体" w:cs="宋体"/>
          <w:sz w:val="24"/>
        </w:rPr>
      </w:pPr>
      <w:r>
        <w:rPr>
          <w:rFonts w:hint="eastAsia" w:ascii="宋体" w:hAnsi="宋体" w:eastAsia="宋体" w:cs="宋体"/>
          <w:sz w:val="24"/>
        </w:rPr>
        <w:t>联系人：____________________联系电话：____________________</w:t>
      </w:r>
    </w:p>
    <w:p>
      <w:pPr>
        <w:snapToGrid w:val="0"/>
        <w:spacing w:line="360" w:lineRule="auto"/>
        <w:ind w:firstLine="480"/>
        <w:rPr>
          <w:rFonts w:ascii="宋体" w:hAnsi="宋体" w:eastAsia="宋体" w:cs="宋体"/>
          <w:sz w:val="24"/>
        </w:rPr>
      </w:pPr>
      <w:r>
        <w:rPr>
          <w:rFonts w:hint="eastAsia" w:ascii="宋体" w:hAnsi="宋体" w:eastAsia="宋体" w:cs="宋体"/>
          <w:sz w:val="24"/>
        </w:rPr>
        <w:t>二、投诉项目基本情况</w:t>
      </w:r>
    </w:p>
    <w:p>
      <w:pPr>
        <w:snapToGrid w:val="0"/>
        <w:spacing w:line="360" w:lineRule="auto"/>
        <w:ind w:firstLine="480"/>
        <w:rPr>
          <w:rFonts w:ascii="宋体" w:hAnsi="宋体" w:eastAsia="宋体" w:cs="宋体"/>
          <w:sz w:val="24"/>
        </w:rPr>
      </w:pPr>
      <w:r>
        <w:rPr>
          <w:rFonts w:hint="eastAsia" w:ascii="宋体" w:hAnsi="宋体" w:eastAsia="宋体" w:cs="宋体"/>
          <w:sz w:val="24"/>
        </w:rPr>
        <w:t>采购项目名称：____________________</w:t>
      </w:r>
    </w:p>
    <w:p>
      <w:pPr>
        <w:snapToGrid w:val="0"/>
        <w:spacing w:line="360" w:lineRule="auto"/>
        <w:ind w:firstLine="480"/>
        <w:rPr>
          <w:rFonts w:ascii="宋体" w:hAnsi="宋体" w:eastAsia="宋体" w:cs="宋体"/>
          <w:sz w:val="24"/>
        </w:rPr>
      </w:pPr>
      <w:r>
        <w:rPr>
          <w:rFonts w:hint="eastAsia" w:ascii="宋体" w:hAnsi="宋体" w:eastAsia="宋体" w:cs="宋体"/>
          <w:sz w:val="24"/>
        </w:rPr>
        <w:t>采购项目编号： ____________________包号：____________________</w:t>
      </w:r>
    </w:p>
    <w:p>
      <w:pPr>
        <w:snapToGrid w:val="0"/>
        <w:spacing w:line="360" w:lineRule="auto"/>
        <w:ind w:firstLine="480"/>
        <w:rPr>
          <w:rFonts w:ascii="宋体" w:hAnsi="宋体" w:eastAsia="宋体" w:cs="宋体"/>
          <w:sz w:val="24"/>
        </w:rPr>
      </w:pPr>
      <w:r>
        <w:rPr>
          <w:rFonts w:hint="eastAsia" w:ascii="宋体" w:hAnsi="宋体" w:eastAsia="宋体" w:cs="宋体"/>
          <w:sz w:val="24"/>
        </w:rPr>
        <w:t>采购人名称：____________________</w:t>
      </w:r>
    </w:p>
    <w:p>
      <w:pPr>
        <w:snapToGrid w:val="0"/>
        <w:spacing w:line="360" w:lineRule="auto"/>
        <w:ind w:firstLine="480"/>
        <w:rPr>
          <w:rFonts w:ascii="宋体" w:hAnsi="宋体" w:eastAsia="宋体" w:cs="宋体"/>
          <w:sz w:val="24"/>
        </w:rPr>
      </w:pPr>
      <w:r>
        <w:rPr>
          <w:rFonts w:hint="eastAsia" w:ascii="宋体" w:hAnsi="宋体" w:eastAsia="宋体" w:cs="宋体"/>
          <w:sz w:val="24"/>
        </w:rPr>
        <w:t>磋商文件公告:</w:t>
      </w:r>
      <w:r>
        <w:rPr>
          <w:rFonts w:hint="eastAsia" w:ascii="宋体" w:hAnsi="宋体" w:eastAsia="宋体" w:cs="宋体"/>
          <w:sz w:val="24"/>
          <w:u w:val="single"/>
        </w:rPr>
        <w:t>是/否</w:t>
      </w:r>
      <w:r>
        <w:rPr>
          <w:rFonts w:hint="eastAsia" w:ascii="宋体" w:hAnsi="宋体" w:eastAsia="宋体" w:cs="宋体"/>
          <w:sz w:val="24"/>
        </w:rPr>
        <w:t>公告期限：</w:t>
      </w:r>
    </w:p>
    <w:p>
      <w:pPr>
        <w:snapToGrid w:val="0"/>
        <w:spacing w:line="360" w:lineRule="auto"/>
        <w:ind w:firstLine="480"/>
        <w:rPr>
          <w:rFonts w:ascii="宋体" w:hAnsi="宋体" w:eastAsia="宋体" w:cs="宋体"/>
          <w:sz w:val="24"/>
        </w:rPr>
      </w:pPr>
      <w:r>
        <w:rPr>
          <w:rFonts w:hint="eastAsia" w:ascii="宋体" w:hAnsi="宋体" w:eastAsia="宋体" w:cs="宋体"/>
          <w:sz w:val="24"/>
        </w:rPr>
        <w:t>采购结果公告:</w:t>
      </w:r>
      <w:r>
        <w:rPr>
          <w:rFonts w:hint="eastAsia" w:ascii="宋体" w:hAnsi="宋体" w:eastAsia="宋体" w:cs="宋体"/>
          <w:sz w:val="24"/>
          <w:u w:val="single"/>
        </w:rPr>
        <w:t>是/否</w:t>
      </w:r>
      <w:r>
        <w:rPr>
          <w:rFonts w:hint="eastAsia" w:ascii="宋体" w:hAnsi="宋体" w:eastAsia="宋体" w:cs="宋体"/>
          <w:sz w:val="24"/>
        </w:rPr>
        <w:t>公告期限：</w:t>
      </w:r>
    </w:p>
    <w:p>
      <w:pPr>
        <w:snapToGrid w:val="0"/>
        <w:spacing w:line="360" w:lineRule="auto"/>
        <w:ind w:firstLine="480"/>
        <w:rPr>
          <w:rFonts w:ascii="宋体" w:hAnsi="宋体" w:eastAsia="宋体" w:cs="宋体"/>
          <w:sz w:val="24"/>
        </w:rPr>
      </w:pPr>
      <w:r>
        <w:rPr>
          <w:rFonts w:hint="eastAsia" w:ascii="宋体" w:hAnsi="宋体" w:eastAsia="宋体" w:cs="宋体"/>
          <w:sz w:val="24"/>
        </w:rPr>
        <w:t>三、质疑基本情况</w:t>
      </w:r>
    </w:p>
    <w:p>
      <w:pPr>
        <w:snapToGrid w:val="0"/>
        <w:spacing w:line="360" w:lineRule="auto"/>
        <w:ind w:firstLine="480"/>
        <w:rPr>
          <w:rFonts w:ascii="宋体" w:hAnsi="宋体" w:eastAsia="宋体" w:cs="宋体"/>
          <w:sz w:val="24"/>
        </w:rPr>
      </w:pPr>
      <w:r>
        <w:rPr>
          <w:rFonts w:hint="eastAsia" w:ascii="宋体" w:hAnsi="宋体" w:eastAsia="宋体" w:cs="宋体"/>
          <w:sz w:val="24"/>
        </w:rPr>
        <w:t>投诉人于 ____年____月____日,向____________________提出质疑，质疑事项为：________________________________________</w:t>
      </w:r>
    </w:p>
    <w:p>
      <w:pPr>
        <w:snapToGrid w:val="0"/>
        <w:spacing w:line="360" w:lineRule="auto"/>
        <w:ind w:firstLine="480"/>
        <w:rPr>
          <w:rFonts w:ascii="宋体" w:hAnsi="宋体" w:eastAsia="宋体" w:cs="宋体"/>
          <w:sz w:val="24"/>
        </w:rPr>
      </w:pPr>
      <w:r>
        <w:rPr>
          <w:rFonts w:hint="eastAsia" w:ascii="宋体" w:hAnsi="宋体" w:eastAsia="宋体" w:cs="宋体"/>
          <w:sz w:val="24"/>
          <w:u w:val="single"/>
        </w:rPr>
        <w:t>采购人</w:t>
      </w:r>
      <w:r>
        <w:rPr>
          <w:rFonts w:hint="eastAsia" w:ascii="宋体" w:hAnsi="宋体" w:eastAsia="宋体" w:cs="宋体"/>
          <w:sz w:val="24"/>
        </w:rPr>
        <w:t>于____年____月____日,就质疑事项作出了答复/没有在法定期限内作出答复。</w:t>
      </w:r>
    </w:p>
    <w:p>
      <w:pPr>
        <w:snapToGrid w:val="0"/>
        <w:spacing w:line="360" w:lineRule="auto"/>
        <w:ind w:firstLine="480"/>
        <w:rPr>
          <w:rFonts w:ascii="宋体" w:hAnsi="宋体" w:eastAsia="宋体" w:cs="宋体"/>
          <w:sz w:val="24"/>
        </w:rPr>
      </w:pPr>
      <w:r>
        <w:rPr>
          <w:rFonts w:hint="eastAsia" w:ascii="宋体" w:hAnsi="宋体" w:eastAsia="宋体" w:cs="宋体"/>
          <w:sz w:val="24"/>
        </w:rPr>
        <w:t>四、投诉事项具体内容</w:t>
      </w:r>
    </w:p>
    <w:p>
      <w:pPr>
        <w:snapToGrid w:val="0"/>
        <w:spacing w:line="360" w:lineRule="auto"/>
        <w:ind w:firstLine="480"/>
        <w:rPr>
          <w:rFonts w:ascii="宋体" w:hAnsi="宋体" w:eastAsia="宋体" w:cs="宋体"/>
          <w:sz w:val="24"/>
        </w:rPr>
      </w:pPr>
      <w:r>
        <w:rPr>
          <w:rFonts w:hint="eastAsia" w:ascii="宋体" w:hAnsi="宋体" w:eastAsia="宋体" w:cs="宋体"/>
          <w:sz w:val="24"/>
        </w:rPr>
        <w:t>投诉事项1：____________________</w:t>
      </w:r>
    </w:p>
    <w:p>
      <w:pPr>
        <w:snapToGrid w:val="0"/>
        <w:spacing w:line="360" w:lineRule="auto"/>
        <w:ind w:firstLine="480"/>
        <w:rPr>
          <w:rFonts w:ascii="宋体" w:hAnsi="宋体" w:eastAsia="宋体" w:cs="宋体"/>
          <w:sz w:val="24"/>
        </w:rPr>
      </w:pPr>
      <w:r>
        <w:rPr>
          <w:rFonts w:hint="eastAsia" w:ascii="宋体" w:hAnsi="宋体" w:eastAsia="宋体" w:cs="宋体"/>
          <w:sz w:val="24"/>
        </w:rPr>
        <w:t>事实依据：____________________</w:t>
      </w:r>
    </w:p>
    <w:p>
      <w:pPr>
        <w:snapToGrid w:val="0"/>
        <w:spacing w:line="360" w:lineRule="auto"/>
        <w:ind w:firstLine="480"/>
        <w:rPr>
          <w:rFonts w:ascii="宋体" w:hAnsi="宋体" w:eastAsia="宋体" w:cs="宋体"/>
          <w:sz w:val="24"/>
        </w:rPr>
      </w:pPr>
      <w:r>
        <w:rPr>
          <w:rFonts w:hint="eastAsia" w:ascii="宋体" w:hAnsi="宋体" w:eastAsia="宋体" w:cs="宋体"/>
          <w:sz w:val="24"/>
        </w:rPr>
        <w:t>法律依据：____________________</w:t>
      </w:r>
    </w:p>
    <w:p>
      <w:pPr>
        <w:snapToGrid w:val="0"/>
        <w:spacing w:line="360" w:lineRule="auto"/>
        <w:ind w:firstLine="480"/>
        <w:rPr>
          <w:rFonts w:ascii="宋体" w:hAnsi="宋体" w:eastAsia="宋体" w:cs="宋体"/>
          <w:sz w:val="24"/>
        </w:rPr>
      </w:pPr>
      <w:r>
        <w:rPr>
          <w:rFonts w:hint="eastAsia" w:ascii="宋体" w:hAnsi="宋体" w:eastAsia="宋体" w:cs="宋体"/>
          <w:sz w:val="24"/>
        </w:rPr>
        <w:t>投诉事项2</w:t>
      </w:r>
    </w:p>
    <w:p>
      <w:pPr>
        <w:snapToGrid w:val="0"/>
        <w:spacing w:line="360" w:lineRule="auto"/>
        <w:ind w:firstLine="480"/>
        <w:rPr>
          <w:rFonts w:ascii="宋体" w:hAnsi="宋体" w:eastAsia="宋体" w:cs="宋体"/>
          <w:sz w:val="24"/>
        </w:rPr>
      </w:pPr>
      <w:r>
        <w:rPr>
          <w:rFonts w:hint="eastAsia" w:ascii="宋体" w:hAnsi="宋体" w:eastAsia="宋体" w:cs="宋体"/>
          <w:sz w:val="24"/>
        </w:rPr>
        <w:t>……</w:t>
      </w:r>
    </w:p>
    <w:p>
      <w:pPr>
        <w:snapToGrid w:val="0"/>
        <w:spacing w:line="360" w:lineRule="auto"/>
        <w:ind w:firstLine="480"/>
        <w:rPr>
          <w:rFonts w:ascii="宋体" w:hAnsi="宋体" w:eastAsia="宋体" w:cs="宋体"/>
          <w:sz w:val="24"/>
        </w:rPr>
      </w:pPr>
      <w:r>
        <w:rPr>
          <w:rFonts w:hint="eastAsia" w:ascii="宋体" w:hAnsi="宋体" w:eastAsia="宋体" w:cs="宋体"/>
          <w:sz w:val="24"/>
        </w:rPr>
        <w:t>五、与投诉事项相关的投诉请求</w:t>
      </w:r>
    </w:p>
    <w:p>
      <w:pPr>
        <w:snapToGrid w:val="0"/>
        <w:spacing w:line="360" w:lineRule="auto"/>
        <w:ind w:firstLine="480"/>
        <w:rPr>
          <w:rFonts w:ascii="宋体" w:hAnsi="宋体" w:eastAsia="宋体" w:cs="宋体"/>
          <w:sz w:val="24"/>
        </w:rPr>
      </w:pPr>
      <w:r>
        <w:rPr>
          <w:rFonts w:hint="eastAsia" w:ascii="宋体" w:hAnsi="宋体" w:eastAsia="宋体" w:cs="宋体"/>
          <w:sz w:val="24"/>
        </w:rPr>
        <w:t>请求：________________________</w:t>
      </w:r>
    </w:p>
    <w:p>
      <w:pPr>
        <w:snapToGrid w:val="0"/>
        <w:spacing w:line="360" w:lineRule="auto"/>
        <w:ind w:firstLine="480"/>
        <w:rPr>
          <w:rFonts w:ascii="宋体" w:hAnsi="宋体" w:eastAsia="宋体" w:cs="宋体"/>
          <w:sz w:val="24"/>
        </w:rPr>
      </w:pPr>
    </w:p>
    <w:p>
      <w:pPr>
        <w:snapToGrid w:val="0"/>
        <w:spacing w:line="360" w:lineRule="auto"/>
        <w:jc w:val="right"/>
        <w:rPr>
          <w:rFonts w:ascii="宋体" w:hAnsi="宋体" w:eastAsia="宋体" w:cs="宋体"/>
          <w:sz w:val="24"/>
        </w:rPr>
      </w:pPr>
      <w:r>
        <w:rPr>
          <w:rFonts w:hint="eastAsia" w:ascii="宋体" w:hAnsi="宋体" w:eastAsia="宋体" w:cs="宋体"/>
          <w:sz w:val="24"/>
        </w:rPr>
        <w:t>签字(签章)：_________公章________</w:t>
      </w:r>
    </w:p>
    <w:p>
      <w:pPr>
        <w:snapToGrid w:val="0"/>
        <w:spacing w:line="360" w:lineRule="auto"/>
        <w:jc w:val="right"/>
        <w:rPr>
          <w:rFonts w:ascii="宋体" w:hAnsi="宋体" w:eastAsia="宋体" w:cs="宋体"/>
          <w:sz w:val="24"/>
        </w:rPr>
      </w:pPr>
      <w:r>
        <w:rPr>
          <w:rFonts w:hint="eastAsia" w:ascii="宋体" w:hAnsi="宋体" w:eastAsia="宋体" w:cs="宋体"/>
          <w:sz w:val="24"/>
        </w:rPr>
        <w:t>日期：_____________________</w:t>
      </w:r>
    </w:p>
    <w:p>
      <w:pPr>
        <w:snapToGrid w:val="0"/>
        <w:spacing w:line="360" w:lineRule="auto"/>
        <w:ind w:firstLine="480"/>
        <w:rPr>
          <w:rFonts w:ascii="宋体" w:hAnsi="宋体" w:eastAsia="宋体" w:cs="宋体"/>
          <w:sz w:val="24"/>
        </w:rPr>
      </w:pPr>
    </w:p>
    <w:p>
      <w:pPr>
        <w:snapToGrid w:val="0"/>
        <w:spacing w:line="360" w:lineRule="auto"/>
        <w:ind w:firstLine="480"/>
        <w:rPr>
          <w:rFonts w:ascii="宋体" w:hAnsi="宋体" w:eastAsia="宋体" w:cs="宋体"/>
          <w:sz w:val="24"/>
        </w:rPr>
      </w:pPr>
      <w:r>
        <w:rPr>
          <w:rFonts w:hint="eastAsia" w:ascii="宋体" w:hAnsi="宋体" w:eastAsia="宋体" w:cs="宋体"/>
          <w:sz w:val="24"/>
        </w:rPr>
        <w:t>投诉书制作说明：</w:t>
      </w:r>
    </w:p>
    <w:p>
      <w:pPr>
        <w:snapToGrid w:val="0"/>
        <w:spacing w:line="360" w:lineRule="auto"/>
        <w:ind w:firstLine="480"/>
        <w:rPr>
          <w:rFonts w:ascii="宋体" w:hAnsi="宋体" w:eastAsia="宋体" w:cs="宋体"/>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pPr>
        <w:snapToGrid w:val="0"/>
        <w:spacing w:line="360" w:lineRule="auto"/>
        <w:ind w:firstLine="480"/>
        <w:rPr>
          <w:rFonts w:ascii="宋体" w:hAnsi="宋体" w:eastAsia="宋体" w:cs="宋体"/>
          <w:sz w:val="24"/>
        </w:rPr>
      </w:pPr>
      <w:r>
        <w:rPr>
          <w:rFonts w:hint="eastAsia" w:ascii="宋体" w:hAnsi="宋体" w:eastAsia="宋体" w:cs="宋体"/>
          <w:sz w:val="24"/>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snapToGrid w:val="0"/>
        <w:spacing w:line="360" w:lineRule="auto"/>
        <w:ind w:firstLine="480"/>
        <w:rPr>
          <w:rFonts w:ascii="宋体" w:hAnsi="宋体" w:eastAsia="宋体" w:cs="宋体"/>
          <w:sz w:val="24"/>
        </w:rPr>
      </w:pPr>
      <w:r>
        <w:rPr>
          <w:rFonts w:hint="eastAsia" w:ascii="宋体" w:hAnsi="宋体" w:eastAsia="宋体" w:cs="宋体"/>
          <w:sz w:val="24"/>
        </w:rPr>
        <w:t>3.投诉人若对项目的某一分包进行投诉，投诉书应列明具体分包号。</w:t>
      </w:r>
    </w:p>
    <w:p>
      <w:pPr>
        <w:snapToGrid w:val="0"/>
        <w:spacing w:line="360" w:lineRule="auto"/>
        <w:ind w:firstLine="480"/>
        <w:rPr>
          <w:rFonts w:ascii="宋体" w:hAnsi="宋体" w:eastAsia="宋体" w:cs="宋体"/>
          <w:sz w:val="24"/>
        </w:rPr>
      </w:pPr>
      <w:r>
        <w:rPr>
          <w:rFonts w:hint="eastAsia" w:ascii="宋体" w:hAnsi="宋体" w:eastAsia="宋体" w:cs="宋体"/>
          <w:sz w:val="24"/>
        </w:rPr>
        <w:t>4.投诉书应简要列明质疑事项，质疑函、质疑答复等作为附件材料提供。</w:t>
      </w:r>
    </w:p>
    <w:p>
      <w:pPr>
        <w:snapToGrid w:val="0"/>
        <w:spacing w:line="360" w:lineRule="auto"/>
        <w:ind w:firstLine="480"/>
        <w:rPr>
          <w:rFonts w:ascii="宋体" w:hAnsi="宋体" w:eastAsia="宋体" w:cs="宋体"/>
          <w:sz w:val="24"/>
        </w:rPr>
      </w:pPr>
      <w:r>
        <w:rPr>
          <w:rFonts w:hint="eastAsia" w:ascii="宋体" w:hAnsi="宋体" w:eastAsia="宋体" w:cs="宋体"/>
          <w:sz w:val="24"/>
        </w:rPr>
        <w:t>5.投诉书的投诉事项应具体、明确，并有必要的事实依据和法律依据。</w:t>
      </w:r>
    </w:p>
    <w:p>
      <w:pPr>
        <w:snapToGrid w:val="0"/>
        <w:spacing w:line="360" w:lineRule="auto"/>
        <w:ind w:firstLine="480"/>
        <w:rPr>
          <w:rFonts w:ascii="宋体" w:hAnsi="宋体" w:eastAsia="宋体" w:cs="宋体"/>
          <w:sz w:val="24"/>
        </w:rPr>
      </w:pPr>
      <w:r>
        <w:rPr>
          <w:rFonts w:hint="eastAsia" w:ascii="宋体" w:hAnsi="宋体" w:eastAsia="宋体" w:cs="宋体"/>
          <w:sz w:val="24"/>
        </w:rPr>
        <w:t>6.投诉书的投诉请求应与投诉事项相关。</w:t>
      </w:r>
    </w:p>
    <w:p>
      <w:pPr>
        <w:snapToGrid w:val="0"/>
        <w:spacing w:line="360" w:lineRule="auto"/>
        <w:ind w:firstLine="480"/>
        <w:rPr>
          <w:rFonts w:ascii="宋体" w:hAnsi="宋体" w:eastAsia="宋体" w:cs="宋体"/>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pPr>
        <w:pStyle w:val="2"/>
        <w:rPr>
          <w:lang w:eastAsia="zh-Hans"/>
        </w:rPr>
      </w:pPr>
    </w:p>
    <w:sectPr>
      <w:footerReference r:id="rId5" w:type="default"/>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ì.">
    <w:altName w:val="宋体"/>
    <w:panose1 w:val="00000000000000000000"/>
    <w:charset w:val="7A"/>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DejaVuSans">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文本框 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DGMM0G&#10;7QEAAMQDAAAOAAAAAAAAAAEAIAAAAB4BAABkcnMvZTJvRG9jLnhtbFBLBQYAAAAABgAGAFkBAAB9&#10;BQ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4413551"/>
    </w:sdtPr>
    <w:sdtContent>
      <w:p>
        <w:pPr>
          <w:pStyle w:val="11"/>
          <w:jc w:val="center"/>
        </w:pPr>
        <w:r>
          <w:fldChar w:fldCharType="begin"/>
        </w:r>
        <w:r>
          <w:instrText xml:space="preserve">PAGE   \* MERGEFORMAT</w:instrText>
        </w:r>
        <w:r>
          <w:fldChar w:fldCharType="separate"/>
        </w:r>
        <w:r>
          <w:rPr>
            <w:lang w:val="zh-CN"/>
          </w:rPr>
          <w:t>64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791493293">
    <w:nsid w:val="2F2D3AAD"/>
    <w:multiLevelType w:val="singleLevel"/>
    <w:tmpl w:val="2F2D3AAD"/>
    <w:lvl w:ilvl="0" w:tentative="1">
      <w:start w:val="1"/>
      <w:numFmt w:val="decimal"/>
      <w:lvlText w:val="%1."/>
      <w:lvlJc w:val="left"/>
      <w:pPr>
        <w:ind w:left="425" w:hanging="425"/>
      </w:pPr>
      <w:rPr>
        <w:rFonts w:hint="default"/>
      </w:rPr>
    </w:lvl>
  </w:abstractNum>
  <w:abstractNum w:abstractNumId="53383749">
    <w:nsid w:val="032E9245"/>
    <w:multiLevelType w:val="singleLevel"/>
    <w:tmpl w:val="032E9245"/>
    <w:lvl w:ilvl="0" w:tentative="1">
      <w:start w:val="2"/>
      <w:numFmt w:val="decimal"/>
      <w:lvlText w:val="%1."/>
      <w:lvlJc w:val="left"/>
      <w:pPr>
        <w:tabs>
          <w:tab w:val="left" w:pos="312"/>
        </w:tabs>
      </w:pPr>
    </w:lvl>
  </w:abstractNum>
  <w:abstractNum w:abstractNumId="191235038">
    <w:nsid w:val="0B6603DE"/>
    <w:multiLevelType w:val="singleLevel"/>
    <w:tmpl w:val="0B6603DE"/>
    <w:lvl w:ilvl="0" w:tentative="1">
      <w:start w:val="1"/>
      <w:numFmt w:val="decimal"/>
      <w:lvlText w:val="(%1)"/>
      <w:lvlJc w:val="left"/>
      <w:pPr>
        <w:ind w:left="425" w:hanging="425"/>
      </w:pPr>
      <w:rPr>
        <w:rFonts w:hint="default"/>
      </w:rPr>
    </w:lvl>
  </w:abstractNum>
  <w:num w:numId="1">
    <w:abstractNumId w:val="191235038"/>
  </w:num>
  <w:num w:numId="2">
    <w:abstractNumId w:val="53383749"/>
  </w:num>
  <w:num w:numId="3">
    <w:abstractNumId w:val="7914932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1"/>
  <w:bordersDoNotSurroundFooter w:val="1"/>
  <w:documentProtection w:enforcement="0"/>
  <w:defaultTabStop w:val="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jNTZmMjBlNmYzZjUzNzAyNGIwYmY4ZTExMTI4ODQifQ=="/>
  </w:docVars>
  <w:rsids>
    <w:rsidRoot w:val="53B52B8D"/>
    <w:rsid w:val="00011BA0"/>
    <w:rsid w:val="00060A84"/>
    <w:rsid w:val="000A79C0"/>
    <w:rsid w:val="001034EC"/>
    <w:rsid w:val="0014210C"/>
    <w:rsid w:val="00151DCF"/>
    <w:rsid w:val="0017549B"/>
    <w:rsid w:val="001D4136"/>
    <w:rsid w:val="0020213C"/>
    <w:rsid w:val="00211511"/>
    <w:rsid w:val="002156A6"/>
    <w:rsid w:val="002217E8"/>
    <w:rsid w:val="0028464A"/>
    <w:rsid w:val="002B7016"/>
    <w:rsid w:val="00381285"/>
    <w:rsid w:val="0043394D"/>
    <w:rsid w:val="004F2CB2"/>
    <w:rsid w:val="004F45F8"/>
    <w:rsid w:val="004F7B6C"/>
    <w:rsid w:val="005346DF"/>
    <w:rsid w:val="0054484C"/>
    <w:rsid w:val="00561687"/>
    <w:rsid w:val="0058171C"/>
    <w:rsid w:val="005A123C"/>
    <w:rsid w:val="005A2805"/>
    <w:rsid w:val="005E413A"/>
    <w:rsid w:val="0063565A"/>
    <w:rsid w:val="00670F6B"/>
    <w:rsid w:val="00692E82"/>
    <w:rsid w:val="006B0943"/>
    <w:rsid w:val="006E2FF6"/>
    <w:rsid w:val="007075F1"/>
    <w:rsid w:val="00732204"/>
    <w:rsid w:val="007353E3"/>
    <w:rsid w:val="007712BE"/>
    <w:rsid w:val="007B77EA"/>
    <w:rsid w:val="007D0006"/>
    <w:rsid w:val="008F05A8"/>
    <w:rsid w:val="00952521"/>
    <w:rsid w:val="00994C7F"/>
    <w:rsid w:val="009C0640"/>
    <w:rsid w:val="00A0116C"/>
    <w:rsid w:val="00A2748D"/>
    <w:rsid w:val="00AC76C7"/>
    <w:rsid w:val="00B059FA"/>
    <w:rsid w:val="00B607FB"/>
    <w:rsid w:val="00B66CEF"/>
    <w:rsid w:val="00B95FD1"/>
    <w:rsid w:val="00BF5FCE"/>
    <w:rsid w:val="00C0174D"/>
    <w:rsid w:val="00CE358D"/>
    <w:rsid w:val="00CF6F1F"/>
    <w:rsid w:val="00D1059A"/>
    <w:rsid w:val="00D93021"/>
    <w:rsid w:val="00E14A0E"/>
    <w:rsid w:val="00E8060D"/>
    <w:rsid w:val="00E86307"/>
    <w:rsid w:val="00EA2B81"/>
    <w:rsid w:val="00EE2026"/>
    <w:rsid w:val="00EE57DA"/>
    <w:rsid w:val="00FF234E"/>
    <w:rsid w:val="019F22B0"/>
    <w:rsid w:val="01CB1818"/>
    <w:rsid w:val="02FE598B"/>
    <w:rsid w:val="04267C9B"/>
    <w:rsid w:val="04A2573B"/>
    <w:rsid w:val="056B601D"/>
    <w:rsid w:val="058902A6"/>
    <w:rsid w:val="06085010"/>
    <w:rsid w:val="061213B6"/>
    <w:rsid w:val="07690DCB"/>
    <w:rsid w:val="07F10204"/>
    <w:rsid w:val="08D82E6B"/>
    <w:rsid w:val="08FF0EA4"/>
    <w:rsid w:val="0AB100FE"/>
    <w:rsid w:val="0B044692"/>
    <w:rsid w:val="0C2F3745"/>
    <w:rsid w:val="0C86092C"/>
    <w:rsid w:val="0D3E316B"/>
    <w:rsid w:val="0E9F2F6E"/>
    <w:rsid w:val="0F2013DC"/>
    <w:rsid w:val="0F645140"/>
    <w:rsid w:val="0F977B31"/>
    <w:rsid w:val="1012606B"/>
    <w:rsid w:val="10160EC0"/>
    <w:rsid w:val="10E13D97"/>
    <w:rsid w:val="12015CDD"/>
    <w:rsid w:val="132A5641"/>
    <w:rsid w:val="1436105B"/>
    <w:rsid w:val="14B716E1"/>
    <w:rsid w:val="15733F8A"/>
    <w:rsid w:val="168A2C10"/>
    <w:rsid w:val="172021DF"/>
    <w:rsid w:val="17681D16"/>
    <w:rsid w:val="177F50ED"/>
    <w:rsid w:val="17A62CB0"/>
    <w:rsid w:val="17BF5E77"/>
    <w:rsid w:val="17D271A4"/>
    <w:rsid w:val="1949582C"/>
    <w:rsid w:val="19767810"/>
    <w:rsid w:val="19DA5E06"/>
    <w:rsid w:val="1A6878E4"/>
    <w:rsid w:val="1AF53D0B"/>
    <w:rsid w:val="1AFA2F67"/>
    <w:rsid w:val="1B4B61C8"/>
    <w:rsid w:val="1DC815E8"/>
    <w:rsid w:val="1EC868BB"/>
    <w:rsid w:val="1F5F3A9B"/>
    <w:rsid w:val="1F9951FF"/>
    <w:rsid w:val="1FB35313"/>
    <w:rsid w:val="204F5360"/>
    <w:rsid w:val="207536E0"/>
    <w:rsid w:val="213A47C0"/>
    <w:rsid w:val="233A2CA5"/>
    <w:rsid w:val="27897907"/>
    <w:rsid w:val="29556BD2"/>
    <w:rsid w:val="2AB46DE4"/>
    <w:rsid w:val="2AE813B9"/>
    <w:rsid w:val="2B8E1410"/>
    <w:rsid w:val="2BE71BF9"/>
    <w:rsid w:val="2C1C252C"/>
    <w:rsid w:val="2EAB679D"/>
    <w:rsid w:val="2EED4AA2"/>
    <w:rsid w:val="2FDB4D1E"/>
    <w:rsid w:val="31AA6DF8"/>
    <w:rsid w:val="322445E7"/>
    <w:rsid w:val="32865459"/>
    <w:rsid w:val="32F206C8"/>
    <w:rsid w:val="334A2269"/>
    <w:rsid w:val="33A63E33"/>
    <w:rsid w:val="34EB1C02"/>
    <w:rsid w:val="366F3C27"/>
    <w:rsid w:val="36FC314E"/>
    <w:rsid w:val="37B62A59"/>
    <w:rsid w:val="38082ACA"/>
    <w:rsid w:val="392B0CEC"/>
    <w:rsid w:val="3BBF41B3"/>
    <w:rsid w:val="3BDF62D5"/>
    <w:rsid w:val="3C261771"/>
    <w:rsid w:val="3DD2734B"/>
    <w:rsid w:val="3E66679D"/>
    <w:rsid w:val="3F2B1E22"/>
    <w:rsid w:val="3F421540"/>
    <w:rsid w:val="3FCB2F92"/>
    <w:rsid w:val="424729C0"/>
    <w:rsid w:val="4278617C"/>
    <w:rsid w:val="42C85330"/>
    <w:rsid w:val="443864E5"/>
    <w:rsid w:val="44DC0B9A"/>
    <w:rsid w:val="460C47E4"/>
    <w:rsid w:val="46157D08"/>
    <w:rsid w:val="487F381C"/>
    <w:rsid w:val="48CD25B5"/>
    <w:rsid w:val="49407340"/>
    <w:rsid w:val="496E7ABE"/>
    <w:rsid w:val="49BF5BD8"/>
    <w:rsid w:val="4AA23FC0"/>
    <w:rsid w:val="4D094EC3"/>
    <w:rsid w:val="4F4677C9"/>
    <w:rsid w:val="53373602"/>
    <w:rsid w:val="53AD0A04"/>
    <w:rsid w:val="53B52B8D"/>
    <w:rsid w:val="53F3019D"/>
    <w:rsid w:val="540025C3"/>
    <w:rsid w:val="54012793"/>
    <w:rsid w:val="54DB1853"/>
    <w:rsid w:val="54E54757"/>
    <w:rsid w:val="576F626A"/>
    <w:rsid w:val="58570099"/>
    <w:rsid w:val="58962850"/>
    <w:rsid w:val="59213594"/>
    <w:rsid w:val="59B44408"/>
    <w:rsid w:val="5A23057A"/>
    <w:rsid w:val="5A9D25FF"/>
    <w:rsid w:val="5AF06A16"/>
    <w:rsid w:val="5B0136EF"/>
    <w:rsid w:val="5B237A87"/>
    <w:rsid w:val="5BBF408B"/>
    <w:rsid w:val="5C105608"/>
    <w:rsid w:val="5DFA5B93"/>
    <w:rsid w:val="5EBF1C0B"/>
    <w:rsid w:val="60EA6016"/>
    <w:rsid w:val="610655B4"/>
    <w:rsid w:val="614E6BAE"/>
    <w:rsid w:val="619513EA"/>
    <w:rsid w:val="62297564"/>
    <w:rsid w:val="63E12015"/>
    <w:rsid w:val="6651662F"/>
    <w:rsid w:val="66905686"/>
    <w:rsid w:val="6745607C"/>
    <w:rsid w:val="6BAF5459"/>
    <w:rsid w:val="6CEA1EDF"/>
    <w:rsid w:val="6D7812AC"/>
    <w:rsid w:val="6E4C58AE"/>
    <w:rsid w:val="6F557CA8"/>
    <w:rsid w:val="6FFE7675"/>
    <w:rsid w:val="723E4201"/>
    <w:rsid w:val="72BA2638"/>
    <w:rsid w:val="72F62A33"/>
    <w:rsid w:val="73020DC6"/>
    <w:rsid w:val="75256005"/>
    <w:rsid w:val="75BA563A"/>
    <w:rsid w:val="75DC624C"/>
    <w:rsid w:val="76AF504C"/>
    <w:rsid w:val="77F79321"/>
    <w:rsid w:val="782002B2"/>
    <w:rsid w:val="78CA456E"/>
    <w:rsid w:val="79BC0A44"/>
    <w:rsid w:val="7A4D6EF3"/>
    <w:rsid w:val="7A5275FA"/>
    <w:rsid w:val="7B7C1372"/>
    <w:rsid w:val="7BCE76B2"/>
    <w:rsid w:val="7C2905DD"/>
    <w:rsid w:val="7D562F5D"/>
    <w:rsid w:val="7E2243FB"/>
    <w:rsid w:val="7F04382A"/>
    <w:rsid w:val="7F9949D8"/>
    <w:rsid w:val="BBBF777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仿宋_GB2312"/>
      <w:b/>
      <w:kern w:val="0"/>
      <w:sz w:val="32"/>
      <w:szCs w:val="20"/>
    </w:rPr>
  </w:style>
  <w:style w:type="character" w:default="1" w:styleId="16">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pPr>
      <w:spacing w:line="360" w:lineRule="auto"/>
    </w:pPr>
    <w:rPr>
      <w:rFonts w:ascii="宋体" w:hAnsi="Courier New"/>
      <w:szCs w:val="21"/>
    </w:rPr>
  </w:style>
  <w:style w:type="paragraph" w:styleId="5">
    <w:name w:val="Body Text First Indent"/>
    <w:basedOn w:val="6"/>
    <w:qFormat/>
    <w:uiPriority w:val="99"/>
    <w:pPr>
      <w:ind w:firstLine="420" w:firstLineChars="100"/>
    </w:pPr>
  </w:style>
  <w:style w:type="paragraph" w:styleId="6">
    <w:name w:val="Body Text"/>
    <w:basedOn w:val="1"/>
    <w:next w:val="1"/>
    <w:qFormat/>
    <w:uiPriority w:val="0"/>
    <w:pPr>
      <w:spacing w:after="120"/>
    </w:pPr>
  </w:style>
  <w:style w:type="paragraph" w:styleId="7">
    <w:name w:val="Normal Indent"/>
    <w:basedOn w:val="1"/>
    <w:qFormat/>
    <w:uiPriority w:val="0"/>
    <w:pPr>
      <w:autoSpaceDE w:val="0"/>
      <w:autoSpaceDN w:val="0"/>
      <w:spacing w:line="360" w:lineRule="auto"/>
      <w:ind w:left="181" w:firstLine="420"/>
    </w:pPr>
    <w:rPr>
      <w:rFonts w:ascii="Times New Roman" w:hAnsi="Times New Roman"/>
      <w:szCs w:val="20"/>
    </w:rPr>
  </w:style>
  <w:style w:type="paragraph" w:styleId="8">
    <w:name w:val="annotation text"/>
    <w:basedOn w:val="1"/>
    <w:qFormat/>
    <w:uiPriority w:val="0"/>
    <w:pPr>
      <w:jc w:val="left"/>
    </w:pPr>
  </w:style>
  <w:style w:type="paragraph" w:styleId="9">
    <w:name w:val="toc 3"/>
    <w:basedOn w:val="1"/>
    <w:next w:val="1"/>
    <w:qFormat/>
    <w:uiPriority w:val="39"/>
    <w:pPr>
      <w:ind w:left="840" w:leftChars="400"/>
    </w:pPr>
  </w:style>
  <w:style w:type="paragraph" w:styleId="10">
    <w:name w:val="Balloon Text"/>
    <w:basedOn w:val="1"/>
    <w:link w:val="28"/>
    <w:qFormat/>
    <w:uiPriority w:val="0"/>
    <w:rPr>
      <w:sz w:val="18"/>
      <w:szCs w:val="18"/>
    </w:rPr>
  </w:style>
  <w:style w:type="paragraph" w:styleId="11">
    <w:name w:val="footer"/>
    <w:basedOn w:val="1"/>
    <w:link w:val="29"/>
    <w:qFormat/>
    <w:uiPriority w:val="99"/>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39"/>
  </w:style>
  <w:style w:type="paragraph" w:styleId="14">
    <w:name w:val="toc 2"/>
    <w:basedOn w:val="1"/>
    <w:next w:val="1"/>
    <w:qFormat/>
    <w:uiPriority w:val="39"/>
    <w:pPr>
      <w:ind w:left="420" w:leftChars="200"/>
    </w:pPr>
  </w:style>
  <w:style w:type="paragraph" w:styleId="15">
    <w:name w:val="Title"/>
    <w:basedOn w:val="1"/>
    <w:next w:val="1"/>
    <w:link w:val="27"/>
    <w:qFormat/>
    <w:uiPriority w:val="0"/>
    <w:pPr>
      <w:jc w:val="center"/>
      <w:outlineLvl w:val="0"/>
    </w:pPr>
    <w:rPr>
      <w:rFonts w:ascii="Arial" w:hAnsi="Arial" w:eastAsia="宋体" w:cs="Times New Roman"/>
      <w:b/>
      <w:bCs/>
      <w:sz w:val="32"/>
      <w:szCs w:val="32"/>
    </w:rPr>
  </w:style>
  <w:style w:type="character" w:styleId="17">
    <w:name w:val="Strong"/>
    <w:qFormat/>
    <w:uiPriority w:val="0"/>
    <w:rPr>
      <w:b/>
    </w:rPr>
  </w:style>
  <w:style w:type="character" w:styleId="18">
    <w:name w:val="Hyperlink"/>
    <w:basedOn w:val="16"/>
    <w:unhideWhenUsed/>
    <w:qFormat/>
    <w:uiPriority w:val="99"/>
    <w:rPr>
      <w:color w:val="0563C1" w:themeColor="hyperlink"/>
      <w:u w:val="single"/>
      <w14:textFill>
        <w14:solidFill>
          <w14:schemeClr w14:val="hlink"/>
        </w14:solidFill>
      </w14:textFill>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1">
    <w:name w:val="表格文字"/>
    <w:basedOn w:val="1"/>
    <w:qFormat/>
    <w:uiPriority w:val="0"/>
    <w:pPr>
      <w:spacing w:before="25" w:after="25" w:line="300" w:lineRule="auto"/>
    </w:pPr>
    <w:rPr>
      <w:rFonts w:ascii="Times" w:hAnsi="Times"/>
      <w:spacing w:val="10"/>
      <w:kern w:val="0"/>
      <w:szCs w:val="20"/>
    </w:rPr>
  </w:style>
  <w:style w:type="table" w:customStyle="1" w:styleId="22">
    <w:name w:val="Table Normal"/>
    <w:unhideWhenUsed/>
    <w:qFormat/>
    <w:uiPriority w:val="0"/>
    <w:tblPr>
      <w:tblLayout w:type="fixed"/>
      <w:tblCellMar>
        <w:top w:w="0" w:type="dxa"/>
        <w:left w:w="0" w:type="dxa"/>
        <w:bottom w:w="0" w:type="dxa"/>
        <w:right w:w="0" w:type="dxa"/>
      </w:tblCellMar>
    </w:tblPr>
  </w:style>
  <w:style w:type="paragraph" w:customStyle="1" w:styleId="23">
    <w:name w:val="样式 5 10 磅"/>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 w:type="paragraph" w:customStyle="1" w:styleId="24">
    <w:name w:val="样式 首行缩进:  2 字符"/>
    <w:basedOn w:val="1"/>
    <w:qFormat/>
    <w:uiPriority w:val="0"/>
    <w:pPr>
      <w:spacing w:line="400" w:lineRule="exact"/>
      <w:ind w:firstLine="200" w:firstLineChars="200"/>
    </w:pPr>
    <w:rPr>
      <w:rFonts w:ascii="Times New Roman" w:hAnsi="Times New Roman" w:cs="宋体"/>
    </w:rPr>
  </w:style>
  <w:style w:type="character" w:customStyle="1" w:styleId="25">
    <w:name w:val="标题 1 Char"/>
    <w:basedOn w:val="16"/>
    <w:link w:val="3"/>
    <w:qFormat/>
    <w:uiPriority w:val="0"/>
    <w:rPr>
      <w:rFonts w:asciiTheme="minorHAnsi" w:hAnsiTheme="minorHAnsi" w:eastAsiaTheme="minorEastAsia" w:cstheme="minorBidi"/>
      <w:b/>
      <w:bCs/>
      <w:kern w:val="44"/>
      <w:sz w:val="44"/>
      <w:szCs w:val="44"/>
    </w:rPr>
  </w:style>
  <w:style w:type="paragraph" w:customStyle="1" w:styleId="26">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character" w:customStyle="1" w:styleId="27">
    <w:name w:val="标题 Char"/>
    <w:basedOn w:val="16"/>
    <w:link w:val="15"/>
    <w:qFormat/>
    <w:uiPriority w:val="0"/>
    <w:rPr>
      <w:rFonts w:ascii="Arial" w:hAnsi="Arial"/>
      <w:b/>
      <w:bCs/>
      <w:kern w:val="2"/>
      <w:sz w:val="32"/>
      <w:szCs w:val="32"/>
    </w:rPr>
  </w:style>
  <w:style w:type="character" w:customStyle="1" w:styleId="28">
    <w:name w:val="批注框文本 Char"/>
    <w:basedOn w:val="16"/>
    <w:link w:val="10"/>
    <w:qFormat/>
    <w:uiPriority w:val="0"/>
    <w:rPr>
      <w:rFonts w:asciiTheme="minorHAnsi" w:hAnsiTheme="minorHAnsi" w:eastAsiaTheme="minorEastAsia" w:cstheme="minorBidi"/>
      <w:kern w:val="2"/>
      <w:sz w:val="18"/>
      <w:szCs w:val="18"/>
    </w:rPr>
  </w:style>
  <w:style w:type="character" w:customStyle="1" w:styleId="29">
    <w:name w:val="页脚 Char"/>
    <w:basedOn w:val="16"/>
    <w:link w:val="11"/>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64</Pages>
  <Words>5714</Words>
  <Characters>32572</Characters>
  <Lines>271</Lines>
  <Paragraphs>76</Paragraphs>
  <ScaleCrop>false</ScaleCrop>
  <LinksUpToDate>false</LinksUpToDate>
  <CharactersWithSpaces>38210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2023-06-13T10:14:00Z</dcterms:created>
  <dc:creator>五块钱</dc:creator>
  <cp:lastModifiedBy>Administrator</cp:lastModifiedBy>
  <cp:lastPrinted>2023-06-15T06:59:00Z</cp:lastPrinted>
  <dcterms:modified xsi:type="dcterms:W3CDTF">2023-07-03T03:41:54Z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y fmtid="{D5CDD505-2E9C-101B-9397-08002B2CF9AE}" pid="3" name="ICV">
    <vt:lpwstr>05CC4F17DE75459FA1D6F76DC3CFCDD6_13</vt:lpwstr>
  </property>
</Properties>
</file>