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b/>
          <w:bCs/>
          <w:i w:val="0"/>
          <w:iCs w:val="0"/>
          <w:caps w:val="0"/>
          <w:color w:val="333333"/>
          <w:spacing w:val="0"/>
          <w:kern w:val="0"/>
          <w:sz w:val="44"/>
          <w:szCs w:val="44"/>
          <w:u w:val="none"/>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4"/>
          <w:szCs w:val="44"/>
          <w:u w:val="none"/>
          <w:lang w:val="en-US" w:eastAsia="zh-CN" w:bidi="ar"/>
        </w:rPr>
        <w:t>国家税务总局台山市税务局关于《国家税务总局台山市税务局关于废止和修改部分税务规范性文件的公告（征求意见稿）》的解读</w:t>
      </w:r>
    </w:p>
    <w:p>
      <w:pPr>
        <w:pStyle w:val="2"/>
        <w:adjustRightInd w:val="0"/>
        <w:snapToGrid w:val="0"/>
        <w:spacing w:line="360" w:lineRule="auto"/>
        <w:jc w:val="center"/>
        <w:rPr>
          <w:rFonts w:hint="eastAsia" w:ascii="仿宋_GB2312" w:hAnsi="宋体" w:eastAsia="仿宋_GB2312" w:cs="宋体"/>
          <w:sz w:val="32"/>
          <w:szCs w:val="32"/>
        </w:rPr>
      </w:pPr>
    </w:p>
    <w:p>
      <w:pPr>
        <w:keepNext w:val="0"/>
        <w:keepLines w:val="0"/>
        <w:pageBreakBefore w:val="0"/>
        <w:kinsoku/>
        <w:wordWrap/>
        <w:overflowPunct/>
        <w:topLinePunct w:val="0"/>
        <w:autoSpaceDN/>
        <w:bidi w:val="0"/>
        <w:spacing w:beforeAutospacing="0" w:afterAutospacing="0" w:line="560" w:lineRule="exact"/>
        <w:ind w:right="0" w:firstLine="640" w:firstLineChars="200"/>
        <w:jc w:val="both"/>
        <w:textAlignment w:val="auto"/>
        <w:rPr>
          <w:rFonts w:hint="eastAsia" w:ascii="仿宋_GB2312" w:hAnsi="仿宋" w:eastAsia="仿宋_GB2312" w:cs="宋体"/>
          <w:sz w:val="32"/>
          <w:szCs w:val="32"/>
        </w:rPr>
      </w:pPr>
      <w:r>
        <w:rPr>
          <w:rFonts w:hint="eastAsia" w:ascii="仿宋_GB2312" w:hAnsi="仿宋" w:eastAsia="仿宋_GB2312" w:cs="宋体"/>
          <w:sz w:val="32"/>
          <w:szCs w:val="32"/>
        </w:rPr>
        <w:t>国家税务总局</w:t>
      </w:r>
      <w:r>
        <w:rPr>
          <w:rFonts w:hint="eastAsia" w:ascii="仿宋_GB2312" w:hAnsi="仿宋" w:eastAsia="仿宋_GB2312" w:cs="宋体"/>
          <w:sz w:val="32"/>
          <w:szCs w:val="32"/>
          <w:lang w:eastAsia="zh-CN"/>
        </w:rPr>
        <w:t>台山</w:t>
      </w:r>
      <w:r>
        <w:rPr>
          <w:rFonts w:hint="eastAsia" w:ascii="仿宋_GB2312" w:hAnsi="仿宋" w:eastAsia="仿宋_GB2312" w:cs="宋体"/>
          <w:sz w:val="32"/>
          <w:szCs w:val="32"/>
        </w:rPr>
        <w:t>市税务局</w:t>
      </w:r>
      <w:r>
        <w:rPr>
          <w:rFonts w:hint="eastAsia" w:ascii="仿宋_GB2312" w:hAnsi="仿宋" w:eastAsia="仿宋_GB2312" w:cs="宋体"/>
          <w:sz w:val="32"/>
          <w:szCs w:val="32"/>
          <w:lang w:eastAsia="zh-CN"/>
        </w:rPr>
        <w:t>拟订</w:t>
      </w:r>
      <w:r>
        <w:rPr>
          <w:rFonts w:hint="eastAsia" w:ascii="仿宋_GB2312" w:hAnsi="仿宋" w:eastAsia="仿宋_GB2312" w:cs="宋体"/>
          <w:sz w:val="32"/>
          <w:szCs w:val="32"/>
        </w:rPr>
        <w:t>了《国家税务总局台山市税务局关于废止和修改部分税务规范性文件的公告（征求意见稿）》（以下简称公告）。现解读如下：</w:t>
      </w:r>
    </w:p>
    <w:p>
      <w:pPr>
        <w:pStyle w:val="2"/>
        <w:keepNext w:val="0"/>
        <w:keepLines w:val="0"/>
        <w:pageBreakBefore w:val="0"/>
        <w:kinsoku/>
        <w:wordWrap/>
        <w:overflowPunct/>
        <w:topLinePunct w:val="0"/>
        <w:autoSpaceDN/>
        <w:bidi w:val="0"/>
        <w:adjustRightInd w:val="0"/>
        <w:snapToGrid w:val="0"/>
        <w:spacing w:beforeAutospacing="0" w:afterAutospacing="0" w:line="560" w:lineRule="exact"/>
        <w:ind w:right="0" w:firstLine="640" w:firstLineChars="200"/>
        <w:jc w:val="both"/>
        <w:textAlignment w:val="auto"/>
        <w:rPr>
          <w:rFonts w:hint="eastAsia" w:ascii="黑体" w:hAnsi="黑体" w:eastAsia="黑体" w:cs="宋体"/>
          <w:bCs/>
          <w:sz w:val="32"/>
          <w:szCs w:val="32"/>
        </w:rPr>
      </w:pPr>
      <w:r>
        <w:rPr>
          <w:rFonts w:hint="eastAsia" w:ascii="黑体" w:hAnsi="黑体" w:eastAsia="黑体" w:cs="宋体"/>
          <w:bCs/>
          <w:sz w:val="32"/>
          <w:szCs w:val="32"/>
        </w:rPr>
        <w:t>一、《公告》出台背景</w:t>
      </w:r>
    </w:p>
    <w:p>
      <w:pPr>
        <w:keepNext w:val="0"/>
        <w:keepLines w:val="0"/>
        <w:pageBreakBefore w:val="0"/>
        <w:kinsoku/>
        <w:wordWrap/>
        <w:overflowPunct/>
        <w:topLinePunct w:val="0"/>
        <w:autoSpaceDE w:val="0"/>
        <w:autoSpaceDN/>
        <w:bidi w:val="0"/>
        <w:adjustRightInd w:val="0"/>
        <w:snapToGrid w:val="0"/>
        <w:spacing w:beforeAutospacing="0" w:afterAutospacing="0" w:line="560" w:lineRule="exact"/>
        <w:ind w:right="0" w:firstLine="640" w:firstLineChars="200"/>
        <w:jc w:val="both"/>
        <w:textAlignment w:val="auto"/>
        <w:rPr>
          <w:rFonts w:ascii="黑体" w:hAnsi="黑体" w:eastAsia="黑体" w:cs="黑体"/>
          <w:b/>
          <w:bCs/>
          <w:sz w:val="32"/>
          <w:szCs w:val="32"/>
        </w:rPr>
      </w:pPr>
      <w:r>
        <w:rPr>
          <w:rFonts w:hint="eastAsia" w:ascii="仿宋_GB2312" w:hAnsi="宋体" w:eastAsia="仿宋_GB2312" w:cs="仿宋_GB2312"/>
          <w:color w:val="000000"/>
          <w:sz w:val="32"/>
          <w:szCs w:val="32"/>
          <w:lang w:bidi="ar"/>
        </w:rPr>
        <w:t>税务规范性文件关系到纳税人缴费人合法权益，关系到税务机关严格规范公正文明执法。为进一步推进税收法治建设，优化税收营商环境，</w:t>
      </w:r>
      <w:r>
        <w:rPr>
          <w:rFonts w:hint="eastAsia" w:ascii="仿宋_GB2312" w:hAnsi="宋体" w:eastAsia="仿宋_GB2312" w:cs="仿宋_GB2312"/>
          <w:color w:val="000000"/>
          <w:sz w:val="32"/>
          <w:szCs w:val="32"/>
          <w:lang w:eastAsia="zh-CN" w:bidi="ar"/>
        </w:rPr>
        <w:t>根据</w:t>
      </w:r>
      <w:r>
        <w:rPr>
          <w:rFonts w:hint="eastAsia" w:ascii="仿宋_GB2312" w:hAnsi="宋体" w:eastAsia="仿宋_GB2312" w:cs="仿宋_GB2312"/>
          <w:color w:val="000000"/>
          <w:sz w:val="32"/>
          <w:szCs w:val="32"/>
          <w:lang w:bidi="ar"/>
        </w:rPr>
        <w:t>《税务规范性文件制定管理办法》（国家税务总局令第41号公布,国家税务总局令第50号、第53号修正）和《广东省税务系统税务规范性文件制定管理实施办法》（国家税务总局广东省税务局公告2022年第5号）有关规定，国家税务总局</w:t>
      </w:r>
      <w:r>
        <w:rPr>
          <w:rFonts w:hint="eastAsia" w:ascii="仿宋_GB2312" w:hAnsi="宋体" w:eastAsia="仿宋_GB2312" w:cs="仿宋_GB2312"/>
          <w:color w:val="000000"/>
          <w:sz w:val="32"/>
          <w:szCs w:val="32"/>
          <w:lang w:eastAsia="zh-CN" w:bidi="ar"/>
        </w:rPr>
        <w:t>台</w:t>
      </w:r>
      <w:r>
        <w:rPr>
          <w:rFonts w:hint="eastAsia" w:ascii="仿宋_GB2312" w:hAnsi="宋体" w:eastAsia="仿宋_GB2312" w:cs="仿宋_GB2312"/>
          <w:color w:val="000000"/>
          <w:sz w:val="32"/>
          <w:szCs w:val="32"/>
          <w:lang w:bidi="ar"/>
        </w:rPr>
        <w:t>山市税务局对现行有效的</w:t>
      </w:r>
      <w:r>
        <w:rPr>
          <w:rFonts w:hint="eastAsia" w:ascii="仿宋_GB2312" w:hAnsi="宋体" w:eastAsia="仿宋_GB2312" w:cs="仿宋_GB2312"/>
          <w:color w:val="000000"/>
          <w:sz w:val="32"/>
          <w:szCs w:val="32"/>
          <w:lang w:val="en-US" w:eastAsia="zh-CN" w:bidi="ar"/>
        </w:rPr>
        <w:t>2件</w:t>
      </w:r>
      <w:r>
        <w:rPr>
          <w:rFonts w:hint="eastAsia" w:ascii="仿宋_GB2312" w:hAnsi="宋体" w:eastAsia="仿宋_GB2312" w:cs="仿宋_GB2312"/>
          <w:color w:val="000000"/>
          <w:sz w:val="32"/>
          <w:szCs w:val="32"/>
          <w:lang w:bidi="ar"/>
        </w:rPr>
        <w:t>税务规范性文件进行了清理</w:t>
      </w:r>
      <w:r>
        <w:rPr>
          <w:rFonts w:hint="eastAsia" w:ascii="仿宋_GB2312" w:hAnsi="宋体" w:eastAsia="仿宋_GB2312" w:cs="仿宋_GB2312"/>
          <w:color w:val="000000"/>
          <w:sz w:val="32"/>
          <w:szCs w:val="32"/>
          <w:lang w:eastAsia="zh-CN" w:bidi="ar"/>
        </w:rPr>
        <w:t>，</w:t>
      </w:r>
      <w:r>
        <w:rPr>
          <w:rFonts w:hint="eastAsia" w:ascii="仿宋_GB2312" w:hAnsi="仿宋_GB2312" w:eastAsia="仿宋_GB2312" w:cs="仿宋_GB2312"/>
          <w:sz w:val="32"/>
          <w:szCs w:val="32"/>
        </w:rPr>
        <w:t>决定废止</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rPr>
        <w:t>和修改</w:t>
      </w:r>
      <w:r>
        <w:rPr>
          <w:rFonts w:hint="eastAsia" w:ascii="仿宋_GB2312" w:hAnsi="仿宋_GB2312" w:eastAsia="仿宋_GB2312" w:cs="仿宋_GB2312"/>
          <w:sz w:val="32"/>
          <w:szCs w:val="32"/>
          <w:lang w:val="en-US" w:eastAsia="zh-CN"/>
        </w:rPr>
        <w:t>1件</w:t>
      </w:r>
      <w:r>
        <w:rPr>
          <w:rFonts w:hint="eastAsia" w:ascii="仿宋_GB2312" w:hAnsi="宋体" w:eastAsia="仿宋_GB2312" w:cs="仿宋_GB2312"/>
          <w:color w:val="000000"/>
          <w:sz w:val="32"/>
          <w:szCs w:val="32"/>
          <w:lang w:bidi="ar"/>
        </w:rPr>
        <w:t>。</w:t>
      </w:r>
    </w:p>
    <w:p>
      <w:pPr>
        <w:pStyle w:val="3"/>
        <w:keepNext w:val="0"/>
        <w:keepLines w:val="0"/>
        <w:pageBreakBefore w:val="0"/>
        <w:widowControl/>
        <w:numPr>
          <w:ilvl w:val="0"/>
          <w:numId w:val="1"/>
        </w:numPr>
        <w:kinsoku/>
        <w:wordWrap/>
        <w:overflowPunct/>
        <w:topLinePunct w:val="0"/>
        <w:autoSpaceDN/>
        <w:bidi w:val="0"/>
        <w:adjustRightInd w:val="0"/>
        <w:snapToGrid w:val="0"/>
        <w:spacing w:beforeAutospacing="0" w:after="0" w:afterAutospacing="0" w:line="560" w:lineRule="exact"/>
        <w:ind w:right="0" w:firstLine="640" w:firstLineChars="200"/>
        <w:jc w:val="both"/>
        <w:textAlignment w:val="auto"/>
        <w:rPr>
          <w:rFonts w:hint="eastAsia" w:ascii="黑体" w:hAnsi="黑体" w:eastAsia="黑体" w:cs="宋体"/>
          <w:bCs/>
          <w:sz w:val="32"/>
          <w:szCs w:val="32"/>
        </w:rPr>
      </w:pPr>
      <w:r>
        <w:rPr>
          <w:rFonts w:hint="eastAsia" w:ascii="黑体" w:hAnsi="黑体" w:eastAsia="黑体" w:cs="宋体"/>
          <w:bCs/>
          <w:sz w:val="32"/>
          <w:szCs w:val="32"/>
        </w:rPr>
        <w:t>《公告》的主要内容</w:t>
      </w:r>
    </w:p>
    <w:p>
      <w:pPr>
        <w:pStyle w:val="3"/>
        <w:keepNext w:val="0"/>
        <w:keepLines w:val="0"/>
        <w:pageBreakBefore w:val="0"/>
        <w:widowControl/>
        <w:kinsoku/>
        <w:wordWrap/>
        <w:overflowPunct/>
        <w:topLinePunct w:val="0"/>
        <w:autoSpaceDN/>
        <w:bidi w:val="0"/>
        <w:adjustRightInd w:val="0"/>
        <w:snapToGrid w:val="0"/>
        <w:spacing w:beforeAutospacing="0" w:after="0" w:afterAutospacing="0" w:line="560" w:lineRule="exact"/>
        <w:ind w:right="0"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《国家税务总局</w:t>
      </w:r>
      <w:r>
        <w:rPr>
          <w:rFonts w:hint="eastAsia" w:ascii="仿宋_GB2312" w:hAnsi="宋体" w:eastAsia="仿宋_GB2312"/>
          <w:sz w:val="32"/>
          <w:szCs w:val="32"/>
          <w:lang w:eastAsia="zh-CN"/>
        </w:rPr>
        <w:t>台</w:t>
      </w:r>
      <w:r>
        <w:rPr>
          <w:rFonts w:hint="eastAsia" w:ascii="仿宋_GB2312" w:hAnsi="宋体" w:eastAsia="仿宋_GB2312"/>
          <w:sz w:val="32"/>
          <w:szCs w:val="32"/>
        </w:rPr>
        <w:t>山市税务局关于税务机构改革有关事项的公告》（2018年第2号）因为机构信息</w:t>
      </w:r>
      <w:r>
        <w:rPr>
          <w:rFonts w:hint="eastAsia" w:ascii="仿宋_GB2312" w:hAnsi="宋体" w:eastAsia="仿宋_GB2312"/>
          <w:sz w:val="32"/>
          <w:szCs w:val="32"/>
          <w:lang w:eastAsia="zh-CN"/>
        </w:rPr>
        <w:t>等发生</w:t>
      </w:r>
      <w:r>
        <w:rPr>
          <w:rFonts w:hint="eastAsia" w:ascii="仿宋_GB2312" w:hAnsi="宋体" w:eastAsia="仿宋_GB2312"/>
          <w:sz w:val="32"/>
          <w:szCs w:val="32"/>
        </w:rPr>
        <w:t>变更</w:t>
      </w:r>
      <w:r>
        <w:rPr>
          <w:rFonts w:hint="eastAsia" w:ascii="仿宋_GB2312" w:hAnsi="宋体" w:eastAsia="仿宋_GB2312"/>
          <w:sz w:val="32"/>
          <w:szCs w:val="32"/>
          <w:lang w:eastAsia="zh-CN"/>
        </w:rPr>
        <w:t>，</w:t>
      </w:r>
      <w:r>
        <w:rPr>
          <w:rFonts w:hint="eastAsia" w:ascii="仿宋_GB2312" w:hAnsi="宋体" w:eastAsia="仿宋_GB2312"/>
          <w:sz w:val="32"/>
          <w:szCs w:val="32"/>
        </w:rPr>
        <w:t>已不适应征管需要</w:t>
      </w:r>
      <w:r>
        <w:rPr>
          <w:rFonts w:hint="eastAsia" w:ascii="仿宋_GB2312" w:hAnsi="宋体" w:eastAsia="仿宋_GB2312"/>
          <w:sz w:val="32"/>
          <w:szCs w:val="32"/>
          <w:lang w:eastAsia="zh-CN"/>
        </w:rPr>
        <w:t>，决定废止。</w:t>
      </w:r>
    </w:p>
    <w:p>
      <w:pPr>
        <w:pStyle w:val="3"/>
        <w:keepNext w:val="0"/>
        <w:keepLines w:val="0"/>
        <w:pageBreakBefore w:val="0"/>
        <w:widowControl/>
        <w:kinsoku/>
        <w:wordWrap/>
        <w:overflowPunct/>
        <w:topLinePunct w:val="0"/>
        <w:autoSpaceDN/>
        <w:bidi w:val="0"/>
        <w:adjustRightInd w:val="0"/>
        <w:snapToGrid w:val="0"/>
        <w:spacing w:beforeAutospacing="0" w:after="0" w:afterAutospacing="0" w:line="560" w:lineRule="exact"/>
        <w:ind w:right="0" w:firstLine="640" w:firstLineChars="200"/>
        <w:jc w:val="both"/>
        <w:textAlignment w:val="auto"/>
        <w:rPr>
          <w:rFonts w:hint="eastAsia" w:ascii="仿宋_GB2312" w:hAnsi="仿宋" w:eastAsia="仿宋_GB2312" w:cs="宋体"/>
          <w:sz w:val="32"/>
          <w:szCs w:val="32"/>
        </w:rPr>
      </w:pPr>
      <w:r>
        <w:rPr>
          <w:rFonts w:hint="eastAsia" w:ascii="仿宋_GB2312" w:hAnsi="宋体" w:eastAsia="仿宋_GB2312"/>
          <w:sz w:val="32"/>
          <w:szCs w:val="32"/>
        </w:rPr>
        <w:t>《国家税务总局</w:t>
      </w:r>
      <w:r>
        <w:rPr>
          <w:rFonts w:hint="eastAsia" w:ascii="仿宋_GB2312" w:hAnsi="宋体" w:eastAsia="仿宋_GB2312"/>
          <w:sz w:val="32"/>
          <w:szCs w:val="32"/>
          <w:lang w:eastAsia="zh-CN"/>
        </w:rPr>
        <w:t>台</w:t>
      </w:r>
      <w:r>
        <w:rPr>
          <w:rFonts w:hint="eastAsia" w:ascii="仿宋_GB2312" w:hAnsi="宋体" w:eastAsia="仿宋_GB2312"/>
          <w:sz w:val="32"/>
          <w:szCs w:val="32"/>
        </w:rPr>
        <w:t>山市税务局关于公布税费规范性文件清理结果的公告》(</w:t>
      </w:r>
      <w:r>
        <w:rPr>
          <w:rFonts w:hint="eastAsia" w:ascii="仿宋_GB2312" w:eastAsia="仿宋_GB2312"/>
          <w:kern w:val="2"/>
          <w:sz w:val="32"/>
        </w:rPr>
        <w:t>2018年第1号</w:t>
      </w:r>
      <w:r>
        <w:rPr>
          <w:rFonts w:hint="eastAsia" w:ascii="仿宋_GB2312" w:hAnsi="宋体" w:eastAsia="仿宋_GB2312"/>
          <w:sz w:val="32"/>
          <w:szCs w:val="32"/>
        </w:rPr>
        <w:t>)</w:t>
      </w:r>
      <w:r>
        <w:rPr>
          <w:rFonts w:hint="eastAsia" w:ascii="仿宋_GB2312" w:hAnsi="宋体" w:eastAsia="仿宋_GB2312"/>
          <w:sz w:val="32"/>
          <w:szCs w:val="32"/>
          <w:lang w:eastAsia="zh-CN"/>
        </w:rPr>
        <w:t>附件</w:t>
      </w:r>
      <w:r>
        <w:rPr>
          <w:rFonts w:hint="eastAsia" w:ascii="仿宋_GB2312" w:hAnsi="宋体" w:eastAsia="仿宋_GB2312"/>
          <w:sz w:val="32"/>
          <w:szCs w:val="32"/>
          <w:lang w:val="en-US" w:eastAsia="zh-CN"/>
        </w:rPr>
        <w:t>1内容与国家税务总局台山市税务局现行有效规范性文件冲突，决定对该部分删除</w:t>
      </w:r>
      <w:r>
        <w:rPr>
          <w:rFonts w:hint="eastAsia" w:ascii="仿宋_GB2312" w:hAnsi="仿宋" w:eastAsia="仿宋_GB2312" w:cs="宋体"/>
          <w:sz w:val="32"/>
          <w:szCs w:val="32"/>
        </w:rPr>
        <w:t>。</w:t>
      </w:r>
    </w:p>
    <w:p>
      <w:pPr>
        <w:pStyle w:val="3"/>
        <w:keepNext w:val="0"/>
        <w:keepLines w:val="0"/>
        <w:pageBreakBefore w:val="0"/>
        <w:widowControl/>
        <w:numPr>
          <w:ilvl w:val="0"/>
          <w:numId w:val="1"/>
        </w:numPr>
        <w:kinsoku/>
        <w:wordWrap/>
        <w:overflowPunct/>
        <w:topLinePunct w:val="0"/>
        <w:autoSpaceDN/>
        <w:bidi w:val="0"/>
        <w:adjustRightInd w:val="0"/>
        <w:snapToGrid w:val="0"/>
        <w:spacing w:beforeAutospacing="0" w:after="0" w:afterAutospacing="0" w:line="560" w:lineRule="exact"/>
        <w:ind w:right="0" w:firstLine="640" w:firstLineChars="200"/>
        <w:jc w:val="both"/>
        <w:textAlignment w:val="auto"/>
        <w:rPr>
          <w:rFonts w:hint="eastAsia" w:ascii="黑体" w:hAnsi="黑体" w:eastAsia="黑体" w:cs="宋体"/>
          <w:bCs/>
          <w:sz w:val="32"/>
          <w:szCs w:val="32"/>
        </w:rPr>
      </w:pPr>
      <w:r>
        <w:rPr>
          <w:rFonts w:hint="eastAsia" w:ascii="黑体" w:hAnsi="黑体" w:eastAsia="黑体" w:cs="宋体"/>
          <w:bCs/>
          <w:sz w:val="32"/>
          <w:szCs w:val="32"/>
        </w:rPr>
        <w:t>《公告》生效时间</w:t>
      </w:r>
    </w:p>
    <w:p>
      <w:pPr>
        <w:pStyle w:val="3"/>
        <w:keepNext w:val="0"/>
        <w:keepLines w:val="0"/>
        <w:pageBreakBefore w:val="0"/>
        <w:widowControl/>
        <w:kinsoku/>
        <w:wordWrap/>
        <w:overflowPunct/>
        <w:topLinePunct w:val="0"/>
        <w:autoSpaceDN/>
        <w:bidi w:val="0"/>
        <w:adjustRightInd w:val="0"/>
        <w:snapToGrid w:val="0"/>
        <w:spacing w:beforeAutospacing="0" w:after="0" w:afterAutospacing="0" w:line="560" w:lineRule="exact"/>
        <w:ind w:right="0" w:firstLine="640" w:firstLineChars="200"/>
        <w:jc w:val="both"/>
        <w:textAlignment w:val="auto"/>
        <w:rPr>
          <w:rFonts w:hint="eastAsia" w:ascii="方正小标宋简体" w:hAnsi="方正小标宋简体" w:eastAsia="方正小标宋简体" w:cs="方正小标宋简体"/>
          <w:b/>
          <w:bCs/>
          <w:i w:val="0"/>
          <w:iCs w:val="0"/>
          <w:caps w:val="0"/>
          <w:color w:val="333333"/>
          <w:spacing w:val="0"/>
          <w:kern w:val="0"/>
          <w:sz w:val="44"/>
          <w:szCs w:val="44"/>
          <w:u w:val="none"/>
          <w:lang w:val="en-US" w:eastAsia="zh-CN" w:bidi="ar"/>
        </w:rPr>
      </w:pPr>
      <w:r>
        <w:rPr>
          <w:rFonts w:hint="eastAsia" w:ascii="仿宋_GB2312" w:hAnsi="宋体" w:eastAsia="仿宋_GB2312"/>
          <w:sz w:val="32"/>
          <w:szCs w:val="32"/>
        </w:rPr>
        <w:t xml:space="preserve"> 自发布之日起生效。</w:t>
      </w:r>
      <w:bookmarkStart w:id="0" w:name="_GoBack"/>
      <w:bookmarkEnd w:id="0"/>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6F186"/>
    <w:multiLevelType w:val="singleLevel"/>
    <w:tmpl w:val="57B6F1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979E1"/>
    <w:rsid w:val="14657929"/>
    <w:rsid w:val="27184C9E"/>
    <w:rsid w:val="2C60637D"/>
    <w:rsid w:val="3DC365F7"/>
    <w:rsid w:val="4BF3711C"/>
    <w:rsid w:val="6CCD742F"/>
    <w:rsid w:val="6DB41D28"/>
    <w:rsid w:val="6E210F70"/>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2023-08-28T03:10:00Z</dcterms:created>
  <dc:creator>111</dc:creator>
  <cp:lastModifiedBy>黄滢</cp:lastModifiedBy>
  <cp:lastPrinted>2023-08-30T09:41:00Z</cp:lastPrinted>
  <dcterms:modified xsi:type="dcterms:W3CDTF">2023-08-31T01:23:01Z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