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31" w:line="203" w:lineRule="auto"/>
        <w:ind w:left="59"/>
        <w:rPr>
          <w:rFonts w:ascii="华文宋体" w:hAnsi="华文宋体" w:eastAsia="华文宋体" w:cs="华文宋体"/>
          <w:sz w:val="91"/>
          <w:szCs w:val="91"/>
        </w:rPr>
      </w:pPr>
      <w:r>
        <w:rPr>
          <w:rFonts w:ascii="华文宋体" w:hAnsi="华文宋体" w:eastAsia="华文宋体" w:cs="华文宋体"/>
          <w:color w:val="FF0000"/>
          <w:spacing w:val="-70"/>
          <w:w w:val="77"/>
          <w:sz w:val="91"/>
          <w:szCs w:val="91"/>
        </w:rPr>
        <w:t>国家税务总局广东省税务局公告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228" w:lineRule="auto"/>
        <w:ind w:left="3471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8"/>
          <w:sz w:val="31"/>
          <w:szCs w:val="31"/>
        </w:rPr>
        <w:t>2</w:t>
      </w:r>
      <w:r>
        <w:rPr>
          <w:rFonts w:ascii="仿宋" w:hAnsi="仿宋" w:eastAsia="仿宋" w:cs="仿宋"/>
          <w:spacing w:val="-17"/>
          <w:sz w:val="31"/>
          <w:szCs w:val="31"/>
        </w:rPr>
        <w:t>023 年第 4 号</w:t>
      </w:r>
    </w:p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156" w:line="204" w:lineRule="auto"/>
        <w:ind w:left="1850"/>
        <w:outlineLvl w:val="1"/>
        <w:rPr>
          <w:rFonts w:ascii="华文宋体" w:hAnsi="华文宋体" w:eastAsia="华文宋体" w:cs="华文宋体"/>
          <w:sz w:val="43"/>
          <w:szCs w:val="43"/>
        </w:rPr>
      </w:pPr>
      <w:r>
        <w:rPr>
          <w:rFonts w:ascii="华文宋体" w:hAnsi="华文宋体" w:eastAsia="华文宋体" w:cs="华文宋体"/>
          <w:spacing w:val="2"/>
          <w:sz w:val="43"/>
          <w:szCs w:val="43"/>
        </w:rPr>
        <w:t>国家税务总局广东</w:t>
      </w:r>
      <w:r>
        <w:rPr>
          <w:rFonts w:ascii="华文宋体" w:hAnsi="华文宋体" w:eastAsia="华文宋体" w:cs="华文宋体"/>
          <w:spacing w:val="1"/>
          <w:sz w:val="43"/>
          <w:szCs w:val="43"/>
        </w:rPr>
        <w:t>省税务局</w:t>
      </w:r>
    </w:p>
    <w:p>
      <w:pPr>
        <w:spacing w:before="166" w:line="205" w:lineRule="auto"/>
        <w:ind w:left="942"/>
        <w:outlineLvl w:val="1"/>
        <w:rPr>
          <w:rFonts w:ascii="华文宋体" w:hAnsi="华文宋体" w:eastAsia="华文宋体" w:cs="华文宋体"/>
          <w:sz w:val="43"/>
          <w:szCs w:val="43"/>
        </w:rPr>
      </w:pPr>
      <w:r>
        <w:rPr>
          <w:rFonts w:ascii="华文宋体" w:hAnsi="华文宋体" w:eastAsia="华文宋体" w:cs="华文宋体"/>
          <w:spacing w:val="5"/>
          <w:sz w:val="43"/>
          <w:szCs w:val="43"/>
        </w:rPr>
        <w:t>关于社会保险费文书电子送达的公告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1" w:line="357" w:lineRule="auto"/>
        <w:ind w:left="3" w:right="74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为进</w:t>
      </w:r>
      <w:r>
        <w:rPr>
          <w:rFonts w:ascii="仿宋" w:hAnsi="仿宋" w:eastAsia="仿宋" w:cs="仿宋"/>
          <w:spacing w:val="9"/>
          <w:sz w:val="31"/>
          <w:szCs w:val="31"/>
        </w:rPr>
        <w:t>一</w:t>
      </w:r>
      <w:r>
        <w:rPr>
          <w:rFonts w:ascii="仿宋" w:hAnsi="仿宋" w:eastAsia="仿宋" w:cs="仿宋"/>
          <w:spacing w:val="5"/>
          <w:sz w:val="31"/>
          <w:szCs w:val="31"/>
        </w:rPr>
        <w:t>步提高社会保险费征管效率和优化缴费服务，切实维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护参保缴费人合法权益， 自 2023 年 9 月 1 日起，在全省(不</w:t>
      </w:r>
      <w:r>
        <w:rPr>
          <w:rFonts w:ascii="仿宋" w:hAnsi="仿宋" w:eastAsia="仿宋" w:cs="仿宋"/>
          <w:spacing w:val="-2"/>
          <w:sz w:val="31"/>
          <w:szCs w:val="31"/>
        </w:rPr>
        <w:t>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深圳</w:t>
      </w:r>
      <w:r>
        <w:rPr>
          <w:rFonts w:ascii="仿宋" w:hAnsi="仿宋" w:eastAsia="仿宋" w:cs="仿宋"/>
          <w:spacing w:val="6"/>
          <w:sz w:val="31"/>
          <w:szCs w:val="31"/>
        </w:rPr>
        <w:t>)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范围内实行社会保险费文书电子送达。</w:t>
      </w:r>
    </w:p>
    <w:p>
      <w:pPr>
        <w:spacing w:before="1" w:line="357" w:lineRule="auto"/>
        <w:ind w:left="4" w:right="75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一、社会</w:t>
      </w:r>
      <w:r>
        <w:rPr>
          <w:rFonts w:ascii="仿宋" w:hAnsi="仿宋" w:eastAsia="仿宋" w:cs="仿宋"/>
          <w:spacing w:val="5"/>
          <w:sz w:val="31"/>
          <w:szCs w:val="31"/>
        </w:rPr>
        <w:t>保险费文书电子送达是指税务机关通过广东省电子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税务局</w:t>
      </w:r>
      <w:r>
        <w:rPr>
          <w:rFonts w:ascii="仿宋" w:hAnsi="仿宋" w:eastAsia="仿宋" w:cs="仿宋"/>
          <w:spacing w:val="7"/>
          <w:sz w:val="31"/>
          <w:szCs w:val="31"/>
        </w:rPr>
        <w:t>向</w:t>
      </w:r>
      <w:r>
        <w:rPr>
          <w:rFonts w:ascii="仿宋" w:hAnsi="仿宋" w:eastAsia="仿宋" w:cs="仿宋"/>
          <w:spacing w:val="4"/>
          <w:sz w:val="31"/>
          <w:szCs w:val="31"/>
        </w:rPr>
        <w:t>缴费人送达电子版式社会保险费文书。</w:t>
      </w:r>
    </w:p>
    <w:p>
      <w:pPr>
        <w:spacing w:before="8" w:line="358" w:lineRule="auto"/>
        <w:ind w:right="68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二、缴费人同意采用电子送达的，签订《社会保险费文书</w:t>
      </w:r>
      <w:r>
        <w:rPr>
          <w:rFonts w:ascii="仿宋" w:hAnsi="仿宋" w:eastAsia="仿宋" w:cs="仿宋"/>
          <w:spacing w:val="2"/>
          <w:sz w:val="31"/>
          <w:szCs w:val="31"/>
        </w:rPr>
        <w:t>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子送达确</w:t>
      </w:r>
      <w:r>
        <w:rPr>
          <w:rFonts w:ascii="仿宋" w:hAnsi="仿宋" w:eastAsia="仿宋" w:cs="仿宋"/>
          <w:spacing w:val="-7"/>
          <w:sz w:val="31"/>
          <w:szCs w:val="31"/>
        </w:rPr>
        <w:t>认</w:t>
      </w:r>
      <w:r>
        <w:rPr>
          <w:rFonts w:ascii="仿宋" w:hAnsi="仿宋" w:eastAsia="仿宋" w:cs="仿宋"/>
          <w:spacing w:val="-4"/>
          <w:sz w:val="31"/>
          <w:szCs w:val="31"/>
        </w:rPr>
        <w:t>书》。缴费人可以通过广东省电子税务局直接签订电子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版《社会</w:t>
      </w:r>
      <w:r>
        <w:rPr>
          <w:rFonts w:ascii="仿宋" w:hAnsi="仿宋" w:eastAsia="仿宋" w:cs="仿宋"/>
          <w:spacing w:val="-6"/>
          <w:sz w:val="31"/>
          <w:szCs w:val="31"/>
        </w:rPr>
        <w:t>保</w:t>
      </w:r>
      <w:r>
        <w:rPr>
          <w:rFonts w:ascii="仿宋" w:hAnsi="仿宋" w:eastAsia="仿宋" w:cs="仿宋"/>
          <w:spacing w:val="-4"/>
          <w:sz w:val="31"/>
          <w:szCs w:val="31"/>
        </w:rPr>
        <w:t>险费文书电子送达确认书》，也可以到税务机关办税服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务厅签订纸</w:t>
      </w:r>
      <w:r>
        <w:rPr>
          <w:rFonts w:ascii="仿宋" w:hAnsi="仿宋" w:eastAsia="仿宋" w:cs="仿宋"/>
          <w:spacing w:val="-4"/>
          <w:sz w:val="31"/>
          <w:szCs w:val="31"/>
        </w:rPr>
        <w:t>质版《社会保险费文书电子送达确认书》，由税务机关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及</w:t>
      </w:r>
      <w:r>
        <w:rPr>
          <w:rFonts w:ascii="仿宋" w:hAnsi="仿宋" w:eastAsia="仿宋" w:cs="仿宋"/>
          <w:spacing w:val="3"/>
          <w:sz w:val="31"/>
          <w:szCs w:val="31"/>
        </w:rPr>
        <w:t>时录入系统。</w:t>
      </w:r>
    </w:p>
    <w:p>
      <w:pPr>
        <w:sectPr>
          <w:pgSz w:w="11906" w:h="16838"/>
          <w:pgMar w:top="1431" w:right="1373" w:bottom="0" w:left="1605" w:header="0" w:footer="0" w:gutter="0"/>
          <w:cols w:space="720" w:num="1"/>
        </w:sectPr>
      </w:pPr>
    </w:p>
    <w:p>
      <w:pPr>
        <w:spacing w:before="101" w:line="357" w:lineRule="auto"/>
        <w:ind w:right="2" w:firstLine="660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三、缴</w:t>
      </w:r>
      <w:r>
        <w:rPr>
          <w:rFonts w:ascii="仿宋" w:hAnsi="仿宋" w:eastAsia="仿宋" w:cs="仿宋"/>
          <w:spacing w:val="6"/>
          <w:sz w:val="31"/>
          <w:szCs w:val="31"/>
        </w:rPr>
        <w:t>费</w:t>
      </w:r>
      <w:r>
        <w:rPr>
          <w:rFonts w:ascii="仿宋" w:hAnsi="仿宋" w:eastAsia="仿宋" w:cs="仿宋"/>
          <w:spacing w:val="5"/>
          <w:sz w:val="31"/>
          <w:szCs w:val="31"/>
        </w:rPr>
        <w:t>人签订《社会保险费文书电子送达确认书》后，税</w:t>
      </w:r>
      <w:r>
        <w:rPr>
          <w:rFonts w:ascii="仿宋" w:hAnsi="仿宋" w:eastAsia="仿宋" w:cs="仿宋"/>
          <w:spacing w:val="26"/>
          <w:sz w:val="31"/>
          <w:szCs w:val="31"/>
        </w:rPr>
        <w:t>务</w:t>
      </w:r>
      <w:r>
        <w:rPr>
          <w:rFonts w:ascii="仿宋" w:hAnsi="仿宋" w:eastAsia="仿宋" w:cs="仿宋"/>
          <w:spacing w:val="17"/>
          <w:sz w:val="31"/>
          <w:szCs w:val="31"/>
        </w:rPr>
        <w:t>机关可以通过广东省电子税务局送达电子版式社会保险费文</w:t>
      </w:r>
      <w:r>
        <w:rPr>
          <w:rFonts w:ascii="仿宋" w:hAnsi="仿宋" w:eastAsia="仿宋" w:cs="仿宋"/>
          <w:spacing w:val="10"/>
          <w:sz w:val="31"/>
          <w:szCs w:val="31"/>
        </w:rPr>
        <w:t>书。电子</w:t>
      </w:r>
      <w:r>
        <w:rPr>
          <w:rFonts w:ascii="仿宋" w:hAnsi="仿宋" w:eastAsia="仿宋" w:cs="仿宋"/>
          <w:spacing w:val="7"/>
          <w:sz w:val="31"/>
          <w:szCs w:val="31"/>
        </w:rPr>
        <w:t>版</w:t>
      </w:r>
      <w:r>
        <w:rPr>
          <w:rFonts w:ascii="仿宋" w:hAnsi="仿宋" w:eastAsia="仿宋" w:cs="仿宋"/>
          <w:spacing w:val="5"/>
          <w:sz w:val="31"/>
          <w:szCs w:val="31"/>
        </w:rPr>
        <w:t>式社会保险费文书到达电子税务局缴费人端的日期为</w:t>
      </w:r>
      <w:r>
        <w:rPr>
          <w:rFonts w:ascii="仿宋" w:hAnsi="仿宋" w:eastAsia="仿宋" w:cs="仿宋"/>
          <w:spacing w:val="-4"/>
          <w:sz w:val="31"/>
          <w:szCs w:val="31"/>
        </w:rPr>
        <w:t>送达日期，电子税务局自动记录送达情况</w:t>
      </w:r>
      <w:r>
        <w:rPr>
          <w:rFonts w:ascii="仿宋" w:hAnsi="仿宋" w:eastAsia="仿宋" w:cs="仿宋"/>
          <w:spacing w:val="-3"/>
          <w:sz w:val="31"/>
          <w:szCs w:val="31"/>
        </w:rPr>
        <w:t>。</w:t>
      </w:r>
    </w:p>
    <w:p>
      <w:pPr>
        <w:spacing w:before="219" w:line="357" w:lineRule="auto"/>
        <w:ind w:left="20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四、电子版</w:t>
      </w:r>
      <w:r>
        <w:rPr>
          <w:rFonts w:ascii="仿宋" w:hAnsi="仿宋" w:eastAsia="仿宋" w:cs="仿宋"/>
          <w:spacing w:val="4"/>
          <w:sz w:val="31"/>
          <w:szCs w:val="31"/>
        </w:rPr>
        <w:t>式社会保险费文书与纸质社会保险费文书具有同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等法律效力，缴费人可以据此办理涉费事宜，行使权利、履行</w:t>
      </w:r>
      <w:r>
        <w:rPr>
          <w:rFonts w:ascii="仿宋" w:hAnsi="仿宋" w:eastAsia="仿宋" w:cs="仿宋"/>
          <w:sz w:val="31"/>
          <w:szCs w:val="31"/>
        </w:rPr>
        <w:t xml:space="preserve">义 </w:t>
      </w:r>
      <w:r>
        <w:rPr>
          <w:rFonts w:ascii="仿宋" w:hAnsi="仿宋" w:eastAsia="仿宋" w:cs="仿宋"/>
          <w:spacing w:val="-11"/>
          <w:sz w:val="31"/>
          <w:szCs w:val="31"/>
        </w:rPr>
        <w:t>务</w:t>
      </w:r>
      <w:r>
        <w:rPr>
          <w:rFonts w:ascii="仿宋" w:hAnsi="仿宋" w:eastAsia="仿宋" w:cs="仿宋"/>
          <w:spacing w:val="-10"/>
          <w:sz w:val="31"/>
          <w:szCs w:val="31"/>
        </w:rPr>
        <w:t>。</w:t>
      </w:r>
    </w:p>
    <w:p>
      <w:pPr>
        <w:spacing w:before="1" w:line="357" w:lineRule="auto"/>
        <w:ind w:left="16" w:right="5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五、缴费人需要纸质文书的，可以自行登录广东省电子税</w:t>
      </w:r>
      <w:r>
        <w:rPr>
          <w:rFonts w:ascii="仿宋" w:hAnsi="仿宋" w:eastAsia="仿宋" w:cs="仿宋"/>
          <w:spacing w:val="2"/>
          <w:sz w:val="31"/>
          <w:szCs w:val="31"/>
        </w:rPr>
        <w:t>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局下载</w:t>
      </w:r>
      <w:r>
        <w:rPr>
          <w:rFonts w:ascii="仿宋" w:hAnsi="仿宋" w:eastAsia="仿宋" w:cs="仿宋"/>
          <w:spacing w:val="7"/>
          <w:sz w:val="31"/>
          <w:szCs w:val="31"/>
        </w:rPr>
        <w:t>打</w:t>
      </w:r>
      <w:r>
        <w:rPr>
          <w:rFonts w:ascii="仿宋" w:hAnsi="仿宋" w:eastAsia="仿宋" w:cs="仿宋"/>
          <w:spacing w:val="4"/>
          <w:sz w:val="31"/>
          <w:szCs w:val="31"/>
        </w:rPr>
        <w:t>印，也可以到税务机关办税服务厅打印。</w:t>
      </w:r>
    </w:p>
    <w:p>
      <w:pPr>
        <w:spacing w:before="3" w:line="365" w:lineRule="auto"/>
        <w:ind w:left="12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六</w:t>
      </w:r>
      <w:r>
        <w:rPr>
          <w:rFonts w:ascii="仿宋" w:hAnsi="仿宋" w:eastAsia="仿宋" w:cs="仿宋"/>
          <w:spacing w:val="6"/>
          <w:sz w:val="31"/>
          <w:szCs w:val="31"/>
        </w:rPr>
        <w:t>、社会保险费征收决定书、强制执行以及行政复议过程中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使用的文书等暂不适用本公告。</w:t>
      </w:r>
    </w:p>
    <w:p>
      <w:pPr>
        <w:spacing w:line="467" w:lineRule="auto"/>
        <w:rPr>
          <w:rFonts w:ascii="Arial"/>
          <w:sz w:val="21"/>
        </w:rPr>
      </w:pPr>
    </w:p>
    <w:p>
      <w:pPr>
        <w:spacing w:before="100" w:line="228" w:lineRule="auto"/>
        <w:ind w:left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附</w:t>
      </w:r>
      <w:r>
        <w:rPr>
          <w:rFonts w:ascii="仿宋" w:hAnsi="仿宋" w:eastAsia="仿宋" w:cs="仿宋"/>
          <w:spacing w:val="4"/>
          <w:sz w:val="31"/>
          <w:szCs w:val="31"/>
        </w:rPr>
        <w:t>件：社会保险费文书电子送达确认书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0" w:line="228" w:lineRule="auto"/>
        <w:ind w:left="4489"/>
        <w:outlineLvl w:val="0"/>
        <w:rPr>
          <w:rFonts w:ascii="仿宋" w:hAnsi="仿宋" w:eastAsia="仿宋" w:cs="仿宋"/>
          <w:sz w:val="31"/>
          <w:szCs w:val="31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3183890</wp:posOffset>
            </wp:positionH>
            <wp:positionV relativeFrom="paragraph">
              <wp:posOffset>-902335</wp:posOffset>
            </wp:positionV>
            <wp:extent cx="1656080" cy="1656080"/>
            <wp:effectExtent l="0" t="0" r="1270" b="127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60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2"/>
          <w:sz w:val="31"/>
          <w:szCs w:val="31"/>
        </w:rPr>
        <w:t>国家税务总局广</w:t>
      </w:r>
      <w:r>
        <w:rPr>
          <w:rFonts w:ascii="仿宋" w:hAnsi="仿宋" w:eastAsia="仿宋" w:cs="仿宋"/>
          <w:spacing w:val="1"/>
          <w:sz w:val="31"/>
          <w:szCs w:val="31"/>
        </w:rPr>
        <w:t>东省税务局</w:t>
      </w:r>
    </w:p>
    <w:p>
      <w:pPr>
        <w:spacing w:before="239" w:line="228" w:lineRule="auto"/>
        <w:ind w:left="5167"/>
        <w:sectPr>
          <w:footerReference r:id="rId5" w:type="default"/>
          <w:pgSz w:w="11906" w:h="16838"/>
          <w:pgMar w:top="1431" w:right="1442" w:bottom="1482" w:left="1598" w:header="0" w:footer="1164" w:gutter="0"/>
          <w:cols w:space="720" w:num="1"/>
        </w:sectPr>
      </w:pPr>
      <w:r>
        <w:rPr>
          <w:rFonts w:ascii="仿宋" w:hAnsi="仿宋" w:eastAsia="仿宋" w:cs="仿宋"/>
          <w:spacing w:val="-22"/>
          <w:sz w:val="31"/>
          <w:szCs w:val="31"/>
        </w:rPr>
        <w:t>2</w:t>
      </w:r>
      <w:r>
        <w:rPr>
          <w:rFonts w:ascii="仿宋" w:hAnsi="仿宋" w:eastAsia="仿宋" w:cs="仿宋"/>
          <w:spacing w:val="-18"/>
          <w:sz w:val="31"/>
          <w:szCs w:val="31"/>
        </w:rPr>
        <w:t>023 年 8 月 29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NmQ3OTlmMTEzNGZkMmM1ZGFhMTUyMmI4MTkwZWQifQ=="/>
  </w:docVars>
  <w:rsids>
    <w:rsidRoot w:val="38A5218F"/>
    <w:rsid w:val="38A5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2023-09-05T03:39:00Z</dcterms:created>
  <dc:creator>silence</dc:creator>
  <cp:lastModifiedBy>silence</cp:lastModifiedBy>
  <dcterms:modified xsi:type="dcterms:W3CDTF">2023-09-05T03:40:08Z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2FFBAC3EBCDC4FE5BE1236D87169EA07_11</vt:lpwstr>
  </property>
</Properties>
</file>