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ind w:leftChars="0"/>
        <w:rPr>
          <w:rFonts w:hint="default"/>
        </w:rPr>
      </w:pPr>
      <w:bookmarkStart w:id="0" w:name="_Toc145695075"/>
      <w:bookmarkStart w:id="1" w:name="_Toc699293331"/>
      <w:bookmarkStart w:id="2" w:name="_Toc458552612"/>
      <w:bookmarkStart w:id="3" w:name="_Toc31463"/>
      <w:r>
        <w:rPr>
          <w:rFonts w:hint="eastAsia"/>
          <w:lang w:val="en-US" w:eastAsia="zh-CN"/>
        </w:rPr>
        <w:t>18.</w:t>
      </w:r>
      <w:r>
        <w:rPr>
          <w:rFonts w:hint="eastAsia"/>
        </w:rPr>
        <w:t>纳税人欠税情况报告书</w:t>
      </w:r>
      <w:bookmarkEnd w:id="0"/>
      <w:bookmarkEnd w:id="1"/>
      <w:bookmarkEnd w:id="2"/>
      <w:bookmarkEnd w:id="3"/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bookmarkStart w:id="4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纳税人欠税情况报告书</w:t>
      </w:r>
    </w:p>
    <w:bookmarkEnd w:id="4"/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年第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季度</w:t>
      </w:r>
    </w:p>
    <w:tbl>
      <w:tblPr>
        <w:tblStyle w:val="3"/>
        <w:tblW w:w="8429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2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both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纳税人名称：</w:t>
            </w:r>
            <w:r>
              <w:rPr>
                <w:rFonts w:hint="eastAsia" w:ascii="仿宋_GB2312" w:hAnsi="仿宋_GB2312" w:cs="仿宋"/>
                <w:color w:val="FF0000"/>
                <w:kern w:val="0"/>
                <w:sz w:val="21"/>
                <w:szCs w:val="21"/>
                <w:lang w:eastAsia="zh-CN"/>
              </w:rPr>
              <w:t>广东省xx市xx有限公司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4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社会信用代码（纳税人识别号）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9144xxxxxxxxxx0001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4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尚未清缴税款金额（不含滞纳金）：</w:t>
            </w:r>
            <w:r>
              <w:rPr>
                <w:rFonts w:hint="eastAsia" w:ascii="仿宋_GB2312" w:hAnsi="仿宋" w:eastAsia="仿宋_GB2312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>500000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4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欠税原因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资金周转困难。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</w:trPr>
        <w:tc>
          <w:tcPr>
            <w:tcW w:w="84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生产经营情况简介（包括经营收入、利润总额等内容）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受疫情影响，销售明显下滑。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" w:hRule="atLeast"/>
        </w:trPr>
        <w:tc>
          <w:tcPr>
            <w:tcW w:w="84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主要资金往来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应收账款、应付账款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 w:hRule="atLeast"/>
        </w:trPr>
        <w:tc>
          <w:tcPr>
            <w:tcW w:w="8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主要债权债务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应付职工薪酬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</w:trPr>
        <w:tc>
          <w:tcPr>
            <w:tcW w:w="8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主要投资情况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短期投资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jc w:val="both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长期投资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atLeast"/>
        </w:trPr>
        <w:tc>
          <w:tcPr>
            <w:tcW w:w="84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其他情况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ind w:firstLine="5760" w:firstLineChars="24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填报单位（签章）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ind w:firstLine="5760" w:firstLineChars="24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填报人：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ind w:firstLine="6240" w:firstLineChars="26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1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7" w:charSpace="0"/>
        </w:sectPr>
      </w:pPr>
      <w:r>
        <w:rPr>
          <w:rFonts w:hint="eastAsia" w:ascii="宋体" w:hAnsi="宋体" w:eastAsia="宋体"/>
          <w:color w:val="000000"/>
          <w:sz w:val="21"/>
          <w:szCs w:val="24"/>
        </w:rPr>
        <w:t>【表单说明</w:t>
      </w:r>
    </w:p>
    <w:p>
      <w:pPr>
        <w:tabs>
          <w:tab w:val="left" w:pos="1820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065F"/>
    <w:rsid w:val="3A3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5">
    <w:name w:val="标题1"/>
    <w:next w:val="1"/>
    <w:qFormat/>
    <w:uiPriority w:val="0"/>
    <w:pPr>
      <w:pageBreakBefore/>
      <w:widowControl w:val="0"/>
      <w:adjustRightInd w:val="0"/>
      <w:snapToGrid w:val="0"/>
      <w:spacing w:line="288" w:lineRule="auto"/>
      <w:outlineLvl w:val="0"/>
    </w:pPr>
    <w:rPr>
      <w:rFonts w:hint="eastAsia" w:ascii="Times New Roman" w:hAnsi="Times New Roman" w:eastAsia="黑体" w:cs="Times New Roman"/>
      <w:b/>
      <w:sz w:val="32"/>
      <w:lang w:val="en-US" w:eastAsia="zh-CN" w:bidi="ar-SA"/>
    </w:rPr>
  </w:style>
  <w:style w:type="paragraph" w:customStyle="1" w:styleId="6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2023-09-12T08:57:00Z</dcterms:created>
  <dc:creator>关卓宗</dc:creator>
  <cp:lastModifiedBy>关卓宗</cp:lastModifiedBy>
  <dcterms:modified xsi:type="dcterms:W3CDTF">2023-09-12T09:01:47Z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