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ind w:leftChars="0"/>
        <w:rPr>
          <w:rFonts w:hint="eastAsia"/>
          <w:lang w:val="en-US" w:eastAsia="zh-CN"/>
        </w:rPr>
      </w:pPr>
      <w:bookmarkStart w:id="0" w:name="_Toc1733549649"/>
      <w:bookmarkStart w:id="1" w:name="_Toc326584634"/>
      <w:bookmarkStart w:id="2" w:name="_Toc3253"/>
      <w:bookmarkStart w:id="3" w:name="_Toc916392821"/>
      <w:r>
        <w:rPr>
          <w:rFonts w:hint="eastAsia"/>
          <w:lang w:val="en-US" w:eastAsia="zh-CN"/>
        </w:rPr>
        <w:t>15.清缴欠税计划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240" w:lineRule="auto"/>
        <w:ind w:firstLine="0" w:firstLineChars="0"/>
        <w:jc w:val="center"/>
        <w:outlineLvl w:val="9"/>
        <w:rPr>
          <w:rFonts w:hint="eastAsia" w:ascii="宋体" w:hAnsi="宋体" w:eastAsia="宋体"/>
          <w:b/>
          <w:color w:val="auto"/>
          <w:spacing w:val="20"/>
          <w:sz w:val="52"/>
          <w:szCs w:val="20"/>
          <w:lang w:eastAsia="zh-CN"/>
        </w:rPr>
      </w:pPr>
      <w:bookmarkStart w:id="4" w:name="_GoBack"/>
      <w:r>
        <w:rPr>
          <w:rFonts w:hint="eastAsia" w:ascii="宋体" w:hAnsi="宋体" w:eastAsia="宋体"/>
          <w:b/>
          <w:color w:val="auto"/>
          <w:spacing w:val="20"/>
          <w:sz w:val="52"/>
          <w:szCs w:val="20"/>
        </w:rPr>
        <w:t>清缴欠税</w:t>
      </w:r>
      <w:r>
        <w:rPr>
          <w:rFonts w:hint="eastAsia" w:ascii="宋体" w:hAnsi="宋体" w:eastAsia="宋体"/>
          <w:b/>
          <w:color w:val="auto"/>
          <w:spacing w:val="20"/>
          <w:sz w:val="52"/>
          <w:szCs w:val="20"/>
          <w:lang w:eastAsia="zh-CN"/>
        </w:rPr>
        <w:t>计划</w:t>
      </w:r>
    </w:p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国家税务总局xx市xxx税务局xx分局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截至2023年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日，我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欠缴税费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val="en-US" w:eastAsia="zh-CN"/>
        </w:rPr>
        <w:t>500000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元，现将我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欠税清缴计划报告如下：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24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日止，缴纳欠税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val="en-US" w:eastAsia="zh-CN"/>
        </w:rPr>
        <w:t>300000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24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二、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日止，缴纳欠税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val="en-US" w:eastAsia="zh-CN"/>
        </w:rPr>
        <w:t>200000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同时，严格按照《税收征收管理法》第三十二条规定缴纳滞纳金。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资金筹措情况说明：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收到应收账款，加上银行存款等流动资金。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240" w:lineRule="auto"/>
        <w:ind w:firstLine="0" w:firstLineChars="0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纳税人签章：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240" w:lineRule="auto"/>
        <w:ind w:firstLine="640" w:firstLineChars="200"/>
        <w:jc w:val="both"/>
        <w:rPr>
          <w:rFonts w:hint="default" w:ascii="仿宋_GB2312" w:hAnsi="宋体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1"/>
          <w:szCs w:val="24"/>
        </w:rPr>
      </w:pPr>
      <w:r>
        <w:rPr>
          <w:rFonts w:hint="eastAsia" w:ascii="宋体" w:hAnsi="宋体" w:eastAsia="宋体"/>
          <w:color w:val="000000"/>
          <w:sz w:val="21"/>
          <w:szCs w:val="24"/>
        </w:rPr>
        <w:t xml:space="preserve">【表单说明】 </w:t>
      </w:r>
    </w:p>
    <w:p>
      <w:pPr>
        <w:spacing w:beforeLines="0" w:afterLines="0"/>
        <w:jc w:val="left"/>
        <w:rPr>
          <w:rFonts w:hint="default" w:ascii="宋体" w:hAnsi="宋体" w:eastAsia="宋体"/>
          <w:color w:val="000000"/>
          <w:sz w:val="21"/>
          <w:szCs w:val="24"/>
        </w:rPr>
      </w:pPr>
      <w:r>
        <w:rPr>
          <w:rFonts w:hint="eastAsia" w:ascii="宋体" w:hAnsi="宋体" w:eastAsia="宋体"/>
          <w:color w:val="000000"/>
          <w:sz w:val="21"/>
          <w:szCs w:val="24"/>
        </w:rPr>
        <w:t xml:space="preserve">无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47560"/>
    <w:rsid w:val="13E4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customStyle="1" w:styleId="5">
    <w:name w:val="标题1"/>
    <w:next w:val="1"/>
    <w:qFormat/>
    <w:uiPriority w:val="0"/>
    <w:pPr>
      <w:pageBreakBefore/>
      <w:widowControl w:val="0"/>
      <w:adjustRightInd w:val="0"/>
      <w:snapToGrid w:val="0"/>
      <w:spacing w:line="288" w:lineRule="auto"/>
      <w:outlineLvl w:val="0"/>
    </w:pPr>
    <w:rPr>
      <w:rFonts w:hint="eastAsia" w:ascii="Times New Roman" w:hAnsi="Times New Roman" w:eastAsia="黑体" w:cs="Times New Roman"/>
      <w:b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2023-09-12T08:41:00Z</dcterms:created>
  <dc:creator>关卓宗</dc:creator>
  <cp:lastModifiedBy>关卓宗</cp:lastModifiedBy>
  <dcterms:modified xsi:type="dcterms:W3CDTF">2023-09-12T08:42:11Z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