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A03050</w:t>
      </w:r>
      <w:r>
        <w:rPr>
          <w:rFonts w:hint="eastAsia"/>
        </w:rPr>
        <w:t>《税务</w:t>
      </w:r>
      <w:r>
        <w:t>资格备案表</w:t>
      </w:r>
      <w:r>
        <w:rPr>
          <w:rFonts w:hint="eastAsia"/>
        </w:rPr>
        <w:t>》</w:t>
      </w:r>
    </w:p>
    <w:p>
      <w:pPr>
        <w:pStyle w:val="8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t> </w:t>
      </w:r>
      <w:r>
        <w:rPr>
          <w:rFonts w:hint="eastAsia" w:ascii="黑体" w:hAnsi="宋体" w:eastAsia="黑体"/>
          <w:sz w:val="28"/>
          <w:szCs w:val="28"/>
        </w:rPr>
        <w:t>税务资格备案表</w:t>
      </w:r>
    </w:p>
    <w:tbl>
      <w:tblPr>
        <w:tblStyle w:val="2"/>
        <w:tblW w:w="8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11"/>
        <w:gridCol w:w="2343"/>
        <w:gridCol w:w="1562"/>
        <w:gridCol w:w="2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纳税人名称</w:t>
            </w:r>
          </w:p>
        </w:tc>
        <w:tc>
          <w:tcPr>
            <w:tcW w:w="2961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51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</w:t>
            </w:r>
          </w:p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务</w:t>
            </w:r>
          </w:p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</w:t>
            </w:r>
          </w:p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</w:t>
            </w:r>
          </w:p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7777" w:type="dxa"/>
            <w:gridSpan w:val="4"/>
            <w:noWrap w:val="0"/>
            <w:vAlign w:val="top"/>
          </w:tcPr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□安置残疾人就业增值税即征即退资格备案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□软件企业增值税即征即退资格备案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□资源综合利用增值税即征即退资格备案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□黄金交易期货增值税即征即退资格备案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□飞机维修劳务增值税即征即退资格备案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□大型水电企业增值税即征即退资格备案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□光伏发电增值税即征即退资格备案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□管道运输服务增值税即征即退资格备案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□国内货物运输服务、仓储服务和装卸搬运服务增值税即征即退资格备案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□有形动产融资租赁服务增值税即征即退资格备案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□生产销售铂金增值税即征即退资格备案</w:t>
            </w:r>
          </w:p>
          <w:p>
            <w:pPr>
              <w:pStyle w:val="8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□其他：_________________________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5"/>
            <w:noWrap w:val="0"/>
            <w:vAlign w:val="top"/>
          </w:tcPr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附报资料：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5"/>
            <w:noWrap w:val="0"/>
            <w:vAlign w:val="top"/>
          </w:tcPr>
          <w:p>
            <w:pPr>
              <w:pStyle w:val="8"/>
              <w:ind w:firstLine="4410"/>
              <w:rPr>
                <w:rFonts w:ascii="宋体" w:hAnsi="宋体"/>
                <w:szCs w:val="21"/>
              </w:rPr>
            </w:pPr>
          </w:p>
          <w:p>
            <w:pPr>
              <w:pStyle w:val="8"/>
              <w:ind w:firstLine="4410"/>
              <w:rPr>
                <w:rFonts w:ascii="宋体" w:hAnsi="宋体"/>
                <w:szCs w:val="21"/>
              </w:rPr>
            </w:pPr>
          </w:p>
          <w:p>
            <w:pPr>
              <w:pStyle w:val="8"/>
              <w:ind w:firstLine="4410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财务负责人：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经办人：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ind w:firstLine="50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pStyle w:val="8"/>
              <w:ind w:firstLine="504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5"/>
            <w:noWrap w:val="0"/>
            <w:vAlign w:val="top"/>
          </w:tcPr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受理人（签章）：                              受理税务机关（章）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  <w:p>
            <w:pPr>
              <w:pStyle w:val="8"/>
              <w:ind w:firstLine="3570"/>
              <w:rPr>
                <w:rFonts w:ascii="宋体" w:hAnsi="宋体"/>
                <w:szCs w:val="21"/>
              </w:rPr>
            </w:pPr>
          </w:p>
          <w:p>
            <w:pPr>
              <w:pStyle w:val="8"/>
              <w:ind w:firstLine="50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pStyle w:val="8"/>
              <w:rPr>
                <w:rFonts w:ascii="宋体" w:hAnsi="宋体"/>
                <w:szCs w:val="21"/>
              </w:rPr>
            </w:pPr>
          </w:p>
        </w:tc>
      </w:tr>
    </w:tbl>
    <w:p>
      <w:pPr>
        <w:pStyle w:val="7"/>
      </w:pPr>
    </w:p>
    <w:p>
      <w:pPr>
        <w:pStyle w:val="7"/>
      </w:pPr>
    </w:p>
    <w:p>
      <w:pPr>
        <w:pStyle w:val="5"/>
        <w:ind w:firstLine="42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74844"/>
    <w:rsid w:val="1AD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2019-10-29T03:44:00Z</dcterms:created>
  <dc:creator>陈莉佳</dc:creator>
  <cp:lastModifiedBy>陈莉佳</cp:lastModifiedBy>
  <dcterms:modified xsi:type="dcterms:W3CDTF">2019-10-29T03:45:02Z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