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eastAsia="宋体"/>
          <w:color w:val="000000"/>
        </w:rPr>
      </w:pPr>
      <w:r>
        <w:rPr>
          <w:rFonts w:hint="eastAsia" w:ascii="宋体" w:hAnsi="宋体" w:eastAsia="宋体"/>
          <w:color w:val="000000"/>
        </w:rPr>
        <w:t>A06273《</w:t>
      </w:r>
      <w:r>
        <w:rPr>
          <w:rFonts w:hint="eastAsia" w:eastAsia="宋体"/>
          <w:color w:val="000000"/>
        </w:rPr>
        <w:t>中外合作及海上自营油气田资源税纳税申报表》</w:t>
      </w:r>
    </w:p>
    <w:p>
      <w:pPr>
        <w:pStyle w:val="8"/>
        <w:spacing w:line="400" w:lineRule="atLeast"/>
        <w:jc w:val="center"/>
        <w:rPr>
          <w:rFonts w:ascii="宋体" w:hAnsi="宋体"/>
          <w:b/>
          <w:bCs/>
          <w:color w:val="000000"/>
          <w:sz w:val="28"/>
          <w:szCs w:val="28"/>
        </w:rPr>
      </w:pPr>
      <w:bookmarkStart w:id="3" w:name="_GoBack"/>
      <w:bookmarkEnd w:id="3"/>
      <w:bookmarkStart w:id="0" w:name="_Toc398082934"/>
      <w:bookmarkStart w:id="1" w:name="_Toc398082826"/>
      <w:bookmarkStart w:id="2" w:name="_Toc398185976"/>
      <w:r>
        <w:rPr>
          <w:rFonts w:hint="eastAsia" w:ascii="宋体" w:hAnsi="宋体"/>
          <w:b/>
          <w:bCs/>
          <w:color w:val="000000"/>
          <w:sz w:val="28"/>
          <w:szCs w:val="28"/>
        </w:rPr>
        <w:t>中外合作及海上自营油气田资源税纳税申报表</w:t>
      </w:r>
      <w:bookmarkEnd w:id="0"/>
      <w:bookmarkEnd w:id="1"/>
      <w:bookmarkEnd w:id="2"/>
    </w:p>
    <w:p>
      <w:pPr>
        <w:pStyle w:val="8"/>
        <w:spacing w:line="400" w:lineRule="atLeast"/>
        <w:jc w:val="center"/>
        <w:rPr>
          <w:rFonts w:ascii="宋体" w:hAnsi="宋体"/>
          <w:b/>
          <w:bCs/>
          <w:color w:val="000000"/>
          <w:sz w:val="28"/>
          <w:szCs w:val="28"/>
        </w:rPr>
      </w:pPr>
      <w:r>
        <w:rPr>
          <w:rFonts w:ascii="宋体" w:hAnsi="宋体"/>
          <w:b/>
          <w:bCs/>
          <w:color w:val="000000"/>
          <w:sz w:val="28"/>
          <w:szCs w:val="28"/>
        </w:rPr>
        <w:t>RESOURCE TAX RETURN (FOR OIL/GAS)</w:t>
      </w:r>
    </w:p>
    <w:tbl>
      <w:tblPr>
        <w:tblStyle w:val="2"/>
        <w:tblW w:w="13488" w:type="dxa"/>
        <w:tblInd w:w="108" w:type="dxa"/>
        <w:tblLayout w:type="fixed"/>
        <w:tblCellMar>
          <w:top w:w="0" w:type="dxa"/>
          <w:left w:w="0" w:type="dxa"/>
          <w:bottom w:w="0" w:type="dxa"/>
          <w:right w:w="0" w:type="dxa"/>
        </w:tblCellMar>
      </w:tblPr>
      <w:tblGrid>
        <w:gridCol w:w="1159"/>
        <w:gridCol w:w="769"/>
        <w:gridCol w:w="103"/>
        <w:gridCol w:w="421"/>
        <w:gridCol w:w="205"/>
        <w:gridCol w:w="1138"/>
        <w:gridCol w:w="529"/>
        <w:gridCol w:w="259"/>
        <w:gridCol w:w="707"/>
        <w:gridCol w:w="747"/>
        <w:gridCol w:w="116"/>
        <w:gridCol w:w="1260"/>
        <w:gridCol w:w="564"/>
        <w:gridCol w:w="1392"/>
        <w:gridCol w:w="440"/>
        <w:gridCol w:w="540"/>
        <w:gridCol w:w="140"/>
        <w:gridCol w:w="896"/>
        <w:gridCol w:w="13"/>
        <w:gridCol w:w="593"/>
        <w:gridCol w:w="453"/>
        <w:gridCol w:w="1044"/>
      </w:tblGrid>
      <w:tr>
        <w:tblPrEx>
          <w:tblLayout w:type="fixed"/>
          <w:tblCellMar>
            <w:top w:w="0" w:type="dxa"/>
            <w:left w:w="0" w:type="dxa"/>
            <w:bottom w:w="0" w:type="dxa"/>
            <w:right w:w="0" w:type="dxa"/>
          </w:tblCellMar>
        </w:tblPrEx>
        <w:trPr>
          <w:trHeight w:val="495" w:hRule="atLeast"/>
        </w:trPr>
        <w:tc>
          <w:tcPr>
            <w:tcW w:w="13488" w:type="dxa"/>
            <w:gridSpan w:val="22"/>
            <w:tcBorders>
              <w:top w:val="nil"/>
              <w:left w:val="nil"/>
              <w:bottom w:val="single" w:color="auto" w:sz="8" w:space="0"/>
              <w:right w:val="nil"/>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税款所属期</w:t>
            </w:r>
            <w:r>
              <w:rPr>
                <w:rFonts w:ascii="宋体" w:hAnsi="宋体"/>
                <w:color w:val="000000"/>
                <w:szCs w:val="21"/>
              </w:rPr>
              <w:t xml:space="preserve">tax period:       </w:t>
            </w:r>
            <w:r>
              <w:rPr>
                <w:rFonts w:hint="eastAsia" w:ascii="宋体" w:hAnsi="宋体"/>
                <w:color w:val="000000"/>
                <w:szCs w:val="21"/>
              </w:rPr>
              <w:t>年 月 日至  年 月 日           申报日期</w:t>
            </w:r>
            <w:r>
              <w:rPr>
                <w:rFonts w:ascii="宋体" w:hAnsi="宋体"/>
                <w:color w:val="000000"/>
                <w:szCs w:val="21"/>
              </w:rPr>
              <w:t xml:space="preserve">date of filing:       </w:t>
            </w:r>
            <w:r>
              <w:rPr>
                <w:rFonts w:hint="eastAsia" w:ascii="宋体" w:hAnsi="宋体"/>
                <w:color w:val="000000"/>
                <w:szCs w:val="21"/>
              </w:rPr>
              <w:t>年  月  日                      金额单位：元至角分</w:t>
            </w:r>
          </w:p>
        </w:tc>
      </w:tr>
      <w:tr>
        <w:tblPrEx>
          <w:tblLayout w:type="fixed"/>
          <w:tblCellMar>
            <w:top w:w="0" w:type="dxa"/>
            <w:left w:w="0" w:type="dxa"/>
            <w:bottom w:w="0" w:type="dxa"/>
            <w:right w:w="0" w:type="dxa"/>
          </w:tblCellMar>
        </w:tblPrEx>
        <w:trPr>
          <w:trHeight w:val="855" w:hRule="atLeast"/>
        </w:trPr>
        <w:tc>
          <w:tcPr>
            <w:tcW w:w="1928" w:type="dxa"/>
            <w:gridSpan w:val="2"/>
            <w:tcBorders>
              <w:top w:val="nil"/>
              <w:left w:val="single" w:color="auto" w:sz="8" w:space="0"/>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纳税</w:t>
            </w:r>
            <w:r>
              <w:rPr>
                <w:rFonts w:ascii="宋体" w:hAnsi="宋体"/>
                <w:color w:val="000000"/>
                <w:szCs w:val="21"/>
              </w:rPr>
              <w:t>(</w:t>
            </w:r>
            <w:r>
              <w:rPr>
                <w:rFonts w:hint="eastAsia" w:ascii="宋体" w:hAnsi="宋体"/>
                <w:color w:val="000000"/>
                <w:szCs w:val="21"/>
              </w:rPr>
              <w:t>申报</w:t>
            </w:r>
            <w:r>
              <w:rPr>
                <w:rFonts w:ascii="宋体" w:hAnsi="宋体"/>
                <w:color w:val="000000"/>
                <w:szCs w:val="21"/>
              </w:rPr>
              <w:t>)</w:t>
            </w:r>
            <w:r>
              <w:rPr>
                <w:rFonts w:hint="eastAsia" w:ascii="宋体" w:hAnsi="宋体"/>
                <w:color w:val="000000"/>
                <w:szCs w:val="21"/>
              </w:rPr>
              <w:t>人名称</w:t>
            </w:r>
            <w:r>
              <w:rPr>
                <w:color w:val="000000"/>
                <w:szCs w:val="21"/>
              </w:rPr>
              <w:t>Name Of Tax payer/Filer</w:t>
            </w:r>
          </w:p>
        </w:tc>
        <w:tc>
          <w:tcPr>
            <w:tcW w:w="5485" w:type="dxa"/>
            <w:gridSpan w:val="10"/>
            <w:tcBorders>
              <w:top w:val="nil"/>
              <w:left w:val="nil"/>
              <w:bottom w:val="single" w:color="auto" w:sz="8" w:space="0"/>
              <w:right w:val="nil"/>
            </w:tcBorders>
            <w:noWrap w:val="0"/>
            <w:vAlign w:val="center"/>
          </w:tcPr>
          <w:p>
            <w:pPr>
              <w:pStyle w:val="8"/>
              <w:widowControl w:val="0"/>
              <w:jc w:val="center"/>
              <w:rPr>
                <w:rFonts w:ascii="宋体" w:hAnsi="宋体"/>
                <w:color w:val="000000"/>
                <w:szCs w:val="21"/>
              </w:rPr>
            </w:pPr>
            <w:r>
              <w:rPr>
                <w:rFonts w:hint="eastAsia" w:ascii="宋体" w:hAnsi="宋体"/>
                <w:color w:val="000000"/>
                <w:szCs w:val="21"/>
              </w:rPr>
              <w:t>　</w:t>
            </w:r>
          </w:p>
        </w:tc>
        <w:tc>
          <w:tcPr>
            <w:tcW w:w="1956" w:type="dxa"/>
            <w:gridSpan w:val="2"/>
            <w:tcBorders>
              <w:top w:val="nil"/>
              <w:left w:val="single" w:color="auto" w:sz="8" w:space="0"/>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地址及电话</w:t>
            </w:r>
          </w:p>
          <w:p>
            <w:pPr>
              <w:pStyle w:val="8"/>
              <w:widowControl w:val="0"/>
              <w:jc w:val="both"/>
              <w:rPr>
                <w:color w:val="000000"/>
                <w:szCs w:val="21"/>
              </w:rPr>
            </w:pPr>
            <w:r>
              <w:rPr>
                <w:color w:val="000000"/>
                <w:szCs w:val="21"/>
              </w:rPr>
              <w:t>Address &amp; Tel. Number</w:t>
            </w:r>
          </w:p>
        </w:tc>
        <w:tc>
          <w:tcPr>
            <w:tcW w:w="4119" w:type="dxa"/>
            <w:gridSpan w:val="8"/>
            <w:tcBorders>
              <w:top w:val="nil"/>
              <w:left w:val="nil"/>
              <w:bottom w:val="single" w:color="auto" w:sz="8" w:space="0"/>
              <w:right w:val="single" w:color="auto" w:sz="8" w:space="0"/>
            </w:tcBorders>
            <w:noWrap w:val="0"/>
            <w:vAlign w:val="center"/>
          </w:tcPr>
          <w:p>
            <w:pPr>
              <w:pStyle w:val="8"/>
              <w:widowControl w:val="0"/>
              <w:jc w:val="center"/>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1005" w:hRule="atLeast"/>
        </w:trPr>
        <w:tc>
          <w:tcPr>
            <w:tcW w:w="1928" w:type="dxa"/>
            <w:gridSpan w:val="2"/>
            <w:tcBorders>
              <w:top w:val="nil"/>
              <w:left w:val="single" w:color="auto" w:sz="8" w:space="0"/>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纳税</w:t>
            </w:r>
            <w:r>
              <w:rPr>
                <w:rFonts w:ascii="宋体" w:hAnsi="宋体"/>
                <w:color w:val="000000"/>
                <w:szCs w:val="21"/>
              </w:rPr>
              <w:t>(</w:t>
            </w:r>
            <w:r>
              <w:rPr>
                <w:rFonts w:hint="eastAsia" w:ascii="宋体" w:hAnsi="宋体"/>
                <w:color w:val="000000"/>
                <w:szCs w:val="21"/>
              </w:rPr>
              <w:t>申报</w:t>
            </w:r>
            <w:r>
              <w:rPr>
                <w:rFonts w:ascii="宋体" w:hAnsi="宋体"/>
                <w:color w:val="000000"/>
                <w:szCs w:val="21"/>
              </w:rPr>
              <w:t>)</w:t>
            </w:r>
            <w:r>
              <w:rPr>
                <w:rFonts w:hint="eastAsia" w:ascii="宋体" w:hAnsi="宋体"/>
                <w:color w:val="000000"/>
                <w:szCs w:val="21"/>
              </w:rPr>
              <w:t>人识别号</w:t>
            </w:r>
          </w:p>
          <w:p>
            <w:pPr>
              <w:pStyle w:val="8"/>
              <w:widowControl w:val="0"/>
              <w:jc w:val="both"/>
              <w:rPr>
                <w:rFonts w:ascii="宋体" w:hAnsi="宋体"/>
                <w:color w:val="000000"/>
                <w:szCs w:val="21"/>
              </w:rPr>
            </w:pPr>
            <w:r>
              <w:rPr>
                <w:color w:val="000000"/>
                <w:szCs w:val="21"/>
              </w:rPr>
              <w:t>Code of Tax payer/Filer</w:t>
            </w:r>
          </w:p>
        </w:tc>
        <w:tc>
          <w:tcPr>
            <w:tcW w:w="5485" w:type="dxa"/>
            <w:gridSpan w:val="10"/>
            <w:tcBorders>
              <w:top w:val="nil"/>
              <w:left w:val="nil"/>
              <w:bottom w:val="single" w:color="auto" w:sz="8" w:space="0"/>
              <w:right w:val="nil"/>
            </w:tcBorders>
            <w:noWrap w:val="0"/>
            <w:vAlign w:val="center"/>
          </w:tcPr>
          <w:p>
            <w:pPr>
              <w:pStyle w:val="8"/>
              <w:widowControl w:val="0"/>
              <w:jc w:val="center"/>
              <w:rPr>
                <w:rFonts w:ascii="宋体" w:hAnsi="宋体"/>
                <w:color w:val="000000"/>
                <w:szCs w:val="21"/>
              </w:rPr>
            </w:pPr>
            <w:r>
              <w:rPr>
                <w:rFonts w:hint="eastAsia" w:ascii="宋体" w:hAnsi="宋体"/>
                <w:color w:val="000000"/>
                <w:szCs w:val="21"/>
              </w:rPr>
              <w:t>　</w:t>
            </w:r>
          </w:p>
        </w:tc>
        <w:tc>
          <w:tcPr>
            <w:tcW w:w="1956" w:type="dxa"/>
            <w:gridSpan w:val="2"/>
            <w:tcBorders>
              <w:top w:val="nil"/>
              <w:left w:val="single" w:color="auto" w:sz="8" w:space="0"/>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开户银行及帐号</w:t>
            </w:r>
          </w:p>
          <w:p>
            <w:pPr>
              <w:pStyle w:val="8"/>
              <w:widowControl w:val="0"/>
              <w:jc w:val="both"/>
              <w:rPr>
                <w:color w:val="000000"/>
                <w:szCs w:val="21"/>
              </w:rPr>
            </w:pPr>
            <w:r>
              <w:rPr>
                <w:color w:val="000000"/>
                <w:szCs w:val="21"/>
              </w:rPr>
              <w:t>Bank &amp; A/C Number</w:t>
            </w:r>
          </w:p>
        </w:tc>
        <w:tc>
          <w:tcPr>
            <w:tcW w:w="4119" w:type="dxa"/>
            <w:gridSpan w:val="8"/>
            <w:tcBorders>
              <w:top w:val="nil"/>
              <w:left w:val="nil"/>
              <w:bottom w:val="single" w:color="auto" w:sz="8" w:space="0"/>
              <w:right w:val="single" w:color="auto" w:sz="8" w:space="0"/>
            </w:tcBorders>
            <w:noWrap w:val="0"/>
            <w:vAlign w:val="center"/>
          </w:tcPr>
          <w:p>
            <w:pPr>
              <w:pStyle w:val="8"/>
              <w:widowControl w:val="0"/>
              <w:jc w:val="center"/>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1050" w:hRule="atLeast"/>
        </w:trPr>
        <w:tc>
          <w:tcPr>
            <w:tcW w:w="1159" w:type="dxa"/>
            <w:tcBorders>
              <w:top w:val="nil"/>
              <w:left w:val="single" w:color="auto" w:sz="8" w:space="0"/>
              <w:bottom w:val="single" w:color="auto" w:sz="8" w:space="0"/>
              <w:right w:val="single" w:color="auto" w:sz="8" w:space="0"/>
            </w:tcBorders>
            <w:noWrap w:val="0"/>
            <w:vAlign w:val="top"/>
          </w:tcPr>
          <w:p>
            <w:pPr>
              <w:pStyle w:val="8"/>
              <w:widowControl w:val="0"/>
              <w:jc w:val="both"/>
              <w:rPr>
                <w:rFonts w:ascii="宋体" w:hAnsi="宋体"/>
                <w:color w:val="000000"/>
                <w:szCs w:val="21"/>
              </w:rPr>
            </w:pPr>
            <w:r>
              <w:rPr>
                <w:rFonts w:hint="eastAsia" w:ascii="宋体" w:hAnsi="宋体"/>
                <w:color w:val="000000"/>
                <w:szCs w:val="21"/>
              </w:rPr>
              <w:t>油（气）田名称</w:t>
            </w:r>
          </w:p>
        </w:tc>
        <w:tc>
          <w:tcPr>
            <w:tcW w:w="769" w:type="dxa"/>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应税产品名称</w:t>
            </w:r>
          </w:p>
        </w:tc>
        <w:tc>
          <w:tcPr>
            <w:tcW w:w="729" w:type="dxa"/>
            <w:gridSpan w:val="3"/>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销售实现日</w:t>
            </w:r>
          </w:p>
        </w:tc>
        <w:tc>
          <w:tcPr>
            <w:tcW w:w="1138" w:type="dxa"/>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销售量（吨/桶/立方米）</w:t>
            </w:r>
          </w:p>
        </w:tc>
        <w:tc>
          <w:tcPr>
            <w:tcW w:w="788" w:type="dxa"/>
            <w:gridSpan w:val="2"/>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规定税率</w:t>
            </w:r>
          </w:p>
        </w:tc>
        <w:tc>
          <w:tcPr>
            <w:tcW w:w="707" w:type="dxa"/>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减征率</w:t>
            </w:r>
          </w:p>
        </w:tc>
        <w:tc>
          <w:tcPr>
            <w:tcW w:w="863" w:type="dxa"/>
            <w:gridSpan w:val="2"/>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实际征收率</w:t>
            </w:r>
          </w:p>
        </w:tc>
        <w:tc>
          <w:tcPr>
            <w:tcW w:w="1260" w:type="dxa"/>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 xml:space="preserve">资源税纳税数量（吨/桶/立方米） </w:t>
            </w:r>
          </w:p>
        </w:tc>
        <w:tc>
          <w:tcPr>
            <w:tcW w:w="1956" w:type="dxa"/>
            <w:gridSpan w:val="2"/>
            <w:tcBorders>
              <w:top w:val="nil"/>
              <w:left w:val="nil"/>
              <w:bottom w:val="single" w:color="auto" w:sz="8" w:space="0"/>
              <w:right w:val="single" w:color="auto" w:sz="8" w:space="0"/>
            </w:tcBorders>
            <w:noWrap w:val="0"/>
            <w:vAlign w:val="center"/>
          </w:tcPr>
          <w:p>
            <w:pPr>
              <w:pStyle w:val="8"/>
              <w:widowControl w:val="0"/>
              <w:jc w:val="center"/>
              <w:rPr>
                <w:rFonts w:ascii="宋体" w:hAnsi="宋体"/>
                <w:color w:val="000000"/>
                <w:szCs w:val="21"/>
              </w:rPr>
            </w:pPr>
            <w:r>
              <w:rPr>
                <w:rFonts w:hint="eastAsia" w:ascii="宋体" w:hAnsi="宋体"/>
                <w:color w:val="000000"/>
                <w:szCs w:val="21"/>
              </w:rPr>
              <w:t xml:space="preserve"> 单价 </w:t>
            </w:r>
          </w:p>
        </w:tc>
        <w:tc>
          <w:tcPr>
            <w:tcW w:w="980" w:type="dxa"/>
            <w:gridSpan w:val="2"/>
            <w:tcBorders>
              <w:top w:val="nil"/>
              <w:left w:val="nil"/>
              <w:bottom w:val="single" w:color="auto" w:sz="8" w:space="0"/>
              <w:right w:val="single" w:color="auto" w:sz="8" w:space="0"/>
            </w:tcBorders>
            <w:noWrap w:val="0"/>
            <w:vAlign w:val="center"/>
          </w:tcPr>
          <w:p>
            <w:pPr>
              <w:pStyle w:val="8"/>
              <w:widowControl w:val="0"/>
              <w:jc w:val="both"/>
              <w:rPr>
                <w:rFonts w:ascii="宋体" w:hAnsi="宋体"/>
                <w:color w:val="000000"/>
                <w:szCs w:val="21"/>
              </w:rPr>
            </w:pPr>
            <w:r>
              <w:rPr>
                <w:rFonts w:hint="eastAsia" w:ascii="宋体" w:hAnsi="宋体"/>
                <w:color w:val="000000"/>
                <w:szCs w:val="21"/>
              </w:rPr>
              <w:t xml:space="preserve">销售额(不含增值税) </w:t>
            </w:r>
          </w:p>
        </w:tc>
        <w:tc>
          <w:tcPr>
            <w:tcW w:w="104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both"/>
              <w:rPr>
                <w:rFonts w:ascii="宋体" w:hAnsi="宋体"/>
                <w:color w:val="000000"/>
                <w:szCs w:val="21"/>
              </w:rPr>
            </w:pPr>
            <w:r>
              <w:rPr>
                <w:rFonts w:hint="eastAsia" w:ascii="宋体" w:hAnsi="宋体"/>
                <w:color w:val="000000"/>
                <w:szCs w:val="21"/>
              </w:rPr>
              <w:t>销售费用扣除额</w:t>
            </w:r>
          </w:p>
          <w:p>
            <w:pPr>
              <w:pStyle w:val="8"/>
              <w:widowControl w:val="0"/>
              <w:jc w:val="both"/>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both"/>
              <w:rPr>
                <w:rFonts w:ascii="宋体" w:hAnsi="宋体"/>
                <w:color w:val="000000"/>
                <w:szCs w:val="21"/>
              </w:rPr>
            </w:pPr>
            <w:r>
              <w:rPr>
                <w:rFonts w:hint="eastAsia" w:ascii="宋体" w:hAnsi="宋体"/>
                <w:color w:val="000000"/>
                <w:szCs w:val="21"/>
              </w:rPr>
              <w:t>资源税应入库税额</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both"/>
              <w:rPr>
                <w:rFonts w:ascii="宋体" w:hAnsi="宋体"/>
                <w:color w:val="000000"/>
                <w:szCs w:val="21"/>
              </w:rPr>
            </w:pPr>
            <w:r>
              <w:rPr>
                <w:rFonts w:hint="eastAsia" w:ascii="宋体" w:hAnsi="宋体"/>
                <w:color w:val="000000"/>
                <w:szCs w:val="21"/>
              </w:rPr>
              <w:t>备注</w:t>
            </w:r>
          </w:p>
        </w:tc>
      </w:tr>
      <w:tr>
        <w:tblPrEx>
          <w:tblLayout w:type="fixed"/>
          <w:tblCellMar>
            <w:top w:w="0" w:type="dxa"/>
            <w:left w:w="0" w:type="dxa"/>
            <w:bottom w:w="0" w:type="dxa"/>
            <w:right w:w="0" w:type="dxa"/>
          </w:tblCellMar>
        </w:tblPrEx>
        <w:trPr>
          <w:trHeight w:val="1335" w:hRule="atLeast"/>
        </w:trPr>
        <w:tc>
          <w:tcPr>
            <w:tcW w:w="1159" w:type="dxa"/>
            <w:tcBorders>
              <w:top w:val="nil"/>
              <w:left w:val="single" w:color="auto" w:sz="8" w:space="0"/>
              <w:bottom w:val="single" w:color="auto" w:sz="8" w:space="0"/>
              <w:right w:val="single" w:color="auto" w:sz="8" w:space="0"/>
            </w:tcBorders>
            <w:noWrap w:val="0"/>
            <w:vAlign w:val="top"/>
          </w:tcPr>
          <w:p>
            <w:pPr>
              <w:pStyle w:val="8"/>
              <w:widowControl w:val="0"/>
              <w:rPr>
                <w:color w:val="000000"/>
                <w:szCs w:val="21"/>
              </w:rPr>
            </w:pPr>
            <w:r>
              <w:rPr>
                <w:color w:val="000000"/>
                <w:szCs w:val="21"/>
              </w:rPr>
              <w:t>Name of Oil/Gas Field</w:t>
            </w:r>
          </w:p>
        </w:tc>
        <w:tc>
          <w:tcPr>
            <w:tcW w:w="769" w:type="dxa"/>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Name Of Taxable Product</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Date of oil/gas sale</w:t>
            </w:r>
          </w:p>
        </w:tc>
        <w:tc>
          <w:tcPr>
            <w:tcW w:w="1138" w:type="dxa"/>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Amount of Sales (Ton/BBL/Cubic Meter)</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Legal tax rate</w:t>
            </w:r>
          </w:p>
        </w:tc>
        <w:tc>
          <w:tcPr>
            <w:tcW w:w="707" w:type="dxa"/>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Reduction rate</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effective RT  rate</w:t>
            </w:r>
          </w:p>
        </w:tc>
        <w:tc>
          <w:tcPr>
            <w:tcW w:w="1260" w:type="dxa"/>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 xml:space="preserve"> Amount of Taxes (Ton/BBL/Cubic Meter)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   Unit-price</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color w:val="000000"/>
                <w:szCs w:val="21"/>
              </w:rPr>
            </w:pPr>
            <w:r>
              <w:rPr>
                <w:color w:val="000000"/>
                <w:szCs w:val="21"/>
              </w:rPr>
              <w:t>Sales Revenue in total</w:t>
            </w:r>
          </w:p>
        </w:tc>
        <w:tc>
          <w:tcPr>
            <w:tcW w:w="104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color w:val="000000"/>
                <w:szCs w:val="21"/>
              </w:rPr>
            </w:pPr>
            <w:r>
              <w:rPr>
                <w:color w:val="000000"/>
                <w:szCs w:val="21"/>
              </w:rPr>
              <w:t xml:space="preserve"> Sales expense deduction </w:t>
            </w:r>
          </w:p>
          <w:p>
            <w:pPr>
              <w:pStyle w:val="8"/>
              <w:widowControl w:val="0"/>
              <w:rPr>
                <w:color w:val="000000"/>
                <w:szCs w:val="21"/>
              </w:rPr>
            </w:pPr>
            <w:r>
              <w:rPr>
                <w:color w:val="000000"/>
                <w:szCs w:val="21"/>
              </w:rPr>
              <w:t> </w:t>
            </w:r>
          </w:p>
        </w:tc>
        <w:tc>
          <w:tcPr>
            <w:tcW w:w="1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color w:val="000000"/>
                <w:szCs w:val="21"/>
              </w:rPr>
            </w:pPr>
            <w:r>
              <w:rPr>
                <w:color w:val="000000"/>
                <w:szCs w:val="21"/>
              </w:rPr>
              <w:t>Amount of RT</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color w:val="000000"/>
                <w:szCs w:val="21"/>
              </w:rPr>
            </w:pPr>
            <w:r>
              <w:rPr>
                <w:color w:val="000000"/>
                <w:szCs w:val="21"/>
              </w:rPr>
              <w:t>remark</w:t>
            </w:r>
          </w:p>
        </w:tc>
      </w:tr>
      <w:tr>
        <w:tblPrEx>
          <w:tblLayout w:type="fixed"/>
          <w:tblCellMar>
            <w:top w:w="0" w:type="dxa"/>
            <w:left w:w="0" w:type="dxa"/>
            <w:bottom w:w="0" w:type="dxa"/>
            <w:right w:w="0" w:type="dxa"/>
          </w:tblCellMar>
        </w:tblPrEx>
        <w:trPr>
          <w:trHeight w:val="225" w:hRule="atLeast"/>
        </w:trPr>
        <w:tc>
          <w:tcPr>
            <w:tcW w:w="1159" w:type="dxa"/>
            <w:tcBorders>
              <w:top w:val="nil"/>
              <w:left w:val="single" w:color="auto" w:sz="8" w:space="0"/>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1</w:t>
            </w:r>
          </w:p>
        </w:tc>
        <w:tc>
          <w:tcPr>
            <w:tcW w:w="769" w:type="dxa"/>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2</w:t>
            </w:r>
          </w:p>
        </w:tc>
        <w:tc>
          <w:tcPr>
            <w:tcW w:w="729" w:type="dxa"/>
            <w:gridSpan w:val="3"/>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3</w:t>
            </w:r>
          </w:p>
        </w:tc>
        <w:tc>
          <w:tcPr>
            <w:tcW w:w="1138" w:type="dxa"/>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4</w:t>
            </w:r>
          </w:p>
        </w:tc>
        <w:tc>
          <w:tcPr>
            <w:tcW w:w="788" w:type="dxa"/>
            <w:gridSpan w:val="2"/>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5</w:t>
            </w:r>
          </w:p>
        </w:tc>
        <w:tc>
          <w:tcPr>
            <w:tcW w:w="707" w:type="dxa"/>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6</w:t>
            </w:r>
          </w:p>
        </w:tc>
        <w:tc>
          <w:tcPr>
            <w:tcW w:w="863" w:type="dxa"/>
            <w:gridSpan w:val="2"/>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7=5-6</w:t>
            </w:r>
          </w:p>
        </w:tc>
        <w:tc>
          <w:tcPr>
            <w:tcW w:w="1260" w:type="dxa"/>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8=4×7</w:t>
            </w:r>
          </w:p>
        </w:tc>
        <w:tc>
          <w:tcPr>
            <w:tcW w:w="1956" w:type="dxa"/>
            <w:gridSpan w:val="2"/>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9</w:t>
            </w:r>
          </w:p>
        </w:tc>
        <w:tc>
          <w:tcPr>
            <w:tcW w:w="980" w:type="dxa"/>
            <w:gridSpan w:val="2"/>
            <w:tcBorders>
              <w:top w:val="nil"/>
              <w:left w:val="nil"/>
              <w:bottom w:val="single" w:color="auto" w:sz="8" w:space="0"/>
              <w:right w:val="single" w:color="auto" w:sz="8" w:space="0"/>
            </w:tcBorders>
            <w:noWrap w:val="0"/>
            <w:vAlign w:val="center"/>
          </w:tcPr>
          <w:p>
            <w:pPr>
              <w:pStyle w:val="8"/>
              <w:widowControl w:val="0"/>
              <w:jc w:val="center"/>
              <w:rPr>
                <w:color w:val="000000"/>
                <w:szCs w:val="21"/>
              </w:rPr>
            </w:pPr>
            <w:r>
              <w:rPr>
                <w:color w:val="000000"/>
                <w:szCs w:val="21"/>
              </w:rPr>
              <w:t>10</w:t>
            </w:r>
          </w:p>
        </w:tc>
        <w:tc>
          <w:tcPr>
            <w:tcW w:w="104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center"/>
              <w:rPr>
                <w:color w:val="000000"/>
                <w:szCs w:val="21"/>
              </w:rPr>
            </w:pPr>
            <w:r>
              <w:rPr>
                <w:color w:val="000000"/>
                <w:szCs w:val="21"/>
              </w:rPr>
              <w:t> </w:t>
            </w:r>
          </w:p>
          <w:p>
            <w:pPr>
              <w:pStyle w:val="8"/>
              <w:widowControl w:val="0"/>
              <w:jc w:val="center"/>
              <w:rPr>
                <w:color w:val="000000"/>
                <w:szCs w:val="21"/>
              </w:rPr>
            </w:pPr>
            <w:r>
              <w:rPr>
                <w:color w:val="000000"/>
                <w:szCs w:val="21"/>
              </w:rPr>
              <w:t>11</w:t>
            </w:r>
          </w:p>
          <w:p>
            <w:pPr>
              <w:pStyle w:val="8"/>
              <w:widowControl w:val="0"/>
              <w:jc w:val="center"/>
              <w:rPr>
                <w:color w:val="000000"/>
                <w:szCs w:val="21"/>
              </w:rPr>
            </w:pPr>
            <w:r>
              <w:rPr>
                <w:rFonts w:hAnsi="宋体"/>
                <w:color w:val="000000"/>
                <w:szCs w:val="21"/>
              </w:rPr>
              <w:t>　</w:t>
            </w:r>
          </w:p>
        </w:tc>
        <w:tc>
          <w:tcPr>
            <w:tcW w:w="1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center"/>
              <w:rPr>
                <w:color w:val="000000"/>
                <w:szCs w:val="21"/>
              </w:rPr>
            </w:pPr>
            <w:r>
              <w:rPr>
                <w:color w:val="000000"/>
                <w:szCs w:val="21"/>
              </w:rPr>
              <w:t>12=10×7-11</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jc w:val="center"/>
              <w:rPr>
                <w:color w:val="000000"/>
                <w:szCs w:val="21"/>
              </w:rPr>
            </w:pPr>
            <w:r>
              <w:rPr>
                <w:color w:val="000000"/>
                <w:szCs w:val="21"/>
              </w:rPr>
              <w:t>13</w:t>
            </w:r>
          </w:p>
        </w:tc>
      </w:tr>
      <w:tr>
        <w:tblPrEx>
          <w:tblLayout w:type="fixed"/>
          <w:tblCellMar>
            <w:top w:w="0" w:type="dxa"/>
            <w:left w:w="0" w:type="dxa"/>
            <w:bottom w:w="0" w:type="dxa"/>
            <w:right w:w="0" w:type="dxa"/>
          </w:tblCellMar>
        </w:tblPrEx>
        <w:trPr>
          <w:trHeight w:val="285" w:hRule="atLeast"/>
        </w:trPr>
        <w:tc>
          <w:tcPr>
            <w:tcW w:w="1159" w:type="dxa"/>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69"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285" w:hRule="atLeast"/>
        </w:trPr>
        <w:tc>
          <w:tcPr>
            <w:tcW w:w="1159" w:type="dxa"/>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69"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285" w:hRule="atLeast"/>
        </w:trPr>
        <w:tc>
          <w:tcPr>
            <w:tcW w:w="1159" w:type="dxa"/>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69"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285" w:hRule="atLeast"/>
        </w:trPr>
        <w:tc>
          <w:tcPr>
            <w:tcW w:w="1159" w:type="dxa"/>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69"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285" w:hRule="atLeast"/>
        </w:trPr>
        <w:tc>
          <w:tcPr>
            <w:tcW w:w="1159" w:type="dxa"/>
            <w:tcBorders>
              <w:top w:val="single" w:color="auto" w:sz="8" w:space="0"/>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69" w:type="dxa"/>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29" w:type="dxa"/>
            <w:gridSpan w:val="3"/>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single" w:color="auto" w:sz="8" w:space="0"/>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375" w:hRule="atLeast"/>
        </w:trPr>
        <w:tc>
          <w:tcPr>
            <w:tcW w:w="1928" w:type="dxa"/>
            <w:gridSpan w:val="2"/>
            <w:tcBorders>
              <w:top w:val="nil"/>
              <w:left w:val="single" w:color="auto" w:sz="8" w:space="0"/>
              <w:bottom w:val="single" w:color="auto" w:sz="8" w:space="0"/>
              <w:right w:val="single" w:color="auto" w:sz="8" w:space="0"/>
            </w:tcBorders>
            <w:noWrap w:val="0"/>
            <w:vAlign w:val="top"/>
          </w:tcPr>
          <w:p>
            <w:pPr>
              <w:pStyle w:val="8"/>
              <w:widowControl w:val="0"/>
              <w:jc w:val="both"/>
              <w:rPr>
                <w:rFonts w:ascii="宋体" w:hAnsi="宋体"/>
                <w:color w:val="000000"/>
                <w:szCs w:val="21"/>
              </w:rPr>
            </w:pPr>
            <w:r>
              <w:rPr>
                <w:rFonts w:hint="eastAsia" w:ascii="宋体" w:hAnsi="宋体"/>
                <w:color w:val="000000"/>
                <w:szCs w:val="21"/>
              </w:rPr>
              <w:t>合计 Total</w:t>
            </w:r>
          </w:p>
        </w:tc>
        <w:tc>
          <w:tcPr>
            <w:tcW w:w="72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138"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88"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07"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63"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260" w:type="dxa"/>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5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80"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9" w:type="dxa"/>
            <w:gridSpan w:val="3"/>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p>
            <w:pPr>
              <w:pStyle w:val="8"/>
              <w:widowControl w:val="0"/>
              <w:rPr>
                <w:rFonts w:ascii="宋体" w:hAnsi="宋体"/>
                <w:color w:val="000000"/>
                <w:szCs w:val="21"/>
              </w:rPr>
            </w:pPr>
            <w:r>
              <w:rPr>
                <w:rFonts w:hint="eastAsia" w:ascii="宋体" w:hAnsi="宋体"/>
                <w:color w:val="000000"/>
                <w:szCs w:val="21"/>
              </w:rPr>
              <w:t>　</w:t>
            </w:r>
          </w:p>
        </w:tc>
        <w:tc>
          <w:tcPr>
            <w:tcW w:w="1046" w:type="dxa"/>
            <w:gridSpan w:val="2"/>
            <w:tcBorders>
              <w:top w:val="nil"/>
              <w:left w:val="nil"/>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450" w:hRule="atLeast"/>
        </w:trPr>
        <w:tc>
          <w:tcPr>
            <w:tcW w:w="1159" w:type="dxa"/>
            <w:tcBorders>
              <w:top w:val="nil"/>
              <w:left w:val="single" w:color="auto" w:sz="8" w:space="0"/>
              <w:bottom w:val="single" w:color="auto" w:sz="8" w:space="0"/>
              <w:right w:val="single" w:color="auto" w:sz="8" w:space="0"/>
            </w:tcBorders>
            <w:noWrap w:val="0"/>
            <w:vAlign w:val="top"/>
          </w:tcPr>
          <w:p>
            <w:pPr>
              <w:pStyle w:val="8"/>
              <w:widowControl w:val="0"/>
              <w:jc w:val="both"/>
              <w:rPr>
                <w:rFonts w:ascii="宋体" w:hAnsi="宋体"/>
                <w:color w:val="000000"/>
                <w:szCs w:val="21"/>
              </w:rPr>
            </w:pPr>
            <w:r>
              <w:rPr>
                <w:rFonts w:hint="eastAsia" w:ascii="宋体" w:hAnsi="宋体"/>
                <w:color w:val="000000"/>
                <w:szCs w:val="21"/>
              </w:rPr>
              <w:t>声  明</w:t>
            </w:r>
          </w:p>
        </w:tc>
        <w:tc>
          <w:tcPr>
            <w:tcW w:w="9190" w:type="dxa"/>
            <w:gridSpan w:val="15"/>
            <w:tcBorders>
              <w:top w:val="nil"/>
              <w:left w:val="nil"/>
              <w:bottom w:val="single" w:color="auto" w:sz="8" w:space="0"/>
              <w:right w:val="nil"/>
            </w:tcBorders>
            <w:noWrap w:val="0"/>
            <w:vAlign w:val="top"/>
          </w:tcPr>
          <w:p>
            <w:pPr>
              <w:pStyle w:val="8"/>
              <w:widowControl w:val="0"/>
              <w:rPr>
                <w:rFonts w:ascii="宋体" w:hAnsi="宋体"/>
                <w:color w:val="000000"/>
                <w:szCs w:val="21"/>
              </w:rPr>
            </w:pPr>
            <w:r>
              <w:rPr>
                <w:rFonts w:hint="eastAsia" w:ascii="宋体" w:hAnsi="宋体"/>
                <w:color w:val="000000"/>
                <w:szCs w:val="21"/>
              </w:rPr>
              <w:t>我声明：此申报表是根据2011年修改后的《中华人民共和国资源税暂行条例》及有关文件的规定填报的， 我确信它是真实的、可靠的、完整的。</w:t>
            </w:r>
          </w:p>
        </w:tc>
        <w:tc>
          <w:tcPr>
            <w:tcW w:w="3139" w:type="dxa"/>
            <w:gridSpan w:val="6"/>
            <w:tcBorders>
              <w:top w:val="nil"/>
              <w:left w:val="single" w:color="auto" w:sz="8" w:space="0"/>
              <w:bottom w:val="single" w:color="auto" w:sz="8" w:space="0"/>
              <w:right w:val="single" w:color="000000" w:sz="8" w:space="0"/>
            </w:tcBorders>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申报人签字：</w:t>
            </w:r>
          </w:p>
        </w:tc>
      </w:tr>
      <w:tr>
        <w:tblPrEx>
          <w:tblLayout w:type="fixed"/>
          <w:tblCellMar>
            <w:top w:w="0" w:type="dxa"/>
            <w:left w:w="0" w:type="dxa"/>
            <w:bottom w:w="0" w:type="dxa"/>
            <w:right w:w="0" w:type="dxa"/>
          </w:tblCellMar>
        </w:tblPrEx>
        <w:trPr>
          <w:trHeight w:val="720" w:hRule="atLeast"/>
        </w:trPr>
        <w:tc>
          <w:tcPr>
            <w:tcW w:w="1159" w:type="dxa"/>
            <w:tcBorders>
              <w:top w:val="nil"/>
              <w:left w:val="single" w:color="auto" w:sz="8" w:space="0"/>
              <w:bottom w:val="single" w:color="auto" w:sz="8" w:space="0"/>
              <w:right w:val="single" w:color="auto" w:sz="8" w:space="0"/>
            </w:tcBorders>
            <w:noWrap w:val="0"/>
            <w:vAlign w:val="top"/>
          </w:tcPr>
          <w:p>
            <w:pPr>
              <w:pStyle w:val="8"/>
              <w:widowControl w:val="0"/>
              <w:jc w:val="both"/>
              <w:rPr>
                <w:color w:val="000000"/>
                <w:szCs w:val="21"/>
              </w:rPr>
            </w:pPr>
            <w:r>
              <w:rPr>
                <w:color w:val="000000"/>
                <w:szCs w:val="21"/>
              </w:rPr>
              <w:t>Declaration</w:t>
            </w:r>
          </w:p>
        </w:tc>
        <w:tc>
          <w:tcPr>
            <w:tcW w:w="9190" w:type="dxa"/>
            <w:gridSpan w:val="15"/>
            <w:tcBorders>
              <w:top w:val="nil"/>
              <w:left w:val="nil"/>
              <w:bottom w:val="single" w:color="auto" w:sz="8" w:space="0"/>
              <w:right w:val="nil"/>
            </w:tcBorders>
            <w:noWrap w:val="0"/>
            <w:vAlign w:val="top"/>
          </w:tcPr>
          <w:p>
            <w:pPr>
              <w:pStyle w:val="8"/>
              <w:widowControl w:val="0"/>
              <w:rPr>
                <w:color w:val="000000"/>
                <w:szCs w:val="21"/>
              </w:rPr>
            </w:pPr>
            <w:r>
              <w:rPr>
                <w:color w:val="000000"/>
                <w:szCs w:val="21"/>
              </w:rPr>
              <w:t>I declare that the return is filled out in accordance with the new edition of PROVISIONAL REGULATIONS OF THE PEOPLES REPUBLIC OF CHINA ON RESOURCE TAX and other relevant documents and I promise the contents in the return are true, reliable and complete.</w:t>
            </w:r>
          </w:p>
        </w:tc>
        <w:tc>
          <w:tcPr>
            <w:tcW w:w="3139"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8"/>
              <w:widowControl w:val="0"/>
              <w:rPr>
                <w:color w:val="000000"/>
                <w:szCs w:val="21"/>
              </w:rPr>
            </w:pPr>
            <w:r>
              <w:rPr>
                <w:color w:val="000000"/>
                <w:szCs w:val="21"/>
              </w:rPr>
              <w:t>Signature:</w:t>
            </w:r>
          </w:p>
        </w:tc>
      </w:tr>
      <w:tr>
        <w:tblPrEx>
          <w:tblLayout w:type="fixed"/>
          <w:tblCellMar>
            <w:top w:w="0" w:type="dxa"/>
            <w:left w:w="0" w:type="dxa"/>
            <w:bottom w:w="0" w:type="dxa"/>
            <w:right w:w="0" w:type="dxa"/>
          </w:tblCellMar>
        </w:tblPrEx>
        <w:trPr>
          <w:trHeight w:val="285" w:hRule="atLeast"/>
        </w:trPr>
        <w:tc>
          <w:tcPr>
            <w:tcW w:w="13488" w:type="dxa"/>
            <w:gridSpan w:val="22"/>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企业盖章                负责人（签字或盖章）                       办税人（签字或盖章）</w:t>
            </w:r>
          </w:p>
        </w:tc>
      </w:tr>
      <w:tr>
        <w:tblPrEx>
          <w:tblLayout w:type="fixed"/>
          <w:tblCellMar>
            <w:top w:w="0" w:type="dxa"/>
            <w:left w:w="0" w:type="dxa"/>
            <w:bottom w:w="0" w:type="dxa"/>
            <w:right w:w="0" w:type="dxa"/>
          </w:tblCellMar>
        </w:tblPrEx>
        <w:trPr>
          <w:trHeight w:val="285" w:hRule="atLeast"/>
        </w:trPr>
        <w:tc>
          <w:tcPr>
            <w:tcW w:w="13488" w:type="dxa"/>
            <w:gridSpan w:val="22"/>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Enterprise(Seal)           Responsible Officer (Signature or Seal)    Person for Tax Matters (Signature or Seal)</w:t>
            </w:r>
          </w:p>
        </w:tc>
      </w:tr>
      <w:tr>
        <w:tblPrEx>
          <w:tblLayout w:type="fixed"/>
          <w:tblCellMar>
            <w:top w:w="0" w:type="dxa"/>
            <w:left w:w="0" w:type="dxa"/>
            <w:bottom w:w="0" w:type="dxa"/>
            <w:right w:w="0" w:type="dxa"/>
          </w:tblCellMar>
        </w:tblPrEx>
        <w:trPr>
          <w:trHeight w:val="285" w:hRule="atLeast"/>
        </w:trPr>
        <w:tc>
          <w:tcPr>
            <w:tcW w:w="13488" w:type="dxa"/>
            <w:gridSpan w:val="22"/>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以下由税务机关填写（For Official Use Only）：</w:t>
            </w:r>
          </w:p>
        </w:tc>
      </w:tr>
      <w:tr>
        <w:tblPrEx>
          <w:tblLayout w:type="fixed"/>
          <w:tblCellMar>
            <w:top w:w="0" w:type="dxa"/>
            <w:left w:w="0" w:type="dxa"/>
            <w:bottom w:w="0" w:type="dxa"/>
            <w:right w:w="0" w:type="dxa"/>
          </w:tblCellMar>
        </w:tblPrEx>
        <w:trPr>
          <w:trHeight w:val="435" w:hRule="atLeast"/>
        </w:trPr>
        <w:tc>
          <w:tcPr>
            <w:tcW w:w="13488" w:type="dxa"/>
            <w:gridSpan w:val="22"/>
            <w:tcBorders>
              <w:top w:val="nil"/>
              <w:left w:val="single" w:color="auto" w:sz="8" w:space="0"/>
              <w:bottom w:val="single" w:color="auto" w:sz="8" w:space="0"/>
              <w:right w:val="single" w:color="auto" w:sz="8" w:space="0"/>
            </w:tcBorders>
            <w:noWrap w:val="0"/>
            <w:vAlign w:val="center"/>
          </w:tcPr>
          <w:p>
            <w:pPr>
              <w:pStyle w:val="8"/>
              <w:widowControl w:val="0"/>
              <w:rPr>
                <w:rFonts w:ascii="宋体" w:hAnsi="宋体"/>
                <w:color w:val="000000"/>
                <w:szCs w:val="21"/>
              </w:rPr>
            </w:pPr>
            <w:r>
              <w:rPr>
                <w:rFonts w:hint="eastAsia" w:ascii="宋体" w:hAnsi="宋体"/>
                <w:color w:val="000000"/>
                <w:szCs w:val="21"/>
              </w:rPr>
              <w:t xml:space="preserve">收到日期(Date of receipt):      审核人(Checked by):                        审核日期(Date of check):         </w:t>
            </w:r>
          </w:p>
        </w:tc>
      </w:tr>
      <w:tr>
        <w:tblPrEx>
          <w:tblLayout w:type="fixed"/>
          <w:tblCellMar>
            <w:top w:w="0" w:type="dxa"/>
            <w:left w:w="0" w:type="dxa"/>
            <w:bottom w:w="0" w:type="dxa"/>
            <w:right w:w="0" w:type="dxa"/>
          </w:tblCellMar>
        </w:tblPrEx>
        <w:trPr>
          <w:trHeight w:val="285" w:hRule="atLeast"/>
        </w:trPr>
        <w:tc>
          <w:tcPr>
            <w:tcW w:w="1159"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72" w:type="dxa"/>
            <w:gridSpan w:val="2"/>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421"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343" w:type="dxa"/>
            <w:gridSpan w:val="2"/>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529"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966" w:type="dxa"/>
            <w:gridSpan w:val="2"/>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747"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940" w:type="dxa"/>
            <w:gridSpan w:val="3"/>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1392"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440" w:type="dxa"/>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680" w:type="dxa"/>
            <w:gridSpan w:val="2"/>
            <w:noWrap w:val="0"/>
            <w:vAlign w:val="center"/>
          </w:tcPr>
          <w:p>
            <w:pPr>
              <w:pStyle w:val="8"/>
              <w:widowControl w:val="0"/>
              <w:rPr>
                <w:rFonts w:ascii="宋体" w:hAnsi="宋体"/>
                <w:color w:val="000000"/>
                <w:szCs w:val="21"/>
              </w:rPr>
            </w:pPr>
            <w:r>
              <w:rPr>
                <w:rFonts w:hint="eastAsia" w:ascii="宋体" w:hAnsi="宋体"/>
                <w:color w:val="000000"/>
                <w:szCs w:val="21"/>
              </w:rPr>
              <w:t> </w:t>
            </w:r>
          </w:p>
        </w:tc>
        <w:tc>
          <w:tcPr>
            <w:tcW w:w="896" w:type="dxa"/>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c>
          <w:tcPr>
            <w:tcW w:w="606" w:type="dxa"/>
            <w:gridSpan w:val="2"/>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c>
          <w:tcPr>
            <w:tcW w:w="1497" w:type="dxa"/>
            <w:gridSpan w:val="2"/>
            <w:noWrap w:val="0"/>
            <w:tcMar>
              <w:top w:w="0" w:type="dxa"/>
              <w:left w:w="108" w:type="dxa"/>
              <w:bottom w:w="0" w:type="dxa"/>
              <w:right w:w="108" w:type="dxa"/>
            </w:tcMar>
            <w:vAlign w:val="center"/>
          </w:tcPr>
          <w:p>
            <w:pPr>
              <w:pStyle w:val="8"/>
              <w:widowControl w:val="0"/>
              <w:rPr>
                <w:rFonts w:ascii="宋体" w:hAnsi="宋体"/>
                <w:color w:val="000000"/>
                <w:szCs w:val="21"/>
              </w:rPr>
            </w:pPr>
            <w:r>
              <w:rPr>
                <w:rFonts w:hint="eastAsia" w:ascii="宋体" w:hAnsi="宋体"/>
                <w:color w:val="000000"/>
                <w:szCs w:val="21"/>
              </w:rPr>
              <w:t> </w:t>
            </w:r>
          </w:p>
        </w:tc>
      </w:tr>
      <w:tr>
        <w:tblPrEx>
          <w:tblLayout w:type="fixed"/>
          <w:tblCellMar>
            <w:top w:w="0" w:type="dxa"/>
            <w:left w:w="0" w:type="dxa"/>
            <w:bottom w:w="0" w:type="dxa"/>
            <w:right w:w="0" w:type="dxa"/>
          </w:tblCellMar>
        </w:tblPrEx>
        <w:trPr>
          <w:trHeight w:val="540" w:hRule="atLeast"/>
        </w:trPr>
        <w:tc>
          <w:tcPr>
            <w:tcW w:w="13488" w:type="dxa"/>
            <w:gridSpan w:val="22"/>
            <w:noWrap w:val="0"/>
            <w:vAlign w:val="center"/>
          </w:tcPr>
          <w:p>
            <w:pPr>
              <w:pStyle w:val="8"/>
              <w:widowControl w:val="0"/>
              <w:jc w:val="center"/>
              <w:rPr>
                <w:rFonts w:ascii="宋体" w:hAnsi="宋体"/>
                <w:color w:val="000000"/>
                <w:sz w:val="28"/>
                <w:szCs w:val="28"/>
              </w:rPr>
            </w:pPr>
            <w:r>
              <w:rPr>
                <w:rFonts w:hint="eastAsia" w:ascii="宋体" w:hAnsi="宋体"/>
                <w:b/>
                <w:bCs/>
                <w:color w:val="000000"/>
                <w:sz w:val="28"/>
                <w:szCs w:val="28"/>
              </w:rPr>
              <w:t>中华人民共和国国家税务总局监制</w:t>
            </w:r>
          </w:p>
        </w:tc>
      </w:tr>
      <w:tr>
        <w:tblPrEx>
          <w:tblLayout w:type="fixed"/>
          <w:tblCellMar>
            <w:top w:w="0" w:type="dxa"/>
            <w:left w:w="0" w:type="dxa"/>
            <w:bottom w:w="0" w:type="dxa"/>
            <w:right w:w="0" w:type="dxa"/>
          </w:tblCellMar>
        </w:tblPrEx>
        <w:trPr>
          <w:trHeight w:val="285" w:hRule="atLeast"/>
        </w:trPr>
        <w:tc>
          <w:tcPr>
            <w:tcW w:w="13488" w:type="dxa"/>
            <w:gridSpan w:val="22"/>
            <w:noWrap w:val="0"/>
            <w:vAlign w:val="center"/>
          </w:tcPr>
          <w:p>
            <w:pPr>
              <w:pStyle w:val="8"/>
              <w:widowControl w:val="0"/>
              <w:jc w:val="center"/>
              <w:rPr>
                <w:color w:val="000000"/>
                <w:sz w:val="28"/>
                <w:szCs w:val="28"/>
              </w:rPr>
            </w:pPr>
            <w:r>
              <w:rPr>
                <w:color w:val="000000"/>
                <w:sz w:val="28"/>
                <w:szCs w:val="28"/>
              </w:rPr>
              <w:t>Printed Under the Supervision of the State Administration of Taxation  of the People’s Republic of China</w:t>
            </w:r>
          </w:p>
        </w:tc>
      </w:tr>
    </w:tbl>
    <w:p>
      <w:pPr>
        <w:pStyle w:val="5"/>
        <w:ind w:firstLine="422"/>
        <w:rPr>
          <w:rFonts w:hint="eastAsia" w:ascii="宋体" w:hAnsi="宋体" w:eastAsia="宋体" w:cs="宋体"/>
          <w:color w:val="000000"/>
        </w:rPr>
      </w:pPr>
      <w:r>
        <w:rPr>
          <w:rFonts w:hint="eastAsia" w:ascii="宋体" w:hAnsi="宋体" w:eastAsia="宋体" w:cs="宋体"/>
          <w:color w:val="000000"/>
        </w:rPr>
        <w:t>【表单说明】</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1.本表适用于中外合作油（气）田和海上自营油（气）田申报资源税时填报。本表由申报单位按月填报，或由主管税务机关根据实际情况具体核定。</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The resource tax return is applicable to Sino-foreign cooperative oil (gas) fields and self-operated offshore oil (gas) fields . It is supposed to be filed in month or in other ways approved by the tax authority.</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2.纳税（申报）人名称Name of taxpayer/filer</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填写负责办理油（气）田资源税申报事项的公司名称。</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It is supposed to be the name of the company who has the responsibility to file the resource tax return.</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3.油（气）田名称Name of the oil/gas field</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填写实际负有缴税义务的油田或气田名称。</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It is supposed to be the name of the oil or gas field which actually bears the tax liability.</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4.应税产品名称Name of taxable product</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填写现行资源税规定中列明的应税产品，如原油、稠油、高凝油、天然气、高含硫天然气、三次采油、低丰度油气、深水油气等。液化气等油气产品比照相应的应税产品名称填写。</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It is supposed to be the product listed in resource tax regulations, such as oil, heavy oil, high pour point oil, condensed oil, natural gas, high-sulfur gas,  tertiary oil recovery, low abundance oil and gas, deepwater oil and gas. Names of other products of oil and gas like liquefied gas should be filled in accordance with those listed in resource tax regulations.</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5.销售量（吨/桶/立方米）Amount of sales(ton/bbl/cubic meter)</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填写扣除作业用量和损耗量之后的原油、天然气销售量。</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It is supposed to be the amount of sales of oil and gas with operation consumption and loss deducted.</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6.单价Unit-price</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单价为增值税专用发票上注明的含增值税的销售价格（或纳税期平均销售价格）。企业如有外销油气情况，单价应当按规定折合成人民币计算。</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It is supposed to be the price in VAT invoices which includes value-added tax. If the enterprise exports the oil(gas),the unit-price should be calculated by RMB according to the rules. </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7.销售额（不含增值税）Sales revenue in total</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指增值税专用发票上注明的不含增值税的销售金额。如果销售油气开据的为价税合一的普通发票，采用以下公式换算为不含增值税的销售额：</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It is supposed to be the sales revenue in VAT invoices minus value-added tax. When it comes to the common invoices, sales revenue should be calculated as follows:</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不含增值税销售额=含增值税销售额×（1﹣增值税税率）</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Sales revenue in total equals sales revenue (including VAT) multiplied by the outcome of one minus VAT rate.</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8.减征率Reduction rate</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减征率=规定税率×减税幅度，如三次采油减税幅度为30%，其减征率为1.5%。</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Reduction rate equals legal tax rate multiplied by the extent of reduction. For instance the reduction rate of tertiary oil recovery is 1.5% with a 30% reduction extent</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9.实际征收率Effective RT(resource tax )rate</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实际征收率=规定税率﹣减征率</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现行油气资源税规定税率为5%。如三次采油的减征率为1.5%，其实际征收率为：3.5%=5%﹣1.5%</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Effective resource tax rate equals legal tax rate minus reduction rate. The resource legal tax rate of oil and gas is 5%. For instance, the effective resource tax rate is  3.5%(=5%﹣1.5%) with a 1.5% reduction rate of tertiary oil recovery.</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10.销售费用扣除额Sales expense deduction</w:t>
      </w:r>
    </w:p>
    <w:p>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销售费用扣除额为资源税应入库税额应分担的油气销售费用金额。</w:t>
      </w:r>
    </w:p>
    <w:p>
      <w:pPr>
        <w:pStyle w:val="7"/>
        <w:rPr>
          <w:rFonts w:ascii="宋体" w:hAnsi="宋体" w:cs="宋体"/>
          <w:color w:val="000000"/>
          <w:szCs w:val="21"/>
        </w:rPr>
        <w:sectPr>
          <w:pgSz w:w="16838" w:h="11906" w:orient="landscape"/>
          <w:pgMar w:top="1440" w:right="1440" w:bottom="1440" w:left="1440" w:header="851" w:footer="992" w:gutter="0"/>
          <w:cols w:space="720" w:num="1"/>
          <w:docGrid w:type="lines" w:linePitch="312" w:charSpace="0"/>
        </w:sectPr>
      </w:pPr>
      <w:r>
        <w:rPr>
          <w:rFonts w:hint="eastAsia" w:ascii="宋体" w:hAnsi="宋体" w:cs="宋体"/>
          <w:color w:val="000000"/>
          <w:szCs w:val="21"/>
        </w:rPr>
        <w:t>It is supposed to be the sales expense attributable to the resource tax.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D4816"/>
    <w:rsid w:val="2D8D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2019-10-30T07:38:00Z</dcterms:created>
  <dc:creator>陈莉佳</dc:creator>
  <cp:lastModifiedBy>陈莉佳</cp:lastModifiedBy>
  <dcterms:modified xsi:type="dcterms:W3CDTF">2019-10-30T07:38:22Z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