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15" w:lineRule="auto"/>
        <w:rPr>
          <w:rFonts w:hint="eastAsia" w:ascii="宋体" w:hAnsi="宋体" w:eastAsia="宋体"/>
        </w:rPr>
      </w:pPr>
      <w:r>
        <w:rPr>
          <w:rFonts w:ascii="宋体" w:hAnsi="宋体" w:eastAsia="宋体"/>
        </w:rPr>
        <w:t>A06655</w:t>
      </w:r>
      <w:r>
        <w:rPr>
          <w:rFonts w:hint="eastAsia" w:ascii="宋体" w:hAnsi="宋体" w:eastAsia="宋体"/>
        </w:rPr>
        <w:t>《中国铁路总公司国际货物运输明细表》</w:t>
      </w:r>
    </w:p>
    <w:tbl>
      <w:tblPr>
        <w:tblStyle w:val="2"/>
        <w:tblW w:w="8188" w:type="dxa"/>
        <w:tblInd w:w="0" w:type="dxa"/>
        <w:tblLayout w:type="fixed"/>
        <w:tblCellMar>
          <w:top w:w="0" w:type="dxa"/>
          <w:left w:w="108" w:type="dxa"/>
          <w:bottom w:w="0" w:type="dxa"/>
          <w:right w:w="108" w:type="dxa"/>
        </w:tblCellMar>
      </w:tblPr>
      <w:tblGrid>
        <w:gridCol w:w="602"/>
        <w:gridCol w:w="2265"/>
        <w:gridCol w:w="719"/>
        <w:gridCol w:w="588"/>
        <w:gridCol w:w="840"/>
        <w:gridCol w:w="997"/>
        <w:gridCol w:w="198"/>
        <w:gridCol w:w="1060"/>
        <w:gridCol w:w="919"/>
      </w:tblGrid>
      <w:tr>
        <w:tblPrEx>
          <w:tblLayout w:type="fixed"/>
          <w:tblCellMar>
            <w:top w:w="0" w:type="dxa"/>
            <w:left w:w="108" w:type="dxa"/>
            <w:bottom w:w="0" w:type="dxa"/>
            <w:right w:w="108" w:type="dxa"/>
          </w:tblCellMar>
        </w:tblPrEx>
        <w:trPr>
          <w:trHeight w:val="675" w:hRule="atLeast"/>
        </w:trPr>
        <w:tc>
          <w:tcPr>
            <w:tcW w:w="7269" w:type="dxa"/>
            <w:gridSpan w:val="8"/>
            <w:tcBorders>
              <w:top w:val="nil"/>
              <w:left w:val="nil"/>
              <w:bottom w:val="nil"/>
              <w:right w:val="nil"/>
            </w:tcBorders>
            <w:noWrap/>
            <w:vAlign w:val="center"/>
          </w:tcPr>
          <w:p>
            <w:pPr>
              <w:pStyle w:val="9"/>
              <w:jc w:val="center"/>
              <w:rPr>
                <w:rFonts w:ascii="华文中宋" w:hAnsi="华文中宋" w:eastAsia="华文中宋" w:cs="宋体"/>
                <w:bCs/>
                <w:color w:val="000000"/>
                <w:kern w:val="0"/>
                <w:sz w:val="28"/>
                <w:szCs w:val="28"/>
              </w:rPr>
            </w:pPr>
            <w:bookmarkStart w:id="0" w:name="_GoBack"/>
            <w:bookmarkEnd w:id="0"/>
            <w:r>
              <w:rPr>
                <w:rFonts w:hint="eastAsia" w:ascii="宋体" w:hAnsi="宋体"/>
                <w:b/>
                <w:bCs/>
                <w:sz w:val="28"/>
                <w:szCs w:val="28"/>
              </w:rPr>
              <w:t>中国铁路总公司国际货物运输明细表</w:t>
            </w:r>
          </w:p>
        </w:tc>
        <w:tc>
          <w:tcPr>
            <w:tcW w:w="919" w:type="dxa"/>
            <w:tcBorders>
              <w:top w:val="nil"/>
              <w:left w:val="nil"/>
              <w:bottom w:val="nil"/>
              <w:right w:val="nil"/>
            </w:tcBorders>
            <w:noWrap w:val="0"/>
            <w:vAlign w:val="top"/>
          </w:tcPr>
          <w:p>
            <w:pPr>
              <w:pStyle w:val="5"/>
              <w:ind w:firstLine="1540"/>
              <w:rPr>
                <w:rFonts w:hint="eastAsia" w:ascii="华文中宋" w:hAnsi="华文中宋" w:eastAsia="华文中宋" w:cs="宋体"/>
                <w:bCs/>
                <w:color w:val="000000"/>
                <w:sz w:val="28"/>
                <w:szCs w:val="28"/>
              </w:rPr>
            </w:pPr>
          </w:p>
        </w:tc>
      </w:tr>
      <w:tr>
        <w:tblPrEx>
          <w:tblLayout w:type="fixed"/>
          <w:tblCellMar>
            <w:top w:w="0" w:type="dxa"/>
            <w:left w:w="108" w:type="dxa"/>
            <w:bottom w:w="0" w:type="dxa"/>
            <w:right w:w="108" w:type="dxa"/>
          </w:tblCellMar>
        </w:tblPrEx>
        <w:trPr>
          <w:trHeight w:val="405" w:hRule="atLeast"/>
        </w:trPr>
        <w:tc>
          <w:tcPr>
            <w:tcW w:w="602" w:type="dxa"/>
            <w:tcBorders>
              <w:top w:val="nil"/>
              <w:left w:val="nil"/>
              <w:bottom w:val="nil"/>
              <w:right w:val="nil"/>
            </w:tcBorders>
            <w:noWrap/>
            <w:vAlign w:val="center"/>
          </w:tcPr>
          <w:p>
            <w:pPr>
              <w:pStyle w:val="5"/>
              <w:rPr>
                <w:rFonts w:ascii="宋体" w:hAnsi="宋体" w:cs="宋体"/>
                <w:bCs/>
                <w:color w:val="000000"/>
                <w:sz w:val="22"/>
              </w:rPr>
            </w:pPr>
            <w:r>
              <w:rPr>
                <w:rFonts w:hint="eastAsia" w:ascii="宋体" w:hAnsi="宋体" w:cs="宋体"/>
                <w:bCs/>
                <w:color w:val="000000"/>
                <w:sz w:val="22"/>
              </w:rPr>
              <w:t>单位：</w:t>
            </w:r>
          </w:p>
        </w:tc>
        <w:tc>
          <w:tcPr>
            <w:tcW w:w="2265" w:type="dxa"/>
            <w:tcBorders>
              <w:top w:val="nil"/>
              <w:left w:val="nil"/>
              <w:bottom w:val="nil"/>
              <w:right w:val="nil"/>
            </w:tcBorders>
            <w:noWrap/>
            <w:vAlign w:val="center"/>
          </w:tcPr>
          <w:p>
            <w:pPr>
              <w:pStyle w:val="5"/>
              <w:rPr>
                <w:rFonts w:ascii="宋体" w:hAnsi="宋体" w:cs="宋体"/>
                <w:bCs/>
                <w:color w:val="000000"/>
                <w:sz w:val="22"/>
              </w:rPr>
            </w:pPr>
          </w:p>
        </w:tc>
        <w:tc>
          <w:tcPr>
            <w:tcW w:w="719" w:type="dxa"/>
            <w:tcBorders>
              <w:top w:val="nil"/>
              <w:left w:val="nil"/>
              <w:bottom w:val="nil"/>
              <w:right w:val="nil"/>
            </w:tcBorders>
            <w:noWrap/>
            <w:vAlign w:val="center"/>
          </w:tcPr>
          <w:p>
            <w:pPr>
              <w:pStyle w:val="5"/>
              <w:jc w:val="center"/>
              <w:rPr>
                <w:rFonts w:ascii="宋体" w:hAnsi="宋体" w:cs="宋体"/>
                <w:bCs/>
                <w:color w:val="000000"/>
                <w:sz w:val="22"/>
              </w:rPr>
            </w:pPr>
          </w:p>
        </w:tc>
        <w:tc>
          <w:tcPr>
            <w:tcW w:w="588" w:type="dxa"/>
            <w:tcBorders>
              <w:top w:val="nil"/>
              <w:left w:val="nil"/>
              <w:bottom w:val="nil"/>
              <w:right w:val="nil"/>
            </w:tcBorders>
            <w:noWrap/>
            <w:vAlign w:val="center"/>
          </w:tcPr>
          <w:p>
            <w:pPr>
              <w:pStyle w:val="5"/>
              <w:rPr>
                <w:rFonts w:ascii="宋体" w:hAnsi="宋体" w:cs="宋体"/>
                <w:color w:val="000000"/>
                <w:sz w:val="22"/>
              </w:rPr>
            </w:pPr>
          </w:p>
        </w:tc>
        <w:tc>
          <w:tcPr>
            <w:tcW w:w="840" w:type="dxa"/>
            <w:tcBorders>
              <w:top w:val="nil"/>
              <w:left w:val="nil"/>
              <w:bottom w:val="nil"/>
              <w:right w:val="nil"/>
            </w:tcBorders>
            <w:noWrap/>
            <w:vAlign w:val="center"/>
          </w:tcPr>
          <w:p>
            <w:pPr>
              <w:pStyle w:val="5"/>
              <w:rPr>
                <w:rFonts w:ascii="宋体" w:hAnsi="宋体" w:cs="宋体"/>
                <w:color w:val="000000"/>
                <w:sz w:val="22"/>
              </w:rPr>
            </w:pPr>
          </w:p>
        </w:tc>
        <w:tc>
          <w:tcPr>
            <w:tcW w:w="1195" w:type="dxa"/>
            <w:gridSpan w:val="2"/>
            <w:tcBorders>
              <w:top w:val="nil"/>
              <w:left w:val="nil"/>
              <w:bottom w:val="nil"/>
              <w:right w:val="nil"/>
            </w:tcBorders>
            <w:noWrap/>
            <w:vAlign w:val="center"/>
          </w:tcPr>
          <w:p>
            <w:pPr>
              <w:pStyle w:val="5"/>
              <w:rPr>
                <w:rFonts w:ascii="宋体" w:hAnsi="宋体" w:cs="宋体"/>
                <w:color w:val="000000"/>
                <w:sz w:val="22"/>
              </w:rPr>
            </w:pPr>
          </w:p>
        </w:tc>
        <w:tc>
          <w:tcPr>
            <w:tcW w:w="1060" w:type="dxa"/>
            <w:tcBorders>
              <w:top w:val="nil"/>
              <w:left w:val="nil"/>
              <w:bottom w:val="nil"/>
              <w:right w:val="nil"/>
            </w:tcBorders>
            <w:noWrap/>
            <w:vAlign w:val="center"/>
          </w:tcPr>
          <w:p>
            <w:pPr>
              <w:pStyle w:val="5"/>
              <w:rPr>
                <w:rFonts w:ascii="宋体" w:hAnsi="宋体" w:cs="宋体"/>
                <w:color w:val="000000"/>
                <w:sz w:val="22"/>
              </w:rPr>
            </w:pPr>
          </w:p>
        </w:tc>
        <w:tc>
          <w:tcPr>
            <w:tcW w:w="919" w:type="dxa"/>
            <w:tcBorders>
              <w:top w:val="nil"/>
              <w:left w:val="nil"/>
              <w:bottom w:val="nil"/>
              <w:right w:val="nil"/>
            </w:tcBorders>
            <w:noWrap w:val="0"/>
            <w:vAlign w:val="top"/>
          </w:tcPr>
          <w:p>
            <w:pPr>
              <w:pStyle w:val="5"/>
              <w:rPr>
                <w:rFonts w:ascii="宋体" w:hAnsi="宋体" w:cs="宋体"/>
                <w:color w:val="000000"/>
                <w:sz w:val="22"/>
              </w:rPr>
            </w:pPr>
          </w:p>
        </w:tc>
      </w:tr>
      <w:tr>
        <w:tblPrEx>
          <w:tblLayout w:type="fixed"/>
          <w:tblCellMar>
            <w:top w:w="0" w:type="dxa"/>
            <w:left w:w="108" w:type="dxa"/>
            <w:bottom w:w="0" w:type="dxa"/>
            <w:right w:w="108" w:type="dxa"/>
          </w:tblCellMar>
        </w:tblPrEx>
        <w:trPr>
          <w:trHeight w:val="727" w:hRule="atLeast"/>
        </w:trPr>
        <w:tc>
          <w:tcPr>
            <w:tcW w:w="602" w:type="dxa"/>
            <w:vMerge w:val="restart"/>
            <w:tcBorders>
              <w:top w:val="single" w:color="auto" w:sz="4" w:space="0"/>
              <w:left w:val="single" w:color="auto" w:sz="4" w:space="0"/>
              <w:bottom w:val="single" w:color="000000" w:sz="4" w:space="0"/>
              <w:right w:val="single" w:color="auto" w:sz="4" w:space="0"/>
            </w:tcBorders>
            <w:noWrap/>
            <w:vAlign w:val="center"/>
          </w:tcPr>
          <w:p>
            <w:pPr>
              <w:pStyle w:val="5"/>
              <w:jc w:val="center"/>
              <w:rPr>
                <w:rFonts w:ascii="宋体" w:hAnsi="宋体" w:cs="宋体"/>
                <w:bCs/>
                <w:color w:val="000000"/>
                <w:szCs w:val="21"/>
              </w:rPr>
            </w:pPr>
            <w:r>
              <w:rPr>
                <w:rFonts w:hint="eastAsia" w:ascii="宋体" w:hAnsi="宋体" w:cs="宋体"/>
                <w:bCs/>
                <w:color w:val="000000"/>
                <w:szCs w:val="21"/>
              </w:rPr>
              <w:t>月份</w:t>
            </w:r>
          </w:p>
        </w:tc>
        <w:tc>
          <w:tcPr>
            <w:tcW w:w="2265"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jc w:val="center"/>
              <w:rPr>
                <w:rFonts w:ascii="宋体" w:hAnsi="宋体" w:cs="宋体"/>
                <w:bCs/>
                <w:color w:val="000000"/>
                <w:szCs w:val="21"/>
              </w:rPr>
            </w:pPr>
            <w:r>
              <w:rPr>
                <w:rFonts w:hint="eastAsia" w:ascii="宋体" w:hAnsi="宋体" w:cs="宋体"/>
                <w:bCs/>
                <w:color w:val="000000"/>
                <w:szCs w:val="21"/>
              </w:rPr>
              <w:t>运输类型</w:t>
            </w:r>
          </w:p>
        </w:tc>
        <w:tc>
          <w:tcPr>
            <w:tcW w:w="4402" w:type="dxa"/>
            <w:gridSpan w:val="6"/>
            <w:tcBorders>
              <w:top w:val="single" w:color="auto" w:sz="4" w:space="0"/>
              <w:left w:val="single" w:color="auto" w:sz="4" w:space="0"/>
              <w:bottom w:val="single" w:color="000000" w:sz="4" w:space="0"/>
              <w:right w:val="single" w:color="000000" w:sz="4" w:space="0"/>
            </w:tcBorders>
            <w:noWrap/>
            <w:vAlign w:val="center"/>
          </w:tcPr>
          <w:p>
            <w:pPr>
              <w:pStyle w:val="5"/>
              <w:jc w:val="center"/>
              <w:rPr>
                <w:rFonts w:ascii="宋体" w:hAnsi="宋体" w:cs="宋体"/>
                <w:bCs/>
                <w:color w:val="000000"/>
                <w:szCs w:val="21"/>
              </w:rPr>
            </w:pPr>
            <w:r>
              <w:rPr>
                <w:rFonts w:hint="eastAsia" w:ascii="宋体" w:hAnsi="宋体" w:cs="宋体"/>
                <w:bCs/>
                <w:color w:val="000000"/>
                <w:szCs w:val="21"/>
              </w:rPr>
              <w:t>金 额（元）</w:t>
            </w:r>
          </w:p>
        </w:tc>
        <w:tc>
          <w:tcPr>
            <w:tcW w:w="919" w:type="dxa"/>
            <w:vMerge w:val="restart"/>
            <w:tcBorders>
              <w:top w:val="single" w:color="auto" w:sz="4" w:space="0"/>
              <w:left w:val="single" w:color="auto" w:sz="4" w:space="0"/>
              <w:bottom w:val="nil"/>
              <w:right w:val="single" w:color="000000" w:sz="4" w:space="0"/>
            </w:tcBorders>
            <w:noWrap w:val="0"/>
            <w:vAlign w:val="top"/>
          </w:tcPr>
          <w:p>
            <w:pPr>
              <w:pStyle w:val="5"/>
              <w:jc w:val="center"/>
              <w:rPr>
                <w:rFonts w:hint="eastAsia"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1978" w:hRule="atLeast"/>
        </w:trPr>
        <w:tc>
          <w:tcPr>
            <w:tcW w:w="602"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5"/>
              <w:rPr>
                <w:rFonts w:ascii="宋体" w:hAnsi="宋体" w:cs="宋体"/>
                <w:bCs/>
                <w:color w:val="000000"/>
                <w:szCs w:val="21"/>
              </w:rPr>
            </w:pPr>
          </w:p>
        </w:tc>
        <w:tc>
          <w:tcPr>
            <w:tcW w:w="226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
              <w:rPr>
                <w:rFonts w:ascii="宋体" w:hAnsi="宋体" w:cs="宋体"/>
                <w:bCs/>
                <w:color w:val="000000"/>
                <w:szCs w:val="21"/>
              </w:rPr>
            </w:pPr>
          </w:p>
        </w:tc>
        <w:tc>
          <w:tcPr>
            <w:tcW w:w="719" w:type="dxa"/>
            <w:tcBorders>
              <w:top w:val="nil"/>
              <w:left w:val="single" w:color="auto" w:sz="4" w:space="0"/>
              <w:bottom w:val="single" w:color="000000" w:sz="4" w:space="0"/>
              <w:right w:val="single" w:color="auto" w:sz="4" w:space="0"/>
            </w:tcBorders>
            <w:noWrap w:val="0"/>
            <w:vAlign w:val="center"/>
          </w:tcPr>
          <w:p>
            <w:pPr>
              <w:pStyle w:val="5"/>
              <w:jc w:val="center"/>
              <w:rPr>
                <w:rFonts w:ascii="宋体" w:hAnsi="宋体" w:cs="宋体"/>
                <w:bCs/>
                <w:color w:val="000000"/>
                <w:szCs w:val="21"/>
              </w:rPr>
            </w:pPr>
            <w:r>
              <w:rPr>
                <w:rFonts w:hint="eastAsia" w:ascii="宋体" w:hAnsi="宋体" w:cs="宋体"/>
                <w:bCs/>
                <w:color w:val="000000"/>
                <w:szCs w:val="21"/>
              </w:rPr>
              <w:t>货票汇总金额</w:t>
            </w:r>
          </w:p>
        </w:tc>
        <w:tc>
          <w:tcPr>
            <w:tcW w:w="588" w:type="dxa"/>
            <w:tcBorders>
              <w:top w:val="nil"/>
              <w:left w:val="single" w:color="auto" w:sz="4" w:space="0"/>
              <w:bottom w:val="single" w:color="000000" w:sz="4" w:space="0"/>
              <w:right w:val="single" w:color="auto" w:sz="4" w:space="0"/>
            </w:tcBorders>
            <w:noWrap w:val="0"/>
            <w:vAlign w:val="center"/>
          </w:tcPr>
          <w:p>
            <w:pPr>
              <w:pStyle w:val="5"/>
              <w:jc w:val="center"/>
              <w:rPr>
                <w:rFonts w:ascii="宋体" w:hAnsi="宋体" w:cs="宋体"/>
                <w:bCs/>
                <w:color w:val="000000"/>
                <w:szCs w:val="21"/>
              </w:rPr>
            </w:pPr>
            <w:r>
              <w:rPr>
                <w:rFonts w:hint="eastAsia" w:ascii="宋体" w:hAnsi="宋体" w:cs="宋体"/>
                <w:bCs/>
                <w:color w:val="000000"/>
                <w:szCs w:val="21"/>
              </w:rPr>
              <w:t>归属其他铁路运输企业金额</w:t>
            </w:r>
          </w:p>
        </w:tc>
        <w:tc>
          <w:tcPr>
            <w:tcW w:w="840" w:type="dxa"/>
            <w:tcBorders>
              <w:top w:val="nil"/>
              <w:left w:val="single" w:color="auto" w:sz="4" w:space="0"/>
              <w:bottom w:val="single" w:color="000000" w:sz="4" w:space="0"/>
              <w:right w:val="single" w:color="auto" w:sz="4" w:space="0"/>
            </w:tcBorders>
            <w:noWrap w:val="0"/>
            <w:vAlign w:val="center"/>
          </w:tcPr>
          <w:p>
            <w:pPr>
              <w:pStyle w:val="5"/>
              <w:jc w:val="center"/>
              <w:rPr>
                <w:rFonts w:ascii="宋体" w:hAnsi="宋体" w:cs="宋体"/>
                <w:bCs/>
                <w:color w:val="000000"/>
                <w:szCs w:val="21"/>
              </w:rPr>
            </w:pPr>
            <w:r>
              <w:rPr>
                <w:rFonts w:hint="eastAsia" w:ascii="宋体" w:hAnsi="宋体" w:cs="宋体"/>
                <w:bCs/>
                <w:color w:val="000000"/>
                <w:szCs w:val="21"/>
              </w:rPr>
              <w:t>归属汇缴成员国铁金额</w:t>
            </w:r>
          </w:p>
        </w:tc>
        <w:tc>
          <w:tcPr>
            <w:tcW w:w="997" w:type="dxa"/>
            <w:tcBorders>
              <w:top w:val="nil"/>
              <w:left w:val="single" w:color="auto" w:sz="4" w:space="0"/>
              <w:bottom w:val="single" w:color="000000" w:sz="4" w:space="0"/>
              <w:right w:val="single" w:color="auto" w:sz="4" w:space="0"/>
            </w:tcBorders>
            <w:noWrap/>
            <w:vAlign w:val="center"/>
          </w:tcPr>
          <w:p>
            <w:pPr>
              <w:pStyle w:val="5"/>
              <w:jc w:val="center"/>
              <w:rPr>
                <w:rFonts w:ascii="宋体" w:hAnsi="宋体" w:cs="宋体"/>
                <w:bCs/>
                <w:color w:val="000000"/>
                <w:szCs w:val="21"/>
              </w:rPr>
            </w:pPr>
            <w:r>
              <w:rPr>
                <w:rFonts w:hint="eastAsia" w:ascii="宋体" w:hAnsi="宋体" w:cs="宋体"/>
                <w:bCs/>
                <w:color w:val="000000"/>
                <w:szCs w:val="21"/>
              </w:rPr>
              <w:t>应扣除金额</w:t>
            </w:r>
          </w:p>
        </w:tc>
        <w:tc>
          <w:tcPr>
            <w:tcW w:w="1258" w:type="dxa"/>
            <w:gridSpan w:val="2"/>
            <w:tcBorders>
              <w:top w:val="nil"/>
              <w:left w:val="single" w:color="auto" w:sz="4" w:space="0"/>
              <w:bottom w:val="single" w:color="000000" w:sz="4" w:space="0"/>
              <w:right w:val="single" w:color="auto" w:sz="4" w:space="0"/>
            </w:tcBorders>
            <w:noWrap w:val="0"/>
            <w:vAlign w:val="center"/>
          </w:tcPr>
          <w:p>
            <w:pPr>
              <w:pStyle w:val="5"/>
              <w:jc w:val="center"/>
              <w:rPr>
                <w:rFonts w:ascii="宋体" w:hAnsi="宋体" w:cs="宋体"/>
                <w:bCs/>
                <w:color w:val="000000"/>
                <w:szCs w:val="21"/>
              </w:rPr>
            </w:pPr>
            <w:r>
              <w:rPr>
                <w:rFonts w:hint="eastAsia" w:ascii="宋体" w:hAnsi="宋体" w:cs="宋体"/>
                <w:bCs/>
                <w:color w:val="000000"/>
                <w:szCs w:val="21"/>
              </w:rPr>
              <w:t>清算后应税服务计税金额</w:t>
            </w:r>
          </w:p>
        </w:tc>
        <w:tc>
          <w:tcPr>
            <w:tcW w:w="919" w:type="dxa"/>
            <w:vMerge w:val="continue"/>
            <w:tcBorders>
              <w:left w:val="single" w:color="auto" w:sz="4" w:space="0"/>
              <w:bottom w:val="single" w:color="000000" w:sz="4" w:space="0"/>
              <w:right w:val="single" w:color="000000" w:sz="4" w:space="0"/>
            </w:tcBorders>
            <w:noWrap w:val="0"/>
            <w:vAlign w:val="top"/>
          </w:tcPr>
          <w:p>
            <w:pPr>
              <w:pStyle w:val="5"/>
              <w:jc w:val="center"/>
              <w:rPr>
                <w:rFonts w:hint="eastAsia" w:ascii="宋体" w:hAnsi="宋体" w:cs="宋体"/>
                <w:bCs/>
                <w:color w:val="000000"/>
                <w:szCs w:val="21"/>
              </w:rPr>
            </w:pPr>
          </w:p>
        </w:tc>
      </w:tr>
      <w:tr>
        <w:tblPrEx>
          <w:tblLayout w:type="fixed"/>
          <w:tblCellMar>
            <w:top w:w="0" w:type="dxa"/>
            <w:left w:w="108" w:type="dxa"/>
            <w:bottom w:w="0" w:type="dxa"/>
            <w:right w:w="108" w:type="dxa"/>
          </w:tblCellMar>
        </w:tblPrEx>
        <w:trPr>
          <w:trHeight w:val="360" w:hRule="atLeast"/>
        </w:trPr>
        <w:tc>
          <w:tcPr>
            <w:tcW w:w="602"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5"/>
              <w:rPr>
                <w:rFonts w:ascii="宋体" w:hAnsi="宋体" w:cs="宋体"/>
                <w:bCs/>
                <w:color w:val="000000"/>
                <w:szCs w:val="21"/>
              </w:rPr>
            </w:pPr>
          </w:p>
        </w:tc>
        <w:tc>
          <w:tcPr>
            <w:tcW w:w="2265" w:type="dxa"/>
            <w:tcBorders>
              <w:top w:val="nil"/>
              <w:left w:val="nil"/>
              <w:bottom w:val="single" w:color="auto" w:sz="4" w:space="0"/>
              <w:right w:val="single" w:color="auto" w:sz="4" w:space="0"/>
            </w:tcBorders>
            <w:noWrap/>
            <w:vAlign w:val="center"/>
          </w:tcPr>
          <w:p>
            <w:pPr>
              <w:pStyle w:val="5"/>
              <w:jc w:val="center"/>
              <w:rPr>
                <w:rFonts w:ascii="宋体" w:hAnsi="宋体" w:cs="宋体"/>
                <w:bCs/>
                <w:color w:val="000000"/>
                <w:szCs w:val="21"/>
              </w:rPr>
            </w:pPr>
            <w:r>
              <w:rPr>
                <w:rFonts w:hint="eastAsia" w:ascii="宋体" w:hAnsi="宋体" w:cs="宋体"/>
                <w:bCs/>
                <w:color w:val="000000"/>
                <w:szCs w:val="21"/>
              </w:rPr>
              <w:t>1</w:t>
            </w:r>
          </w:p>
        </w:tc>
        <w:tc>
          <w:tcPr>
            <w:tcW w:w="719" w:type="dxa"/>
            <w:tcBorders>
              <w:top w:val="nil"/>
              <w:left w:val="nil"/>
              <w:bottom w:val="single" w:color="auto" w:sz="4" w:space="0"/>
              <w:right w:val="single" w:color="auto" w:sz="4" w:space="0"/>
            </w:tcBorders>
            <w:noWrap/>
            <w:vAlign w:val="center"/>
          </w:tcPr>
          <w:p>
            <w:pPr>
              <w:pStyle w:val="5"/>
              <w:jc w:val="center"/>
              <w:rPr>
                <w:rFonts w:ascii="宋体" w:hAnsi="宋体" w:cs="宋体"/>
                <w:bCs/>
                <w:color w:val="000000"/>
                <w:szCs w:val="21"/>
              </w:rPr>
            </w:pPr>
            <w:r>
              <w:rPr>
                <w:rFonts w:hint="eastAsia" w:ascii="宋体" w:hAnsi="宋体" w:cs="宋体"/>
                <w:bCs/>
                <w:color w:val="000000"/>
                <w:szCs w:val="21"/>
              </w:rPr>
              <w:t>2</w:t>
            </w:r>
          </w:p>
        </w:tc>
        <w:tc>
          <w:tcPr>
            <w:tcW w:w="588" w:type="dxa"/>
            <w:tcBorders>
              <w:top w:val="nil"/>
              <w:left w:val="nil"/>
              <w:bottom w:val="single" w:color="auto" w:sz="4" w:space="0"/>
              <w:right w:val="single" w:color="auto" w:sz="4" w:space="0"/>
            </w:tcBorders>
            <w:noWrap/>
            <w:vAlign w:val="center"/>
          </w:tcPr>
          <w:p>
            <w:pPr>
              <w:pStyle w:val="5"/>
              <w:jc w:val="center"/>
              <w:rPr>
                <w:rFonts w:ascii="宋体" w:hAnsi="宋体" w:cs="宋体"/>
                <w:bCs/>
                <w:color w:val="000000"/>
                <w:szCs w:val="21"/>
              </w:rPr>
            </w:pPr>
            <w:r>
              <w:rPr>
                <w:rFonts w:hint="eastAsia" w:ascii="宋体" w:hAnsi="宋体" w:cs="宋体"/>
                <w:bCs/>
                <w:color w:val="000000"/>
                <w:szCs w:val="21"/>
              </w:rPr>
              <w:t>3</w:t>
            </w:r>
          </w:p>
        </w:tc>
        <w:tc>
          <w:tcPr>
            <w:tcW w:w="840" w:type="dxa"/>
            <w:tcBorders>
              <w:top w:val="nil"/>
              <w:left w:val="nil"/>
              <w:bottom w:val="single" w:color="auto" w:sz="4" w:space="0"/>
              <w:right w:val="single" w:color="auto" w:sz="4" w:space="0"/>
            </w:tcBorders>
            <w:noWrap/>
            <w:vAlign w:val="center"/>
          </w:tcPr>
          <w:p>
            <w:pPr>
              <w:pStyle w:val="5"/>
              <w:jc w:val="center"/>
              <w:rPr>
                <w:rFonts w:ascii="宋体" w:hAnsi="宋体" w:cs="宋体"/>
                <w:bCs/>
                <w:color w:val="000000"/>
                <w:szCs w:val="21"/>
              </w:rPr>
            </w:pPr>
            <w:r>
              <w:rPr>
                <w:rFonts w:hint="eastAsia" w:ascii="宋体" w:hAnsi="宋体" w:cs="宋体"/>
                <w:bCs/>
                <w:color w:val="000000"/>
                <w:szCs w:val="21"/>
              </w:rPr>
              <w:t>4=2-3</w:t>
            </w:r>
          </w:p>
        </w:tc>
        <w:tc>
          <w:tcPr>
            <w:tcW w:w="997" w:type="dxa"/>
            <w:tcBorders>
              <w:top w:val="nil"/>
              <w:left w:val="nil"/>
              <w:bottom w:val="single" w:color="auto" w:sz="4" w:space="0"/>
              <w:right w:val="single" w:color="auto" w:sz="4" w:space="0"/>
            </w:tcBorders>
            <w:noWrap/>
            <w:vAlign w:val="center"/>
          </w:tcPr>
          <w:p>
            <w:pPr>
              <w:pStyle w:val="5"/>
              <w:jc w:val="center"/>
              <w:rPr>
                <w:rFonts w:ascii="宋体" w:hAnsi="宋体" w:cs="宋体"/>
                <w:bCs/>
                <w:color w:val="000000"/>
                <w:szCs w:val="21"/>
              </w:rPr>
            </w:pPr>
            <w:r>
              <w:rPr>
                <w:rFonts w:hint="eastAsia" w:ascii="宋体" w:hAnsi="宋体" w:cs="宋体"/>
                <w:bCs/>
                <w:color w:val="000000"/>
                <w:szCs w:val="21"/>
              </w:rPr>
              <w:t>5</w:t>
            </w:r>
          </w:p>
        </w:tc>
        <w:tc>
          <w:tcPr>
            <w:tcW w:w="1258" w:type="dxa"/>
            <w:gridSpan w:val="2"/>
            <w:tcBorders>
              <w:top w:val="nil"/>
              <w:left w:val="nil"/>
              <w:bottom w:val="single" w:color="auto" w:sz="4" w:space="0"/>
              <w:right w:val="single" w:color="auto" w:sz="4" w:space="0"/>
            </w:tcBorders>
            <w:noWrap/>
            <w:vAlign w:val="center"/>
          </w:tcPr>
          <w:p>
            <w:pPr>
              <w:pStyle w:val="5"/>
              <w:jc w:val="center"/>
              <w:rPr>
                <w:rFonts w:ascii="宋体" w:hAnsi="宋体" w:cs="宋体"/>
                <w:bCs/>
                <w:color w:val="000000"/>
                <w:szCs w:val="21"/>
              </w:rPr>
            </w:pPr>
            <w:r>
              <w:rPr>
                <w:rFonts w:hint="eastAsia" w:ascii="宋体" w:hAnsi="宋体" w:cs="宋体"/>
                <w:bCs/>
                <w:color w:val="000000"/>
                <w:szCs w:val="21"/>
              </w:rPr>
              <w:t>6=4-5</w:t>
            </w:r>
          </w:p>
        </w:tc>
        <w:tc>
          <w:tcPr>
            <w:tcW w:w="919" w:type="dxa"/>
            <w:tcBorders>
              <w:top w:val="nil"/>
              <w:left w:val="nil"/>
              <w:bottom w:val="single" w:color="auto" w:sz="4" w:space="0"/>
              <w:right w:val="single" w:color="auto" w:sz="4" w:space="0"/>
            </w:tcBorders>
            <w:noWrap w:val="0"/>
            <w:vAlign w:val="top"/>
          </w:tcPr>
          <w:p>
            <w:pPr>
              <w:pStyle w:val="5"/>
              <w:jc w:val="center"/>
              <w:rPr>
                <w:rFonts w:hint="eastAsia" w:ascii="宋体" w:hAnsi="宋体" w:cs="宋体"/>
                <w:bCs/>
                <w:color w:val="000000"/>
                <w:szCs w:val="21"/>
              </w:rPr>
            </w:pPr>
            <w:r>
              <w:rPr>
                <w:rFonts w:hint="eastAsia" w:ascii="宋体" w:hAnsi="宋体" w:cs="宋体"/>
                <w:bCs/>
                <w:color w:val="000000"/>
                <w:szCs w:val="21"/>
              </w:rPr>
              <w:t>7</w:t>
            </w:r>
          </w:p>
        </w:tc>
      </w:tr>
      <w:tr>
        <w:tblPrEx>
          <w:tblLayout w:type="fixed"/>
          <w:tblCellMar>
            <w:top w:w="0" w:type="dxa"/>
            <w:left w:w="108" w:type="dxa"/>
            <w:bottom w:w="0" w:type="dxa"/>
            <w:right w:w="108" w:type="dxa"/>
          </w:tblCellMar>
        </w:tblPrEx>
        <w:trPr>
          <w:trHeight w:val="360" w:hRule="atLeast"/>
        </w:trPr>
        <w:tc>
          <w:tcPr>
            <w:tcW w:w="602" w:type="dxa"/>
            <w:tcBorders>
              <w:top w:val="nil"/>
              <w:left w:val="single" w:color="auto" w:sz="4" w:space="0"/>
              <w:bottom w:val="single" w:color="auto" w:sz="4" w:space="0"/>
              <w:right w:val="single" w:color="auto" w:sz="4" w:space="0"/>
            </w:tcBorders>
            <w:noWrap/>
            <w:vAlign w:val="center"/>
          </w:tcPr>
          <w:p>
            <w:pPr>
              <w:pStyle w:val="5"/>
              <w:jc w:val="center"/>
              <w:rPr>
                <w:rFonts w:ascii="宋体" w:hAnsi="宋体" w:cs="宋体"/>
                <w:color w:val="000000"/>
                <w:szCs w:val="21"/>
              </w:rPr>
            </w:pPr>
            <w:r>
              <w:rPr>
                <w:rFonts w:hint="eastAsia" w:ascii="宋体" w:hAnsi="宋体" w:cs="宋体"/>
                <w:color w:val="000000"/>
                <w:szCs w:val="21"/>
              </w:rPr>
              <w:t>　</w:t>
            </w:r>
          </w:p>
        </w:tc>
        <w:tc>
          <w:tcPr>
            <w:tcW w:w="2265" w:type="dxa"/>
            <w:tcBorders>
              <w:top w:val="nil"/>
              <w:left w:val="nil"/>
              <w:bottom w:val="single" w:color="auto" w:sz="4" w:space="0"/>
              <w:right w:val="single" w:color="auto" w:sz="4" w:space="0"/>
            </w:tcBorders>
            <w:noWrap/>
            <w:vAlign w:val="center"/>
          </w:tcPr>
          <w:p>
            <w:pPr>
              <w:pStyle w:val="5"/>
              <w:jc w:val="center"/>
              <w:rPr>
                <w:rFonts w:ascii="宋体" w:hAnsi="宋体" w:cs="宋体"/>
                <w:color w:val="000000"/>
                <w:szCs w:val="21"/>
              </w:rPr>
            </w:pPr>
            <w:r>
              <w:rPr>
                <w:rFonts w:hint="eastAsia" w:ascii="宋体" w:hAnsi="宋体" w:cs="宋体"/>
                <w:color w:val="000000"/>
                <w:szCs w:val="21"/>
              </w:rPr>
              <w:t>汇总成员企业核收</w:t>
            </w:r>
          </w:p>
        </w:tc>
        <w:tc>
          <w:tcPr>
            <w:tcW w:w="719"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588"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840"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97"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1258" w:type="dxa"/>
            <w:gridSpan w:val="2"/>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19" w:type="dxa"/>
            <w:tcBorders>
              <w:top w:val="nil"/>
              <w:left w:val="nil"/>
              <w:bottom w:val="single" w:color="auto" w:sz="4" w:space="0"/>
              <w:right w:val="single" w:color="auto" w:sz="4" w:space="0"/>
            </w:tcBorders>
            <w:noWrap w:val="0"/>
            <w:vAlign w:val="top"/>
          </w:tcPr>
          <w:p>
            <w:pPr>
              <w:pStyle w:val="5"/>
              <w:rPr>
                <w:rFonts w:hint="eastAsia" w:ascii="宋体" w:hAnsi="宋体" w:cs="宋体"/>
                <w:color w:val="000000"/>
                <w:szCs w:val="21"/>
              </w:rPr>
            </w:pPr>
          </w:p>
        </w:tc>
      </w:tr>
      <w:tr>
        <w:tblPrEx>
          <w:tblLayout w:type="fixed"/>
          <w:tblCellMar>
            <w:top w:w="0" w:type="dxa"/>
            <w:left w:w="108" w:type="dxa"/>
            <w:bottom w:w="0" w:type="dxa"/>
            <w:right w:w="108" w:type="dxa"/>
          </w:tblCellMar>
        </w:tblPrEx>
        <w:trPr>
          <w:trHeight w:val="360" w:hRule="atLeast"/>
        </w:trPr>
        <w:tc>
          <w:tcPr>
            <w:tcW w:w="602" w:type="dxa"/>
            <w:tcBorders>
              <w:top w:val="nil"/>
              <w:left w:val="single" w:color="auto" w:sz="4" w:space="0"/>
              <w:bottom w:val="single" w:color="auto" w:sz="4" w:space="0"/>
              <w:right w:val="single" w:color="auto" w:sz="4" w:space="0"/>
            </w:tcBorders>
            <w:noWrap/>
            <w:vAlign w:val="center"/>
          </w:tcPr>
          <w:p>
            <w:pPr>
              <w:pStyle w:val="5"/>
              <w:jc w:val="center"/>
              <w:rPr>
                <w:rFonts w:ascii="宋体" w:hAnsi="宋体" w:cs="宋体"/>
                <w:color w:val="000000"/>
                <w:szCs w:val="21"/>
              </w:rPr>
            </w:pPr>
            <w:r>
              <w:rPr>
                <w:rFonts w:hint="eastAsia" w:ascii="宋体" w:hAnsi="宋体" w:cs="宋体"/>
                <w:color w:val="000000"/>
                <w:szCs w:val="21"/>
              </w:rPr>
              <w:t>　</w:t>
            </w:r>
          </w:p>
        </w:tc>
        <w:tc>
          <w:tcPr>
            <w:tcW w:w="2265" w:type="dxa"/>
            <w:tcBorders>
              <w:top w:val="nil"/>
              <w:left w:val="nil"/>
              <w:bottom w:val="single" w:color="auto" w:sz="4" w:space="0"/>
              <w:right w:val="single" w:color="auto" w:sz="4" w:space="0"/>
            </w:tcBorders>
            <w:noWrap/>
            <w:vAlign w:val="center"/>
          </w:tcPr>
          <w:p>
            <w:pPr>
              <w:pStyle w:val="5"/>
              <w:jc w:val="center"/>
              <w:rPr>
                <w:rFonts w:ascii="宋体" w:hAnsi="宋体" w:cs="宋体"/>
                <w:color w:val="000000"/>
                <w:szCs w:val="21"/>
              </w:rPr>
            </w:pPr>
            <w:r>
              <w:rPr>
                <w:rFonts w:hint="eastAsia" w:ascii="宋体" w:hAnsi="宋体" w:cs="宋体"/>
                <w:color w:val="000000"/>
                <w:szCs w:val="21"/>
              </w:rPr>
              <w:t>其他铁路运输企业核收</w:t>
            </w:r>
          </w:p>
        </w:tc>
        <w:tc>
          <w:tcPr>
            <w:tcW w:w="719"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588"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840"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97"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1258" w:type="dxa"/>
            <w:gridSpan w:val="2"/>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19" w:type="dxa"/>
            <w:tcBorders>
              <w:top w:val="nil"/>
              <w:left w:val="nil"/>
              <w:bottom w:val="single" w:color="auto" w:sz="4" w:space="0"/>
              <w:right w:val="single" w:color="auto" w:sz="4" w:space="0"/>
            </w:tcBorders>
            <w:noWrap w:val="0"/>
            <w:vAlign w:val="top"/>
          </w:tcPr>
          <w:p>
            <w:pPr>
              <w:pStyle w:val="5"/>
              <w:rPr>
                <w:rFonts w:hint="eastAsia" w:ascii="宋体" w:hAnsi="宋体" w:cs="宋体"/>
                <w:color w:val="000000"/>
                <w:szCs w:val="21"/>
              </w:rPr>
            </w:pPr>
          </w:p>
        </w:tc>
      </w:tr>
      <w:tr>
        <w:tblPrEx>
          <w:tblLayout w:type="fixed"/>
          <w:tblCellMar>
            <w:top w:w="0" w:type="dxa"/>
            <w:left w:w="108" w:type="dxa"/>
            <w:bottom w:w="0" w:type="dxa"/>
            <w:right w:w="108" w:type="dxa"/>
          </w:tblCellMar>
        </w:tblPrEx>
        <w:trPr>
          <w:trHeight w:val="360" w:hRule="atLeast"/>
        </w:trPr>
        <w:tc>
          <w:tcPr>
            <w:tcW w:w="602" w:type="dxa"/>
            <w:tcBorders>
              <w:top w:val="nil"/>
              <w:left w:val="single" w:color="auto" w:sz="4" w:space="0"/>
              <w:bottom w:val="single" w:color="auto" w:sz="4" w:space="0"/>
              <w:right w:val="single" w:color="auto" w:sz="4" w:space="0"/>
            </w:tcBorders>
            <w:noWrap/>
            <w:vAlign w:val="center"/>
          </w:tcPr>
          <w:p>
            <w:pPr>
              <w:pStyle w:val="5"/>
              <w:jc w:val="center"/>
              <w:rPr>
                <w:rFonts w:ascii="宋体" w:hAnsi="宋体" w:cs="宋体"/>
                <w:color w:val="000000"/>
                <w:szCs w:val="21"/>
              </w:rPr>
            </w:pPr>
            <w:r>
              <w:rPr>
                <w:rFonts w:hint="eastAsia" w:ascii="宋体" w:hAnsi="宋体" w:cs="宋体"/>
                <w:color w:val="000000"/>
                <w:szCs w:val="21"/>
              </w:rPr>
              <w:t>　</w:t>
            </w:r>
          </w:p>
        </w:tc>
        <w:tc>
          <w:tcPr>
            <w:tcW w:w="2265" w:type="dxa"/>
            <w:tcBorders>
              <w:top w:val="nil"/>
              <w:left w:val="nil"/>
              <w:bottom w:val="single" w:color="auto" w:sz="4" w:space="0"/>
              <w:right w:val="single" w:color="auto" w:sz="4" w:space="0"/>
            </w:tcBorders>
            <w:noWrap/>
            <w:vAlign w:val="center"/>
          </w:tcPr>
          <w:p>
            <w:pPr>
              <w:pStyle w:val="5"/>
              <w:jc w:val="center"/>
              <w:rPr>
                <w:rFonts w:ascii="宋体" w:hAnsi="宋体" w:cs="宋体"/>
                <w:color w:val="000000"/>
                <w:szCs w:val="21"/>
              </w:rPr>
            </w:pPr>
            <w:r>
              <w:rPr>
                <w:rFonts w:hint="eastAsia" w:ascii="宋体" w:hAnsi="宋体" w:cs="宋体"/>
                <w:color w:val="000000"/>
                <w:szCs w:val="21"/>
              </w:rPr>
              <w:t>　</w:t>
            </w:r>
          </w:p>
        </w:tc>
        <w:tc>
          <w:tcPr>
            <w:tcW w:w="719"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588"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840"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97"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1258" w:type="dxa"/>
            <w:gridSpan w:val="2"/>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19" w:type="dxa"/>
            <w:tcBorders>
              <w:top w:val="nil"/>
              <w:left w:val="nil"/>
              <w:bottom w:val="single" w:color="auto" w:sz="4" w:space="0"/>
              <w:right w:val="single" w:color="auto" w:sz="4" w:space="0"/>
            </w:tcBorders>
            <w:noWrap w:val="0"/>
            <w:vAlign w:val="top"/>
          </w:tcPr>
          <w:p>
            <w:pPr>
              <w:pStyle w:val="5"/>
              <w:rPr>
                <w:rFonts w:hint="eastAsia" w:ascii="宋体" w:hAnsi="宋体" w:cs="宋体"/>
                <w:color w:val="000000"/>
                <w:szCs w:val="21"/>
              </w:rPr>
            </w:pPr>
          </w:p>
        </w:tc>
      </w:tr>
      <w:tr>
        <w:tblPrEx>
          <w:tblLayout w:type="fixed"/>
          <w:tblCellMar>
            <w:top w:w="0" w:type="dxa"/>
            <w:left w:w="108" w:type="dxa"/>
            <w:bottom w:w="0" w:type="dxa"/>
            <w:right w:w="108" w:type="dxa"/>
          </w:tblCellMar>
        </w:tblPrEx>
        <w:trPr>
          <w:trHeight w:val="360" w:hRule="atLeast"/>
        </w:trPr>
        <w:tc>
          <w:tcPr>
            <w:tcW w:w="602" w:type="dxa"/>
            <w:tcBorders>
              <w:top w:val="nil"/>
              <w:left w:val="single" w:color="auto" w:sz="4" w:space="0"/>
              <w:bottom w:val="single" w:color="auto" w:sz="4" w:space="0"/>
              <w:right w:val="single" w:color="auto" w:sz="4" w:space="0"/>
            </w:tcBorders>
            <w:noWrap/>
            <w:vAlign w:val="center"/>
          </w:tcPr>
          <w:p>
            <w:pPr>
              <w:pStyle w:val="5"/>
              <w:jc w:val="center"/>
              <w:rPr>
                <w:rFonts w:ascii="宋体" w:hAnsi="宋体" w:cs="宋体"/>
                <w:color w:val="000000"/>
                <w:szCs w:val="21"/>
              </w:rPr>
            </w:pPr>
            <w:r>
              <w:rPr>
                <w:rFonts w:hint="eastAsia" w:ascii="宋体" w:hAnsi="宋体" w:cs="宋体"/>
                <w:color w:val="000000"/>
                <w:szCs w:val="21"/>
              </w:rPr>
              <w:t>　</w:t>
            </w:r>
          </w:p>
        </w:tc>
        <w:tc>
          <w:tcPr>
            <w:tcW w:w="2265" w:type="dxa"/>
            <w:tcBorders>
              <w:top w:val="nil"/>
              <w:left w:val="nil"/>
              <w:bottom w:val="single" w:color="auto" w:sz="4" w:space="0"/>
              <w:right w:val="single" w:color="auto" w:sz="4" w:space="0"/>
            </w:tcBorders>
            <w:noWrap/>
            <w:vAlign w:val="center"/>
          </w:tcPr>
          <w:p>
            <w:pPr>
              <w:pStyle w:val="5"/>
              <w:jc w:val="center"/>
              <w:rPr>
                <w:rFonts w:ascii="宋体" w:hAnsi="宋体" w:cs="宋体"/>
                <w:color w:val="000000"/>
                <w:szCs w:val="21"/>
              </w:rPr>
            </w:pPr>
            <w:r>
              <w:rPr>
                <w:rFonts w:hint="eastAsia" w:ascii="宋体" w:hAnsi="宋体" w:cs="宋体"/>
                <w:color w:val="000000"/>
                <w:szCs w:val="21"/>
              </w:rPr>
              <w:t>　</w:t>
            </w:r>
          </w:p>
        </w:tc>
        <w:tc>
          <w:tcPr>
            <w:tcW w:w="719"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588"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840"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97"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1258" w:type="dxa"/>
            <w:gridSpan w:val="2"/>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19" w:type="dxa"/>
            <w:tcBorders>
              <w:top w:val="nil"/>
              <w:left w:val="nil"/>
              <w:bottom w:val="single" w:color="auto" w:sz="4" w:space="0"/>
              <w:right w:val="single" w:color="auto" w:sz="4" w:space="0"/>
            </w:tcBorders>
            <w:noWrap w:val="0"/>
            <w:vAlign w:val="top"/>
          </w:tcPr>
          <w:p>
            <w:pPr>
              <w:pStyle w:val="5"/>
              <w:rPr>
                <w:rFonts w:hint="eastAsia" w:ascii="宋体" w:hAnsi="宋体" w:cs="宋体"/>
                <w:color w:val="000000"/>
                <w:szCs w:val="21"/>
              </w:rPr>
            </w:pPr>
          </w:p>
        </w:tc>
      </w:tr>
      <w:tr>
        <w:tblPrEx>
          <w:tblLayout w:type="fixed"/>
          <w:tblCellMar>
            <w:top w:w="0" w:type="dxa"/>
            <w:left w:w="108" w:type="dxa"/>
            <w:bottom w:w="0" w:type="dxa"/>
            <w:right w:w="108" w:type="dxa"/>
          </w:tblCellMar>
        </w:tblPrEx>
        <w:trPr>
          <w:trHeight w:val="360" w:hRule="atLeast"/>
        </w:trPr>
        <w:tc>
          <w:tcPr>
            <w:tcW w:w="602" w:type="dxa"/>
            <w:tcBorders>
              <w:top w:val="nil"/>
              <w:left w:val="single" w:color="auto" w:sz="4" w:space="0"/>
              <w:bottom w:val="single" w:color="auto" w:sz="4" w:space="0"/>
              <w:right w:val="single" w:color="auto" w:sz="4" w:space="0"/>
            </w:tcBorders>
            <w:noWrap/>
            <w:vAlign w:val="center"/>
          </w:tcPr>
          <w:p>
            <w:pPr>
              <w:pStyle w:val="5"/>
              <w:jc w:val="center"/>
              <w:rPr>
                <w:rFonts w:ascii="宋体" w:hAnsi="宋体" w:cs="宋体"/>
                <w:color w:val="000000"/>
                <w:szCs w:val="21"/>
              </w:rPr>
            </w:pPr>
            <w:r>
              <w:rPr>
                <w:rFonts w:hint="eastAsia" w:ascii="宋体" w:hAnsi="宋体" w:cs="宋体"/>
                <w:color w:val="000000"/>
                <w:szCs w:val="21"/>
              </w:rPr>
              <w:t>　</w:t>
            </w:r>
          </w:p>
        </w:tc>
        <w:tc>
          <w:tcPr>
            <w:tcW w:w="2265" w:type="dxa"/>
            <w:tcBorders>
              <w:top w:val="nil"/>
              <w:left w:val="nil"/>
              <w:bottom w:val="single" w:color="auto" w:sz="4" w:space="0"/>
              <w:right w:val="single" w:color="auto" w:sz="4" w:space="0"/>
            </w:tcBorders>
            <w:noWrap/>
            <w:vAlign w:val="center"/>
          </w:tcPr>
          <w:p>
            <w:pPr>
              <w:pStyle w:val="5"/>
              <w:jc w:val="center"/>
              <w:rPr>
                <w:rFonts w:ascii="宋体" w:hAnsi="宋体" w:cs="宋体"/>
                <w:color w:val="000000"/>
                <w:szCs w:val="21"/>
              </w:rPr>
            </w:pPr>
            <w:r>
              <w:rPr>
                <w:rFonts w:hint="eastAsia" w:ascii="宋体" w:hAnsi="宋体" w:cs="宋体"/>
                <w:color w:val="000000"/>
                <w:szCs w:val="21"/>
              </w:rPr>
              <w:t>　</w:t>
            </w:r>
          </w:p>
        </w:tc>
        <w:tc>
          <w:tcPr>
            <w:tcW w:w="719"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588"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840"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97"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1258" w:type="dxa"/>
            <w:gridSpan w:val="2"/>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19" w:type="dxa"/>
            <w:tcBorders>
              <w:top w:val="nil"/>
              <w:left w:val="nil"/>
              <w:bottom w:val="single" w:color="auto" w:sz="4" w:space="0"/>
              <w:right w:val="single" w:color="auto" w:sz="4" w:space="0"/>
            </w:tcBorders>
            <w:noWrap w:val="0"/>
            <w:vAlign w:val="top"/>
          </w:tcPr>
          <w:p>
            <w:pPr>
              <w:pStyle w:val="5"/>
              <w:rPr>
                <w:rFonts w:hint="eastAsia" w:ascii="宋体" w:hAnsi="宋体" w:cs="宋体"/>
                <w:color w:val="000000"/>
                <w:szCs w:val="21"/>
              </w:rPr>
            </w:pPr>
          </w:p>
        </w:tc>
      </w:tr>
      <w:tr>
        <w:tblPrEx>
          <w:tblLayout w:type="fixed"/>
          <w:tblCellMar>
            <w:top w:w="0" w:type="dxa"/>
            <w:left w:w="108" w:type="dxa"/>
            <w:bottom w:w="0" w:type="dxa"/>
            <w:right w:w="108" w:type="dxa"/>
          </w:tblCellMar>
        </w:tblPrEx>
        <w:trPr>
          <w:trHeight w:val="360" w:hRule="atLeast"/>
        </w:trPr>
        <w:tc>
          <w:tcPr>
            <w:tcW w:w="602" w:type="dxa"/>
            <w:tcBorders>
              <w:top w:val="nil"/>
              <w:left w:val="single" w:color="auto" w:sz="4" w:space="0"/>
              <w:bottom w:val="single" w:color="auto" w:sz="4" w:space="0"/>
              <w:right w:val="single" w:color="auto" w:sz="4" w:space="0"/>
            </w:tcBorders>
            <w:noWrap/>
            <w:vAlign w:val="center"/>
          </w:tcPr>
          <w:p>
            <w:pPr>
              <w:pStyle w:val="5"/>
              <w:jc w:val="center"/>
              <w:rPr>
                <w:rFonts w:ascii="宋体" w:hAnsi="宋体" w:cs="宋体"/>
                <w:color w:val="000000"/>
                <w:szCs w:val="21"/>
              </w:rPr>
            </w:pPr>
            <w:r>
              <w:rPr>
                <w:rFonts w:hint="eastAsia" w:ascii="宋体" w:hAnsi="宋体" w:cs="宋体"/>
                <w:color w:val="000000"/>
                <w:szCs w:val="21"/>
              </w:rPr>
              <w:t>　</w:t>
            </w:r>
          </w:p>
        </w:tc>
        <w:tc>
          <w:tcPr>
            <w:tcW w:w="2265" w:type="dxa"/>
            <w:tcBorders>
              <w:top w:val="nil"/>
              <w:left w:val="nil"/>
              <w:bottom w:val="single" w:color="auto" w:sz="4" w:space="0"/>
              <w:right w:val="single" w:color="auto" w:sz="4" w:space="0"/>
            </w:tcBorders>
            <w:noWrap/>
            <w:vAlign w:val="center"/>
          </w:tcPr>
          <w:p>
            <w:pPr>
              <w:pStyle w:val="5"/>
              <w:jc w:val="center"/>
              <w:rPr>
                <w:rFonts w:ascii="宋体" w:hAnsi="宋体" w:cs="宋体"/>
                <w:color w:val="000000"/>
                <w:szCs w:val="21"/>
              </w:rPr>
            </w:pPr>
            <w:r>
              <w:rPr>
                <w:rFonts w:hint="eastAsia" w:ascii="宋体" w:hAnsi="宋体" w:cs="宋体"/>
                <w:color w:val="000000"/>
                <w:szCs w:val="21"/>
              </w:rPr>
              <w:t>　</w:t>
            </w:r>
          </w:p>
        </w:tc>
        <w:tc>
          <w:tcPr>
            <w:tcW w:w="719"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588"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840"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97" w:type="dxa"/>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1258" w:type="dxa"/>
            <w:gridSpan w:val="2"/>
            <w:tcBorders>
              <w:top w:val="nil"/>
              <w:left w:val="nil"/>
              <w:bottom w:val="single" w:color="auto" w:sz="4" w:space="0"/>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19" w:type="dxa"/>
            <w:tcBorders>
              <w:top w:val="nil"/>
              <w:left w:val="nil"/>
              <w:bottom w:val="single" w:color="auto" w:sz="4" w:space="0"/>
              <w:right w:val="single" w:color="auto" w:sz="4" w:space="0"/>
            </w:tcBorders>
            <w:noWrap w:val="0"/>
            <w:vAlign w:val="top"/>
          </w:tcPr>
          <w:p>
            <w:pPr>
              <w:pStyle w:val="5"/>
              <w:rPr>
                <w:rFonts w:hint="eastAsia" w:ascii="宋体" w:hAnsi="宋体" w:cs="宋体"/>
                <w:color w:val="000000"/>
                <w:szCs w:val="21"/>
              </w:rPr>
            </w:pPr>
          </w:p>
        </w:tc>
      </w:tr>
      <w:tr>
        <w:tblPrEx>
          <w:tblLayout w:type="fixed"/>
          <w:tblCellMar>
            <w:top w:w="0" w:type="dxa"/>
            <w:left w:w="108" w:type="dxa"/>
            <w:bottom w:w="0" w:type="dxa"/>
            <w:right w:w="108" w:type="dxa"/>
          </w:tblCellMar>
        </w:tblPrEx>
        <w:trPr>
          <w:trHeight w:val="360" w:hRule="atLeast"/>
        </w:trPr>
        <w:tc>
          <w:tcPr>
            <w:tcW w:w="2867" w:type="dxa"/>
            <w:gridSpan w:val="2"/>
            <w:vMerge w:val="restart"/>
            <w:tcBorders>
              <w:top w:val="single" w:color="auto" w:sz="4" w:space="0"/>
              <w:left w:val="single" w:color="auto" w:sz="4" w:space="0"/>
              <w:right w:val="single" w:color="000000" w:sz="4" w:space="0"/>
            </w:tcBorders>
            <w:noWrap/>
            <w:vAlign w:val="center"/>
          </w:tcPr>
          <w:p>
            <w:pPr>
              <w:pStyle w:val="5"/>
              <w:jc w:val="center"/>
              <w:rPr>
                <w:rFonts w:ascii="宋体" w:hAnsi="宋体" w:cs="宋体"/>
                <w:bCs/>
                <w:color w:val="000000"/>
                <w:szCs w:val="21"/>
              </w:rPr>
            </w:pPr>
            <w:r>
              <w:rPr>
                <w:rFonts w:hint="eastAsia" w:ascii="宋体" w:hAnsi="宋体" w:cs="宋体"/>
                <w:bCs/>
                <w:color w:val="000000"/>
                <w:szCs w:val="21"/>
              </w:rPr>
              <w:t>合计</w:t>
            </w:r>
          </w:p>
        </w:tc>
        <w:tc>
          <w:tcPr>
            <w:tcW w:w="719" w:type="dxa"/>
            <w:tcBorders>
              <w:top w:val="nil"/>
              <w:left w:val="nil"/>
              <w:bottom w:val="nil"/>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588" w:type="dxa"/>
            <w:tcBorders>
              <w:top w:val="nil"/>
              <w:left w:val="nil"/>
              <w:bottom w:val="nil"/>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840" w:type="dxa"/>
            <w:tcBorders>
              <w:top w:val="nil"/>
              <w:left w:val="nil"/>
              <w:bottom w:val="nil"/>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97" w:type="dxa"/>
            <w:tcBorders>
              <w:top w:val="nil"/>
              <w:left w:val="nil"/>
              <w:bottom w:val="nil"/>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1258" w:type="dxa"/>
            <w:gridSpan w:val="2"/>
            <w:tcBorders>
              <w:top w:val="nil"/>
              <w:left w:val="nil"/>
              <w:bottom w:val="nil"/>
              <w:right w:val="single" w:color="auto" w:sz="4" w:space="0"/>
            </w:tcBorders>
            <w:noWrap/>
            <w:vAlign w:val="center"/>
          </w:tcPr>
          <w:p>
            <w:pPr>
              <w:pStyle w:val="5"/>
              <w:rPr>
                <w:rFonts w:ascii="宋体" w:hAnsi="宋体" w:cs="宋体"/>
                <w:color w:val="000000"/>
                <w:szCs w:val="21"/>
              </w:rPr>
            </w:pPr>
            <w:r>
              <w:rPr>
                <w:rFonts w:hint="eastAsia" w:ascii="宋体" w:hAnsi="宋体" w:cs="宋体"/>
                <w:color w:val="000000"/>
                <w:szCs w:val="21"/>
              </w:rPr>
              <w:t>　</w:t>
            </w:r>
          </w:p>
        </w:tc>
        <w:tc>
          <w:tcPr>
            <w:tcW w:w="919" w:type="dxa"/>
            <w:tcBorders>
              <w:top w:val="nil"/>
              <w:left w:val="nil"/>
              <w:bottom w:val="nil"/>
              <w:right w:val="single" w:color="auto" w:sz="4" w:space="0"/>
            </w:tcBorders>
            <w:noWrap w:val="0"/>
            <w:vAlign w:val="top"/>
          </w:tcPr>
          <w:p>
            <w:pPr>
              <w:pStyle w:val="5"/>
              <w:rPr>
                <w:rFonts w:hint="eastAsia" w:ascii="宋体" w:hAnsi="宋体" w:cs="宋体"/>
                <w:color w:val="000000"/>
                <w:szCs w:val="21"/>
              </w:rPr>
            </w:pPr>
          </w:p>
        </w:tc>
      </w:tr>
      <w:tr>
        <w:tblPrEx>
          <w:tblLayout w:type="fixed"/>
          <w:tblCellMar>
            <w:top w:w="0" w:type="dxa"/>
            <w:left w:w="108" w:type="dxa"/>
            <w:bottom w:w="0" w:type="dxa"/>
            <w:right w:w="108" w:type="dxa"/>
          </w:tblCellMar>
        </w:tblPrEx>
        <w:trPr>
          <w:trHeight w:val="360" w:hRule="atLeast"/>
        </w:trPr>
        <w:tc>
          <w:tcPr>
            <w:tcW w:w="2867" w:type="dxa"/>
            <w:gridSpan w:val="2"/>
            <w:vMerge w:val="continue"/>
            <w:tcBorders>
              <w:left w:val="single" w:color="auto" w:sz="4" w:space="0"/>
              <w:bottom w:val="single" w:color="auto" w:sz="4" w:space="0"/>
              <w:right w:val="single" w:color="000000" w:sz="4" w:space="0"/>
            </w:tcBorders>
            <w:noWrap/>
            <w:vAlign w:val="center"/>
          </w:tcPr>
          <w:p>
            <w:pPr>
              <w:pStyle w:val="5"/>
              <w:jc w:val="center"/>
              <w:rPr>
                <w:rFonts w:hint="eastAsia" w:ascii="宋体" w:hAnsi="宋体" w:cs="宋体"/>
                <w:bCs/>
                <w:color w:val="000000"/>
                <w:szCs w:val="21"/>
              </w:rPr>
            </w:pPr>
          </w:p>
        </w:tc>
        <w:tc>
          <w:tcPr>
            <w:tcW w:w="719" w:type="dxa"/>
            <w:tcBorders>
              <w:top w:val="nil"/>
              <w:left w:val="nil"/>
              <w:bottom w:val="single" w:color="auto" w:sz="4" w:space="0"/>
              <w:right w:val="single" w:color="auto" w:sz="4" w:space="0"/>
            </w:tcBorders>
            <w:noWrap/>
            <w:vAlign w:val="center"/>
          </w:tcPr>
          <w:p>
            <w:pPr>
              <w:pStyle w:val="5"/>
              <w:rPr>
                <w:rFonts w:hint="eastAsia" w:ascii="宋体" w:hAnsi="宋体" w:cs="宋体"/>
                <w:color w:val="000000"/>
                <w:szCs w:val="21"/>
              </w:rPr>
            </w:pPr>
          </w:p>
        </w:tc>
        <w:tc>
          <w:tcPr>
            <w:tcW w:w="588" w:type="dxa"/>
            <w:tcBorders>
              <w:top w:val="nil"/>
              <w:left w:val="nil"/>
              <w:bottom w:val="single" w:color="auto" w:sz="4" w:space="0"/>
              <w:right w:val="single" w:color="auto" w:sz="4" w:space="0"/>
            </w:tcBorders>
            <w:noWrap/>
            <w:vAlign w:val="center"/>
          </w:tcPr>
          <w:p>
            <w:pPr>
              <w:pStyle w:val="5"/>
              <w:rPr>
                <w:rFonts w:hint="eastAsia" w:ascii="宋体" w:hAnsi="宋体" w:cs="宋体"/>
                <w:color w:val="000000"/>
                <w:szCs w:val="21"/>
              </w:rPr>
            </w:pPr>
          </w:p>
        </w:tc>
        <w:tc>
          <w:tcPr>
            <w:tcW w:w="840" w:type="dxa"/>
            <w:tcBorders>
              <w:top w:val="nil"/>
              <w:left w:val="nil"/>
              <w:bottom w:val="single" w:color="auto" w:sz="4" w:space="0"/>
              <w:right w:val="single" w:color="auto" w:sz="4" w:space="0"/>
            </w:tcBorders>
            <w:noWrap/>
            <w:vAlign w:val="center"/>
          </w:tcPr>
          <w:p>
            <w:pPr>
              <w:pStyle w:val="5"/>
              <w:rPr>
                <w:rFonts w:hint="eastAsia" w:ascii="宋体" w:hAnsi="宋体" w:cs="宋体"/>
                <w:color w:val="000000"/>
                <w:szCs w:val="21"/>
              </w:rPr>
            </w:pPr>
          </w:p>
        </w:tc>
        <w:tc>
          <w:tcPr>
            <w:tcW w:w="997" w:type="dxa"/>
            <w:tcBorders>
              <w:top w:val="nil"/>
              <w:left w:val="nil"/>
              <w:bottom w:val="single" w:color="auto" w:sz="4" w:space="0"/>
              <w:right w:val="single" w:color="auto" w:sz="4" w:space="0"/>
            </w:tcBorders>
            <w:noWrap/>
            <w:vAlign w:val="center"/>
          </w:tcPr>
          <w:p>
            <w:pPr>
              <w:pStyle w:val="5"/>
              <w:rPr>
                <w:rFonts w:hint="eastAsia" w:ascii="宋体" w:hAnsi="宋体" w:cs="宋体"/>
                <w:color w:val="000000"/>
                <w:szCs w:val="21"/>
              </w:rPr>
            </w:pPr>
          </w:p>
        </w:tc>
        <w:tc>
          <w:tcPr>
            <w:tcW w:w="1258" w:type="dxa"/>
            <w:gridSpan w:val="2"/>
            <w:tcBorders>
              <w:top w:val="nil"/>
              <w:left w:val="nil"/>
              <w:bottom w:val="single" w:color="auto" w:sz="4" w:space="0"/>
              <w:right w:val="single" w:color="auto" w:sz="4" w:space="0"/>
            </w:tcBorders>
            <w:noWrap/>
            <w:vAlign w:val="center"/>
          </w:tcPr>
          <w:p>
            <w:pPr>
              <w:pStyle w:val="5"/>
              <w:rPr>
                <w:rFonts w:hint="eastAsia" w:ascii="宋体" w:hAnsi="宋体" w:cs="宋体"/>
                <w:color w:val="000000"/>
                <w:szCs w:val="21"/>
              </w:rPr>
            </w:pPr>
          </w:p>
        </w:tc>
        <w:tc>
          <w:tcPr>
            <w:tcW w:w="919" w:type="dxa"/>
            <w:tcBorders>
              <w:top w:val="nil"/>
              <w:left w:val="nil"/>
              <w:bottom w:val="single" w:color="auto" w:sz="4" w:space="0"/>
              <w:right w:val="single" w:color="auto" w:sz="4" w:space="0"/>
            </w:tcBorders>
            <w:noWrap w:val="0"/>
            <w:vAlign w:val="top"/>
          </w:tcPr>
          <w:p>
            <w:pPr>
              <w:pStyle w:val="5"/>
              <w:rPr>
                <w:rFonts w:hint="eastAsia" w:ascii="宋体" w:hAnsi="宋体" w:cs="宋体"/>
                <w:color w:val="000000"/>
                <w:szCs w:val="21"/>
              </w:rPr>
            </w:pPr>
          </w:p>
        </w:tc>
      </w:tr>
    </w:tbl>
    <w:p>
      <w:pPr>
        <w:pStyle w:val="9"/>
        <w:rPr>
          <w:color w:val="000000"/>
        </w:rPr>
        <w:sectPr>
          <w:pgSz w:w="11906" w:h="16838"/>
          <w:pgMar w:top="1440" w:right="1800" w:bottom="1440" w:left="1800" w:header="851" w:footer="992" w:gutter="0"/>
          <w:cols w:space="720" w:num="1"/>
          <w:docGrid w:type="lines" w:linePitch="312" w:charSpace="0"/>
        </w:sectPr>
      </w:pPr>
    </w:p>
    <w:p>
      <w:pPr>
        <w:pStyle w:val="6"/>
        <w:ind w:firstLine="480" w:firstLineChars="200"/>
        <w:rPr>
          <w:rFonts w:hint="eastAsia" w:ascii="宋体" w:hAnsi="宋体"/>
        </w:rPr>
      </w:pPr>
      <w:r>
        <w:rPr>
          <w:rFonts w:hint="eastAsia" w:ascii="宋体" w:hAnsi="宋体"/>
        </w:rPr>
        <w:t>【表单说明】</w:t>
      </w:r>
    </w:p>
    <w:p>
      <w:pPr>
        <w:pStyle w:val="8"/>
        <w:ind w:firstLineChars="200"/>
        <w:rPr>
          <w:rFonts w:hint="eastAsia" w:ascii="宋体" w:hAnsi="宋体"/>
          <w:color w:val="000000"/>
        </w:rPr>
      </w:pPr>
      <w:r>
        <w:rPr>
          <w:rFonts w:hint="eastAsia" w:ascii="宋体" w:hAnsi="宋体"/>
          <w:color w:val="000000"/>
        </w:rPr>
        <w:t>1.第2栏为中国铁路总公司汇总的带“境”货票（含货运杂费收据）上记载的金额，不包括印花税。</w:t>
      </w:r>
    </w:p>
    <w:p>
      <w:pPr>
        <w:pStyle w:val="8"/>
        <w:ind w:firstLineChars="200"/>
        <w:rPr>
          <w:rFonts w:hint="eastAsia" w:ascii="宋体" w:hAnsi="宋体"/>
          <w:color w:val="000000"/>
        </w:rPr>
      </w:pPr>
      <w:r>
        <w:rPr>
          <w:rFonts w:hint="eastAsia" w:ascii="宋体" w:hAnsi="宋体"/>
          <w:color w:val="000000"/>
        </w:rPr>
        <w:t>2.第3栏为货票上归属于中国铁路总公司增值税汇缴范围外企业的金额。</w:t>
      </w:r>
    </w:p>
    <w:p>
      <w:pPr>
        <w:pStyle w:val="8"/>
        <w:ind w:firstLineChars="200"/>
        <w:rPr>
          <w:rFonts w:hint="eastAsia" w:ascii="宋体" w:hAnsi="宋体"/>
          <w:color w:val="000000"/>
        </w:rPr>
      </w:pPr>
      <w:r>
        <w:rPr>
          <w:rFonts w:hint="eastAsia" w:ascii="宋体" w:hAnsi="宋体"/>
          <w:color w:val="000000"/>
        </w:rPr>
        <w:t>3.第4栏为货票上归属于中国铁路总公司及其汇缴成员企业的金额。</w:t>
      </w:r>
    </w:p>
    <w:p>
      <w:pPr>
        <w:pStyle w:val="8"/>
        <w:ind w:firstLineChars="200"/>
        <w:rPr>
          <w:rFonts w:hint="eastAsia" w:ascii="宋体" w:hAnsi="宋体"/>
          <w:color w:val="000000"/>
        </w:rPr>
      </w:pPr>
      <w:r>
        <w:rPr>
          <w:rFonts w:hint="eastAsia" w:ascii="宋体" w:hAnsi="宋体"/>
          <w:color w:val="000000"/>
        </w:rPr>
        <w:t>4.第5栏为货票金额中归属于中国铁路总公司及其汇缴成员企业的物流辅助服务收入。</w:t>
      </w:r>
    </w:p>
    <w:p>
      <w:pPr>
        <w:pStyle w:val="4"/>
        <w:rPr>
          <w:rFonts w:eastAsia="宋体"/>
        </w:rPr>
        <w:sectPr>
          <w:type w:val="continuous"/>
          <w:pgSz w:w="11906" w:h="16838"/>
          <w:pgMar w:top="1440" w:right="1797" w:bottom="1440" w:left="1797" w:header="851" w:footer="992" w:gutter="0"/>
          <w:cols w:space="720" w:num="1"/>
          <w:docGrid w:type="lines" w:linePitch="312" w:charSpace="0"/>
        </w:sectPr>
      </w:pPr>
    </w:p>
    <w:p>
      <w:pPr>
        <w:pStyle w:val="4"/>
        <w:spacing w:line="415" w:lineRule="auto"/>
        <w:outlineLvl w:val="9"/>
        <w:rPr>
          <w:rFonts w:eastAsia="宋体"/>
        </w:rPr>
        <w:sectPr>
          <w:type w:val="continuous"/>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9673F"/>
    <w:rsid w:val="2509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5"/>
    <w:next w:val="5"/>
    <w:qFormat/>
    <w:uiPriority w:val="0"/>
    <w:pPr>
      <w:keepNext/>
      <w:keepLines/>
      <w:widowControl w:val="0"/>
      <w:spacing w:before="260" w:after="260" w:line="416" w:lineRule="auto"/>
      <w:jc w:val="both"/>
      <w:outlineLvl w:val="1"/>
    </w:pPr>
    <w:rPr>
      <w:rFonts w:ascii="Arial" w:hAnsi="Arial" w:eastAsia="黑体"/>
      <w:b/>
      <w:bCs/>
      <w:kern w:val="2"/>
      <w:sz w:val="32"/>
      <w:szCs w:val="32"/>
    </w:rPr>
  </w:style>
  <w:style w:type="paragraph" w:customStyle="1" w:styleId="5">
    <w:name w:val="正文_0"/>
    <w:qFormat/>
    <w:uiPriority w:val="0"/>
    <w:rPr>
      <w:rFonts w:ascii="Times New Roman" w:hAnsi="Times New Roman" w:eastAsia="Times New Roman" w:cs="Times New Roman"/>
      <w:sz w:val="24"/>
      <w:szCs w:val="24"/>
      <w:lang w:val="en-US" w:eastAsia="zh-CN" w:bidi="ar-SA"/>
    </w:rPr>
  </w:style>
  <w:style w:type="paragraph" w:customStyle="1" w:styleId="6">
    <w:name w:val="一级标题_0"/>
    <w:basedOn w:val="1"/>
    <w:qFormat/>
    <w:uiPriority w:val="0"/>
    <w:pPr>
      <w:ind w:firstLine="420"/>
      <w:outlineLvl w:val="2"/>
    </w:pPr>
    <w:rPr>
      <w:rFonts w:ascii="Arial" w:hAnsi="Arial" w:cs="Arial"/>
      <w:b/>
    </w:rPr>
  </w:style>
  <w:style w:type="paragraph" w:customStyle="1" w:styleId="7">
    <w:name w:val="二级标题_0"/>
    <w:basedOn w:val="1"/>
    <w:uiPriority w:val="0"/>
    <w:pPr>
      <w:ind w:firstLine="420"/>
      <w:outlineLvl w:val="3"/>
    </w:pPr>
    <w:rPr>
      <w:rFonts w:ascii="Arial" w:hAnsi="Arial" w:cs="Arial"/>
    </w:rPr>
  </w:style>
  <w:style w:type="paragraph" w:customStyle="1" w:styleId="8">
    <w:name w:val="需求正文_0"/>
    <w:basedOn w:val="1"/>
    <w:uiPriority w:val="0"/>
    <w:pPr>
      <w:ind w:firstLine="420"/>
    </w:pPr>
    <w:rPr>
      <w:rFonts w:ascii="Arial" w:hAnsi="Arial" w:eastAsia="宋体"/>
      <w:kern w:val="2"/>
      <w:sz w:val="21"/>
    </w:rPr>
  </w:style>
  <w:style w:type="paragraph" w:customStyle="1" w:styleId="9">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2019-11-04T02:56:00Z</dcterms:created>
  <dc:creator>陈莉佳</dc:creator>
  <cp:lastModifiedBy>陈莉佳</cp:lastModifiedBy>
  <dcterms:modified xsi:type="dcterms:W3CDTF">2019-11-04T02:56:41Z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