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A06779《技术成果投资入股企业所得税递延纳税备案表》</w:t>
      </w:r>
    </w:p>
    <w:p>
      <w:pPr>
        <w:pStyle w:val="8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技术成果投资入股企业所得税递延纳税备案表</w:t>
      </w:r>
    </w:p>
    <w:p>
      <w:pPr>
        <w:pStyle w:val="8"/>
        <w:spacing w:line="360" w:lineRule="auto"/>
        <w:rPr>
          <w:rFonts w:ascii="黑体" w:hAnsi="黑体" w:eastAsia="黑体"/>
          <w:sz w:val="10"/>
          <w:szCs w:val="10"/>
        </w:rPr>
      </w:pPr>
    </w:p>
    <w:tbl>
      <w:tblPr>
        <w:tblStyle w:val="2"/>
        <w:tblW w:w="138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42"/>
        <w:gridCol w:w="1142"/>
        <w:gridCol w:w="1142"/>
        <w:gridCol w:w="1148"/>
        <w:gridCol w:w="1050"/>
        <w:gridCol w:w="1155"/>
        <w:gridCol w:w="315"/>
        <w:gridCol w:w="1217"/>
        <w:gridCol w:w="883"/>
        <w:gridCol w:w="735"/>
        <w:gridCol w:w="306"/>
        <w:gridCol w:w="849"/>
        <w:gridCol w:w="1365"/>
        <w:gridCol w:w="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纳税人名称（盖章）：</w:t>
            </w:r>
          </w:p>
        </w:tc>
        <w:tc>
          <w:tcPr>
            <w:tcW w:w="36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纳税人识别号：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申报所属期：____年度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金额单位：人民币元（列至角分）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行次</w:t>
            </w:r>
          </w:p>
        </w:tc>
        <w:tc>
          <w:tcPr>
            <w:tcW w:w="8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投资企业信息</w:t>
            </w:r>
          </w:p>
        </w:tc>
        <w:tc>
          <w:tcPr>
            <w:tcW w:w="4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被投资企业信息</w:t>
            </w:r>
          </w:p>
        </w:tc>
        <w:tc>
          <w:tcPr>
            <w:tcW w:w="8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技术成果名称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技术成果类型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技术成果编号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公允价值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计税基础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取得股权时间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递延所得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</w:t>
            </w:r>
          </w:p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纳税人识别号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主管税务机关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left="-107" w:right="-107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与投资方是否为关联企业</w:t>
            </w:r>
          </w:p>
        </w:tc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7=4-5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…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合计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谨声明：本人知悉并保证本表填报内容及所附证明材料真实、完整，并承担因资料虚假而产生的法律和行政责任。   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                                                                                       法定代表人签章：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                                                                    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填表人：</w:t>
            </w:r>
          </w:p>
        </w:tc>
        <w:tc>
          <w:tcPr>
            <w:tcW w:w="501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填报日期：</w:t>
            </w:r>
          </w:p>
        </w:tc>
      </w:tr>
    </w:tbl>
    <w:p>
      <w:pPr>
        <w:pStyle w:val="8"/>
        <w:ind w:right="400"/>
        <w:jc w:val="right"/>
        <w:rPr>
          <w:rFonts w:ascii="宋体" w:hAnsi="宋体" w:cs="宋体"/>
          <w:b/>
          <w:bCs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</w:rPr>
        <w:t>国家税务总局监制</w:t>
      </w:r>
    </w:p>
    <w:p>
      <w:pPr>
        <w:pStyle w:val="5"/>
        <w:ind w:firstLine="422"/>
        <w:rPr>
          <w:rFonts w:ascii="宋体" w:hAnsi="宋体"/>
          <w:sz w:val="28"/>
          <w:szCs w:val="28"/>
        </w:rPr>
      </w:pPr>
      <w:r>
        <w:rPr>
          <w:rFonts w:hint="eastAsia"/>
          <w:color w:val="000000"/>
        </w:rPr>
        <w:t>【填表说明】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一、适用范围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本表适用于执行企业所得税技术成果投资递延政策的纳税人填报。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二、报送期限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纳税人应在投资完成后首次预缴申报时向主管税务机关报送本表。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三、表内各栏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1.第2列“技术成果类型”：是指专利技术（含国防专利）、计算机软件著作权、集成电路布图设计权、植物新品种、生物医药新品种，以及科技部、财政部、国家税务总局确定的其他技术成果。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2.第4列“公允价值”：是指企业以技术成果投资入股时，技术成果按照协议确定的评估值。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3.第5列“计税基础”：是指企业以技术成果投资入股时，技术成果的税收金额。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4.第6列“取得股权时间”：是指技术成果投资协议生效并办理股权登记手续的时间。关联企业之间非货币性资产投资，投资协议生效后12个月尚未完成股权变更登记手续的，确认年度为投资协议生效年度。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5.第7列“递延所得”=第4列“公允价值”-第5列“计税基础”。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6.第11列“与投资方是否为关联企业”：是指企业以技术成果投资入股前，投资企业与被投资企业是否为《中华人民共和国企业所得税法》及其实施条例中明确的关联企业。</w:t>
      </w:r>
    </w:p>
    <w:p>
      <w:pPr>
        <w:pStyle w:val="7"/>
        <w:rPr>
          <w:color w:val="000000"/>
          <w:szCs w:val="22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  <w:r>
        <w:rPr>
          <w:rFonts w:hint="eastAsia"/>
          <w:color w:val="000000"/>
          <w:szCs w:val="22"/>
        </w:rPr>
        <w:t>四、本表一式二份。主管税务机关受理后，由纳税人和主管税务机关分别留存。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802B7"/>
    <w:rsid w:val="2368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_0_0_0_0_0_0_0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2019-10-31T03:23:00Z</dcterms:created>
  <dc:creator>陈莉佳</dc:creator>
  <cp:lastModifiedBy>陈莉佳</cp:lastModifiedBy>
  <dcterms:modified xsi:type="dcterms:W3CDTF">2019-10-31T03:23:44Z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