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eastAsia="宋体"/>
        </w:rPr>
      </w:pPr>
      <w:bookmarkStart w:id="0" w:name="_Toc413512122"/>
      <w:r>
        <w:rPr>
          <w:rFonts w:eastAsia="宋体"/>
        </w:rPr>
        <w:t>A07095</w:t>
      </w:r>
      <w:r>
        <w:rPr>
          <w:rFonts w:hint="eastAsia" w:eastAsia="宋体"/>
        </w:rPr>
        <w:t>《中华人民共和国税收缴款书（出口货物劳务专用）》</w:t>
      </w:r>
      <w:bookmarkEnd w:id="0"/>
    </w:p>
    <w:p>
      <w:pPr>
        <w:pStyle w:val="8"/>
        <w:rPr>
          <w:rFonts w:ascii="宋体"/>
          <w:szCs w:val="21"/>
        </w:rPr>
      </w:pPr>
      <w:bookmarkStart w:id="1" w:name="_GoBack"/>
      <w:bookmarkEnd w:id="1"/>
    </w:p>
    <w:p>
      <w:pPr>
        <w:pStyle w:val="8"/>
        <w:jc w:val="center"/>
      </w:pPr>
      <w:r>
        <w:rPr>
          <w:rFonts w:hint="eastAsia" w:ascii="宋体" w:hAnsi="宋体"/>
          <w:b/>
          <w:bCs/>
          <w:sz w:val="28"/>
          <w:szCs w:val="28"/>
        </w:rPr>
        <w:t>中华人民共和国</w:t>
      </w:r>
    </w:p>
    <w:p>
      <w:pPr>
        <w:pStyle w:val="8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   </w:t>
      </w:r>
      <w:r>
        <w:rPr>
          <w:rFonts w:hint="eastAsia" w:ascii="宋体" w:hAnsi="宋体"/>
          <w:b/>
          <w:bCs/>
          <w:sz w:val="28"/>
          <w:szCs w:val="28"/>
        </w:rPr>
        <w:t>税收缴款书（出口货物劳务专用）</w:t>
      </w:r>
    </w:p>
    <w:p>
      <w:pPr>
        <w:pStyle w:val="8"/>
        <w:jc w:val="center"/>
      </w:pPr>
      <w:r>
        <w:rPr>
          <w:rFonts w:ascii="Arial" w:hAnsi="Arial" w:cs="Arial"/>
        </w:rPr>
        <w:t xml:space="preserve">                                                                                                                </w:t>
      </w:r>
      <w:r>
        <w:rPr>
          <w:rFonts w:hint="eastAsia" w:ascii="宋体" w:hAnsi="宋体"/>
        </w:rPr>
        <w:t>（</w:t>
      </w:r>
      <w:r>
        <w:rPr>
          <w:rFonts w:ascii="Arial" w:hAnsi="Arial" w:cs="Arial"/>
        </w:rPr>
        <w:t>xxx</w:t>
      </w:r>
      <w:r>
        <w:rPr>
          <w:rFonts w:hint="eastAsia" w:ascii="宋体" w:hAnsi="宋体"/>
        </w:rPr>
        <w:t>）</w:t>
      </w:r>
      <w:r>
        <w:rPr>
          <w:rFonts w:ascii="Arial" w:hAnsi="Arial" w:cs="Arial"/>
        </w:rPr>
        <w:t>xx</w:t>
      </w:r>
      <w:r>
        <w:rPr>
          <w:rFonts w:hint="eastAsia" w:ascii="宋体" w:hAnsi="宋体"/>
        </w:rPr>
        <w:t>出</w:t>
      </w:r>
      <w:r>
        <w:rPr>
          <w:rFonts w:ascii="Arial" w:hAnsi="Arial" w:cs="Arial"/>
        </w:rPr>
        <w:t>00000000</w:t>
      </w:r>
    </w:p>
    <w:p>
      <w:pPr>
        <w:pStyle w:val="8"/>
      </w:pPr>
      <w:r>
        <w:t> </w:t>
      </w:r>
      <w:r>
        <w:rPr>
          <w:rFonts w:hint="eastAsia" w:ascii="宋体" w:hAnsi="宋体"/>
        </w:rPr>
        <w:t>登记注册类型：</w:t>
      </w:r>
      <w:r>
        <w:t xml:space="preserve">                                                 </w:t>
      </w:r>
      <w:r>
        <w:rPr>
          <w:rFonts w:hint="eastAsia" w:ascii="宋体" w:hAnsi="宋体"/>
        </w:rPr>
        <w:t>填发日期：　年　月　日</w:t>
      </w:r>
      <w:r>
        <w:t>                              </w:t>
      </w:r>
      <w:r>
        <w:rPr>
          <w:rFonts w:hint="eastAsia" w:ascii="宋体" w:hAnsi="宋体"/>
        </w:rPr>
        <w:t>税务机关：</w:t>
      </w: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069"/>
        <w:gridCol w:w="1293"/>
        <w:gridCol w:w="215"/>
        <w:gridCol w:w="1930"/>
        <w:gridCol w:w="859"/>
        <w:gridCol w:w="615"/>
        <w:gridCol w:w="238"/>
        <w:gridCol w:w="862"/>
        <w:gridCol w:w="1072"/>
        <w:gridCol w:w="207"/>
        <w:gridCol w:w="1086"/>
        <w:gridCol w:w="1284"/>
        <w:gridCol w:w="1086"/>
        <w:gridCol w:w="408"/>
        <w:gridCol w:w="408"/>
        <w:gridCol w:w="7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1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right="-361"/>
            </w:pPr>
            <w:r>
              <w:t> </w:t>
            </w:r>
            <w:r>
              <w:rPr>
                <w:rFonts w:hint="eastAsia" w:ascii="宋体" w:hAnsi="宋体"/>
              </w:rPr>
              <w:t>缴</w:t>
            </w:r>
          </w:p>
          <w:p>
            <w:pPr>
              <w:pStyle w:val="8"/>
              <w:ind w:right="-361"/>
            </w:pPr>
            <w:r>
              <w:rPr>
                <w:rFonts w:hint="eastAsia" w:ascii="宋体" w:hAnsi="宋体"/>
              </w:rPr>
              <w:t>款</w:t>
            </w:r>
          </w:p>
          <w:p>
            <w:pPr>
              <w:pStyle w:val="8"/>
              <w:ind w:right="-361"/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pStyle w:val="8"/>
              <w:ind w:right="-361"/>
              <w:rPr>
                <w:szCs w:val="21"/>
              </w:rPr>
            </w:pP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23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纳税人识别号</w:t>
            </w:r>
          </w:p>
        </w:tc>
        <w:tc>
          <w:tcPr>
            <w:tcW w:w="30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85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购货企业</w:t>
            </w:r>
          </w:p>
        </w:tc>
        <w:tc>
          <w:tcPr>
            <w:tcW w:w="1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left="30"/>
              <w:rPr>
                <w:szCs w:val="21"/>
              </w:rPr>
            </w:pPr>
            <w:r>
              <w:rPr>
                <w:rFonts w:hint="eastAsia" w:ascii="宋体" w:hAnsi="宋体"/>
              </w:rPr>
              <w:t>纳税人识别号</w:t>
            </w:r>
          </w:p>
        </w:tc>
        <w:tc>
          <w:tcPr>
            <w:tcW w:w="52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1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名</w:t>
            </w:r>
            <w:r>
              <w:t xml:space="preserve">    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85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left="135"/>
              <w:rPr>
                <w:szCs w:val="21"/>
              </w:rPr>
            </w:pPr>
            <w:r>
              <w:rPr>
                <w:rFonts w:hint="eastAsia" w:ascii="宋体" w:hAnsi="宋体"/>
              </w:rPr>
              <w:t>名</w:t>
            </w:r>
            <w:r>
              <w:t xml:space="preserve"> 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52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1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开户银行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left="135"/>
              <w:rPr>
                <w:szCs w:val="21"/>
              </w:rPr>
            </w:pPr>
            <w:r>
              <w:rPr>
                <w:rFonts w:hint="eastAsia" w:ascii="宋体" w:hAnsi="宋体"/>
              </w:rPr>
              <w:t>销货发票号码</w:t>
            </w:r>
          </w:p>
        </w:tc>
        <w:tc>
          <w:tcPr>
            <w:tcW w:w="52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1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账</w:t>
            </w:r>
            <w:r>
              <w:t xml:space="preserve">    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left="135"/>
              <w:rPr>
                <w:szCs w:val="21"/>
              </w:rPr>
            </w:pPr>
            <w:r>
              <w:rPr>
                <w:rFonts w:hint="eastAsia" w:ascii="宋体" w:hAnsi="宋体"/>
              </w:rPr>
              <w:t>收款国库</w:t>
            </w:r>
          </w:p>
        </w:tc>
        <w:tc>
          <w:tcPr>
            <w:tcW w:w="52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1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税款所属时期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right="-145"/>
              <w:rPr>
                <w:szCs w:val="21"/>
              </w:rPr>
            </w:pPr>
            <w:r>
              <w:rPr>
                <w:rFonts w:hint="eastAsia" w:ascii="宋体" w:hAnsi="宋体"/>
              </w:rPr>
              <w:t>税款限缴日期</w:t>
            </w:r>
          </w:p>
        </w:tc>
        <w:tc>
          <w:tcPr>
            <w:tcW w:w="52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31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ind w:firstLine="840"/>
              <w:rPr>
                <w:szCs w:val="21"/>
              </w:rPr>
            </w:pPr>
            <w:r>
              <w:rPr>
                <w:rFonts w:hint="eastAsia" w:ascii="宋体" w:hAnsi="宋体"/>
              </w:rPr>
              <w:t>预算科目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货物劳务名称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课税数量</w:t>
            </w:r>
          </w:p>
        </w:tc>
        <w:tc>
          <w:tcPr>
            <w:tcW w:w="107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单位价格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计税金额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法定税率（额）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征收率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实缴金额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8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210"/>
              <w:rPr>
                <w:szCs w:val="21"/>
              </w:rPr>
            </w:pPr>
            <w:r>
              <w:rPr>
                <w:rFonts w:hint="eastAsia" w:ascii="宋体" w:hAnsi="宋体"/>
              </w:rPr>
              <w:t>编</w:t>
            </w:r>
            <w:r>
              <w:t xml:space="preserve">  </w:t>
            </w:r>
            <w:r>
              <w:rPr>
                <w:rFonts w:hint="eastAsia" w:ascii="宋体" w:hAnsi="宋体"/>
              </w:rPr>
              <w:t>码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105"/>
              <w:rPr>
                <w:szCs w:val="21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210"/>
              <w:rPr>
                <w:szCs w:val="21"/>
              </w:rPr>
            </w:pPr>
            <w:r>
              <w:rPr>
                <w:rFonts w:hint="eastAsia" w:ascii="宋体" w:hAnsi="宋体"/>
              </w:rPr>
              <w:t>级</w:t>
            </w:r>
            <w:r>
              <w:t xml:space="preserve">  </w:t>
            </w:r>
            <w:r>
              <w:rPr>
                <w:rFonts w:hint="eastAsia" w:ascii="宋体" w:hAnsi="宋体"/>
              </w:rPr>
              <w:t>次</w:t>
            </w:r>
          </w:p>
        </w:tc>
        <w:tc>
          <w:tcPr>
            <w:tcW w:w="14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93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47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8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  <w:rPr>
                <w:szCs w:val="21"/>
              </w:rPr>
            </w:pPr>
            <w:r>
              <w:t>  </w:t>
            </w:r>
          </w:p>
        </w:tc>
        <w:tc>
          <w:tcPr>
            <w:tcW w:w="15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1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40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40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金额合计</w:t>
            </w:r>
          </w:p>
        </w:tc>
        <w:tc>
          <w:tcPr>
            <w:tcW w:w="1074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（大写）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338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税务机关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填票人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缴款单位（人）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经办人</w:t>
            </w:r>
          </w:p>
        </w:tc>
        <w:tc>
          <w:tcPr>
            <w:tcW w:w="38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上列款项已收妥并划转收款单位账户</w:t>
            </w:r>
          </w:p>
          <w:p>
            <w:pPr>
              <w:pStyle w:val="8"/>
            </w:pPr>
            <w:r>
              <w:t> </w:t>
            </w:r>
          </w:p>
          <w:p>
            <w:pPr>
              <w:pStyle w:val="8"/>
            </w:pPr>
            <w:r>
              <w:rPr>
                <w:rFonts w:hint="eastAsia" w:ascii="宋体" w:hAnsi="宋体"/>
              </w:rPr>
              <w:t>国库（银行）盖章　　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年　月　日</w:t>
            </w:r>
          </w:p>
        </w:tc>
        <w:tc>
          <w:tcPr>
            <w:tcW w:w="50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rPr>
                <w:szCs w:val="21"/>
              </w:rPr>
            </w:pPr>
            <w:r>
              <w:rPr>
                <w:rFonts w:hint="eastAsia" w:ascii="宋体" w:hAnsi="宋体"/>
              </w:rPr>
              <w:t>备注</w:t>
            </w:r>
          </w:p>
          <w:p>
            <w:pPr>
              <w:pStyle w:val="8"/>
            </w:pPr>
            <w:r>
              <w:t>  </w:t>
            </w:r>
          </w:p>
          <w:p>
            <w:pPr>
              <w:pStyle w:val="8"/>
              <w:rPr>
                <w:szCs w:val="21"/>
              </w:rPr>
            </w:pPr>
            <w:r>
              <w:t> </w:t>
            </w:r>
          </w:p>
        </w:tc>
      </w:tr>
    </w:tbl>
    <w:p>
      <w:pPr>
        <w:pStyle w:val="7"/>
        <w:rPr>
          <w:szCs w:val="22"/>
        </w:rPr>
      </w:pPr>
    </w:p>
    <w:p>
      <w:pPr>
        <w:pStyle w:val="7"/>
        <w:ind w:firstLineChars="200"/>
        <w:rPr>
          <w:szCs w:val="22"/>
        </w:rPr>
      </w:pPr>
      <w:r>
        <w:rPr>
          <w:szCs w:val="22"/>
        </w:rPr>
        <w:t> </w:t>
      </w:r>
      <w:r>
        <w:rPr>
          <w:rFonts w:hint="eastAsia"/>
          <w:szCs w:val="22"/>
        </w:rPr>
        <w:t>票面尺寸</w:t>
      </w:r>
      <w:r>
        <w:rPr>
          <w:szCs w:val="22"/>
        </w:rPr>
        <w:t>241m</w:t>
      </w:r>
      <w:r>
        <w:rPr>
          <w:rFonts w:hint="eastAsia"/>
          <w:szCs w:val="22"/>
        </w:rPr>
        <w:t>×</w:t>
      </w:r>
      <w:r>
        <w:rPr>
          <w:szCs w:val="22"/>
        </w:rPr>
        <w:t>152.4mm</w:t>
      </w:r>
      <w:r>
        <w:rPr>
          <w:rFonts w:hint="eastAsia"/>
          <w:szCs w:val="22"/>
        </w:rPr>
        <w:t>（其中内框尺寸</w:t>
      </w:r>
      <w:r>
        <w:rPr>
          <w:szCs w:val="22"/>
        </w:rPr>
        <w:t>210mm</w:t>
      </w:r>
      <w:r>
        <w:rPr>
          <w:rFonts w:hint="eastAsia"/>
          <w:szCs w:val="22"/>
        </w:rPr>
        <w:t>×</w:t>
      </w:r>
      <w:r>
        <w:rPr>
          <w:szCs w:val="22"/>
        </w:rPr>
        <w:t>110mm</w:t>
      </w:r>
      <w:r>
        <w:rPr>
          <w:rFonts w:hint="eastAsia"/>
          <w:szCs w:val="22"/>
        </w:rPr>
        <w:t>）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票头字体为方正黑体</w:t>
      </w:r>
      <w:r>
        <w:rPr>
          <w:szCs w:val="22"/>
        </w:rPr>
        <w:t>17.5</w:t>
      </w:r>
      <w:r>
        <w:rPr>
          <w:rFonts w:hint="eastAsia"/>
          <w:szCs w:val="22"/>
        </w:rPr>
        <w:t>磅；第一、第二联居中套印总局金红色税收票证监制章；第二轮加设防伪标记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票证字体为方正楷体</w:t>
      </w:r>
      <w:r>
        <w:rPr>
          <w:szCs w:val="22"/>
        </w:rPr>
        <w:t>10.5</w:t>
      </w:r>
      <w:r>
        <w:rPr>
          <w:rFonts w:hint="eastAsia"/>
          <w:szCs w:val="22"/>
        </w:rPr>
        <w:t>磅（其中脚码为</w:t>
      </w:r>
      <w:r>
        <w:rPr>
          <w:szCs w:val="22"/>
        </w:rPr>
        <w:t>9</w:t>
      </w:r>
      <w:r>
        <w:rPr>
          <w:rFonts w:hint="eastAsia"/>
          <w:szCs w:val="22"/>
        </w:rPr>
        <w:t>磅）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票据记号：地税为</w:t>
      </w:r>
      <w:r>
        <w:rPr>
          <w:szCs w:val="22"/>
        </w:rPr>
        <w:t>10mm</w:t>
      </w:r>
      <w:r>
        <w:rPr>
          <w:rFonts w:hint="eastAsia"/>
          <w:szCs w:val="22"/>
        </w:rPr>
        <w:t>×</w:t>
      </w:r>
      <w:r>
        <w:rPr>
          <w:szCs w:val="22"/>
        </w:rPr>
        <w:t>10mm</w:t>
      </w:r>
      <w:r>
        <w:rPr>
          <w:rFonts w:hint="eastAsia"/>
          <w:szCs w:val="22"/>
        </w:rPr>
        <w:t>方框尺寸；国税为直径</w:t>
      </w:r>
      <w:r>
        <w:rPr>
          <w:szCs w:val="22"/>
        </w:rPr>
        <w:t>10mm</w:t>
      </w:r>
      <w:r>
        <w:rPr>
          <w:rFonts w:hint="eastAsia"/>
          <w:szCs w:val="22"/>
        </w:rPr>
        <w:t>圆，中间分别为“地”“国”，方正楷体</w:t>
      </w:r>
      <w:r>
        <w:rPr>
          <w:szCs w:val="22"/>
        </w:rPr>
        <w:t>22</w:t>
      </w:r>
      <w:r>
        <w:rPr>
          <w:rFonts w:hint="eastAsia"/>
          <w:szCs w:val="22"/>
        </w:rPr>
        <w:t>磅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第一至六联墨色为：黑、黑、蓝、红、绿、青莲</w:t>
      </w:r>
    </w:p>
    <w:p>
      <w:r>
        <w:rPr>
          <w:rFonts w:hint="eastAsia"/>
        </w:rPr>
        <w:t>第二联下端式样与第一联相同，第三联至第六联下端各栏式样与《税收缴款书（银行经收专用）》第二至第五联相同。</w:t>
      </w:r>
    </w:p>
    <w:p>
      <w:pPr>
        <w:pStyle w:val="5"/>
        <w:ind w:firstLine="480" w:firstLineChars="200"/>
      </w:pPr>
      <w:r>
        <w:rPr>
          <w:rFonts w:hint="eastAsia"/>
        </w:rPr>
        <w:t>【表单说明】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《税收缴款书（出口货物劳务专用）》一式六联，各联次用途为：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第一联（收据甲）国库（银行）收款盖章后退缴款单位作完税凭证，本联次套印国家税务局统一制发的税收票证监制章（白纸黑油墨）；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第二联（收据乙）国库（银行）收款盖章后缴款单位转交购货企业，本联次套印国家税务局统一制发的“税收票证监制章”（白纸黑油墨）；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第三联（付款凭证</w:t>
      </w:r>
      <w:r>
        <w:rPr>
          <w:szCs w:val="22"/>
        </w:rPr>
        <w:t>)</w:t>
      </w:r>
      <w:r>
        <w:rPr>
          <w:rFonts w:hint="eastAsia"/>
          <w:szCs w:val="22"/>
        </w:rPr>
        <w:t>缴款单位的支付凭证，开户银行作借方传票（白纸蓝油墨）；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第四联（收款凭证）收款国库作贷方传票（白纸红油墨）；</w:t>
      </w:r>
    </w:p>
    <w:p>
      <w:pPr>
        <w:pStyle w:val="7"/>
        <w:ind w:firstLineChars="200"/>
        <w:rPr>
          <w:szCs w:val="22"/>
        </w:rPr>
      </w:pPr>
      <w:r>
        <w:rPr>
          <w:rFonts w:hint="eastAsia"/>
          <w:szCs w:val="22"/>
        </w:rPr>
        <w:t>第五联（回执）国库收款盖章后退税务机关作税收会计凭证（白纸绿油墨）；</w:t>
      </w:r>
    </w:p>
    <w:p>
      <w:pPr>
        <w:pStyle w:val="7"/>
        <w:ind w:firstLineChars="200"/>
        <w:rPr>
          <w:szCs w:val="2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Cs w:val="22"/>
        </w:rPr>
        <w:t>第六联（报查</w:t>
      </w:r>
      <w:r>
        <w:rPr>
          <w:szCs w:val="22"/>
        </w:rPr>
        <w:t>)</w:t>
      </w:r>
      <w:r>
        <w:rPr>
          <w:rFonts w:hint="eastAsia"/>
          <w:szCs w:val="22"/>
        </w:rPr>
        <w:t>国库（银行）收款盖章后退基层税务机关作税收会计凭证（白纸紫油墨）。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A302C"/>
    <w:rsid w:val="4DE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2019-10-31T07:47:00Z</dcterms:created>
  <dc:creator>陈莉佳</dc:creator>
  <cp:lastModifiedBy>陈莉佳</cp:lastModifiedBy>
  <dcterms:modified xsi:type="dcterms:W3CDTF">2019-10-31T07:48:49Z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