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A08009</w:t>
      </w:r>
      <w:r>
        <w:rPr>
          <w:rFonts w:hint="eastAsia" w:ascii="宋体" w:hAnsi="宋体" w:eastAsia="宋体"/>
        </w:rPr>
        <w:t>《航空国际运输收入清算账单申报明细表》</w:t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航空国际运输收入清算账单申报明细表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1797"/>
        <w:gridCol w:w="1392"/>
        <w:gridCol w:w="1568"/>
        <w:gridCol w:w="1253"/>
        <w:gridCol w:w="1956"/>
        <w:gridCol w:w="1094"/>
        <w:gridCol w:w="1270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企业名称：（公章）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纳税人识别号：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所属期：          年        季度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单位：元</w:t>
            </w:r>
          </w:p>
        </w:tc>
      </w:tr>
    </w:tbl>
    <w:p>
      <w:pPr>
        <w:pStyle w:val="5"/>
        <w:ind w:firstLine="420"/>
        <w:rPr>
          <w:rFonts w:ascii="Arial" w:hAnsi="Arial" w:cs="Arial"/>
          <w:color w:val="000000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26" w:charSpace="0"/>
        </w:sectPr>
      </w:pP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128"/>
        <w:gridCol w:w="1057"/>
        <w:gridCol w:w="1800"/>
        <w:gridCol w:w="1392"/>
        <w:gridCol w:w="1568"/>
        <w:gridCol w:w="1253"/>
        <w:gridCol w:w="1956"/>
        <w:gridCol w:w="1094"/>
        <w:gridCol w:w="1270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清算账单类别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国际运输类别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清算账单编号   (INVOICE NO.)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清算账单出具日期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收付款国家（地区）名称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清算币种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清算情况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客票票号/货单号码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原币金额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折合人民币金额</w:t>
            </w: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……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兹声明以上申报无讹并愿意承担一切法律责任。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经办人：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财务负责人：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企业负责人：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年    月    日</w:t>
            </w:r>
          </w:p>
        </w:tc>
      </w:tr>
    </w:tbl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1.“</w:t>
      </w:r>
      <w:r>
        <w:rPr>
          <w:rFonts w:hint="eastAsia" w:ascii="宋体" w:hAnsi="宋体"/>
          <w:color w:val="000000"/>
        </w:rPr>
        <w:t>清算账单类别”栏填写“付款账单”或“收款账单”。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2.“</w:t>
      </w:r>
      <w:r>
        <w:rPr>
          <w:rFonts w:hint="eastAsia" w:ascii="宋体" w:hAnsi="宋体"/>
          <w:color w:val="000000"/>
        </w:rPr>
        <w:t>国际运输类别”栏填写“客运”或“货运”。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一份清算账单对应多个“客票票号”或“货单号码”的，在“清算情况”栏应分别填列账单上所列的项目。</w:t>
      </w:r>
    </w:p>
    <w:p>
      <w:pPr>
        <w:pStyle w:val="4"/>
        <w:rPr>
          <w:rFonts w:ascii="宋体" w:hAnsi="宋体" w:eastAsia="宋体"/>
        </w:rPr>
        <w:sectPr>
          <w:type w:val="continuous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13C6"/>
    <w:rsid w:val="5E52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uiPriority w:val="0"/>
    <w:pPr>
      <w:ind w:firstLine="420"/>
    </w:pPr>
    <w:rPr>
      <w:rFonts w:ascii="Arial" w:hAnsi="Arial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2019-11-04T03:29:00Z</dcterms:created>
  <dc:creator>陈莉佳</dc:creator>
  <cp:lastModifiedBy>陈莉佳</cp:lastModifiedBy>
  <dcterms:modified xsi:type="dcterms:W3CDTF">2019-11-04T03:29:22Z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