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国家税务总局</w:t>
      </w:r>
      <w:r>
        <w:rPr>
          <w:sz w:val="32"/>
          <w:szCs w:val="32"/>
          <w:u w:val="none"/>
          <w:shd w:val="clear" w:color="auto" w:fill="FFFFFF"/>
        </w:rPr>
        <w:t>珠海市香洲区税务局</w:t>
      </w: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吉大税务分局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社会保险费责令限期缴纳通知书</w:t>
      </w:r>
    </w:p>
    <w:p>
      <w:pPr>
        <w:spacing w:line="500" w:lineRule="exact"/>
        <w:jc w:val="center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珠香吉税社限缴字〔2025〕10016号</w:t>
      </w: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纳税人编码：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91440402MA54L9R6XN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单位社保号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：610400781537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纳税人名称：广东皓立云科技有限公司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截至2025年4月16日，你单位因未按时足额缴纳社会保险费，欠缴社会保险费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壹拾捌万陆仟玖佰壹拾叁元陆角玖分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。现根据《中华人民共和国社会保险法》第六十三条、第八十六条规定，责令你单位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自收到本通知之日起15日内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补缴社会保险费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186913.69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元以及滞纳金（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2011年7月1日前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按日加收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分之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滞纳金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2011年7月1日后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按日加收万分之五滞纳金）。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逾期未缴纳、又无正当理由的，我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将依法通知你单位的开户银行或其他金融机构直接划拨欠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缴的社会保险费。如对本通知不服，可自收到本通知之日起，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日内依法向国家税务总局珠海市香洲区税务局申请行政复议；或者自收到本通知之日起，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个月内依法向人民法院起诉。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2525847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国家税务总局珠海市香洲区税务局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税务分局</w:t>
      </w: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2025年4月16日</w:t>
      </w:r>
    </w:p>
    <w:p>
      <w:pPr>
        <w:keepNext w:val="0"/>
        <w:keepLines w:val="0"/>
        <w:widowControl/>
        <w:suppressLineNumbers w:val="0"/>
        <w:ind w:firstLine="3150" w:firstLineChars="15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3150" w:firstLineChars="1500"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77DED56"/>
    <w:rsid w:val="074D25DD"/>
    <w:rsid w:val="07B82F43"/>
    <w:rsid w:val="09940314"/>
    <w:rsid w:val="09D069A2"/>
    <w:rsid w:val="0B2E4863"/>
    <w:rsid w:val="0DC73463"/>
    <w:rsid w:val="13637E8D"/>
    <w:rsid w:val="19B37D31"/>
    <w:rsid w:val="1C7A746E"/>
    <w:rsid w:val="1E556772"/>
    <w:rsid w:val="21FE03A6"/>
    <w:rsid w:val="25F75080"/>
    <w:rsid w:val="271B442C"/>
    <w:rsid w:val="276A7A96"/>
    <w:rsid w:val="2B6F6480"/>
    <w:rsid w:val="2EDC555D"/>
    <w:rsid w:val="300C2C77"/>
    <w:rsid w:val="31F5418D"/>
    <w:rsid w:val="3CBD7E43"/>
    <w:rsid w:val="3DCA1272"/>
    <w:rsid w:val="41155D73"/>
    <w:rsid w:val="42BA6B0D"/>
    <w:rsid w:val="454D7A4B"/>
    <w:rsid w:val="46AF2D3D"/>
    <w:rsid w:val="502D0C00"/>
    <w:rsid w:val="51E92FA4"/>
    <w:rsid w:val="54BE4F9F"/>
    <w:rsid w:val="577DED56"/>
    <w:rsid w:val="592C15A2"/>
    <w:rsid w:val="5BDE1EC3"/>
    <w:rsid w:val="5DBF2128"/>
    <w:rsid w:val="66C83461"/>
    <w:rsid w:val="67362B45"/>
    <w:rsid w:val="6818652A"/>
    <w:rsid w:val="688D141F"/>
    <w:rsid w:val="69127FD9"/>
    <w:rsid w:val="69D63E8E"/>
    <w:rsid w:val="716B4451"/>
    <w:rsid w:val="73FFF69D"/>
    <w:rsid w:val="7FDD5703"/>
    <w:rsid w:val="FFFB0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vice_title_top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-SA"/>
    </w:rPr>
  </w:style>
  <w:style w:type="paragraph" w:customStyle="1" w:styleId="5">
    <w:name w:val="advice_title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471</Characters>
  <Lines>0</Lines>
  <Paragraphs>0</Paragraphs>
  <TotalTime>87</TotalTime>
  <ScaleCrop>false</ScaleCrop>
  <LinksUpToDate>false</LinksUpToDate>
  <CharactersWithSpaces>487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2025-05-14T19:59:00Z</dcterms:created>
  <dc:creator>pc</dc:creator>
  <cp:lastModifiedBy>pc</cp:lastModifiedBy>
  <dcterms:modified xsi:type="dcterms:W3CDTF">2025-05-14T14:53:26Z</dcterms:modified>
  <dc:title>国家税务总局珠海市香洲区税务局拱北税务分局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