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120" w:firstLineChars="600"/>
        <w:jc w:val="both"/>
        <w:rPr>
          <w:rFonts w:hint="eastAsia" w:ascii="宋体" w:hAnsi="宋体"/>
          <w:b/>
          <w:bCs w:val="0"/>
          <w:color w:val="000000" w:themeColor="text1"/>
          <w:w w:val="100"/>
          <w:sz w:val="52"/>
          <w:szCs w:val="52"/>
          <w:lang w:eastAsia="zh-CN"/>
          <w14:textFill>
            <w14:solidFill>
              <w14:schemeClr w14:val="tx1"/>
            </w14:solidFill>
          </w14:textFill>
        </w:rPr>
      </w:pPr>
    </w:p>
    <w:p>
      <w:pPr>
        <w:pStyle w:val="13"/>
        <w:rPr>
          <w:rFonts w:hint="eastAsia"/>
          <w:lang w:eastAsia="zh-CN"/>
        </w:rPr>
      </w:pPr>
    </w:p>
    <w:p>
      <w:pPr>
        <w:spacing w:line="360" w:lineRule="auto"/>
        <w:ind w:firstLine="3120" w:firstLineChars="600"/>
        <w:jc w:val="both"/>
        <w:rPr>
          <w:rFonts w:hint="eastAsia" w:ascii="宋体" w:hAnsi="宋体"/>
          <w:b/>
          <w:bCs w:val="0"/>
          <w:color w:val="000000" w:themeColor="text1"/>
          <w:w w:val="100"/>
          <w:sz w:val="52"/>
          <w:szCs w:val="52"/>
          <w:lang w:eastAsia="zh-CN"/>
          <w14:textFill>
            <w14:solidFill>
              <w14:schemeClr w14:val="tx1"/>
            </w14:solidFill>
          </w14:textFill>
        </w:rPr>
      </w:pPr>
    </w:p>
    <w:p>
      <w:pPr>
        <w:spacing w:line="360" w:lineRule="auto"/>
        <w:ind w:firstLine="3120" w:firstLineChars="600"/>
        <w:jc w:val="both"/>
        <w:rPr>
          <w:rFonts w:hint="eastAsia" w:ascii="宋体" w:hAnsi="宋体"/>
          <w:b/>
          <w:bCs w:val="0"/>
          <w:color w:val="000000" w:themeColor="text1"/>
          <w:w w:val="100"/>
          <w:sz w:val="52"/>
          <w:szCs w:val="52"/>
          <w:lang w:eastAsia="zh-CN"/>
          <w14:textFill>
            <w14:solidFill>
              <w14:schemeClr w14:val="tx1"/>
            </w14:solidFill>
          </w14:textFill>
        </w:rPr>
      </w:pPr>
    </w:p>
    <w:p>
      <w:pPr>
        <w:spacing w:line="360" w:lineRule="auto"/>
        <w:ind w:firstLine="3120" w:firstLineChars="600"/>
        <w:jc w:val="both"/>
        <w:rPr>
          <w:rFonts w:ascii="宋体" w:hAnsi="宋体"/>
          <w:b/>
          <w:color w:val="000000" w:themeColor="text1"/>
          <w:w w:val="150"/>
          <w:sz w:val="84"/>
          <w:szCs w:val="84"/>
          <w14:textFill>
            <w14:solidFill>
              <w14:schemeClr w14:val="tx1"/>
            </w14:solidFill>
          </w14:textFill>
        </w:rPr>
      </w:pPr>
      <w:r>
        <w:rPr>
          <w:rFonts w:hint="eastAsia" w:ascii="宋体" w:hAnsi="宋体"/>
          <w:b/>
          <w:bCs w:val="0"/>
          <w:color w:val="000000" w:themeColor="text1"/>
          <w:w w:val="100"/>
          <w:sz w:val="52"/>
          <w:szCs w:val="52"/>
          <w:lang w:eastAsia="zh-CN"/>
          <w14:textFill>
            <w14:solidFill>
              <w14:schemeClr w14:val="tx1"/>
            </w14:solidFill>
          </w14:textFill>
        </w:rPr>
        <w:t>公开</w:t>
      </w:r>
      <w:r>
        <w:rPr>
          <w:rFonts w:hint="eastAsia" w:ascii="宋体" w:hAnsi="宋体"/>
          <w:b/>
          <w:bCs w:val="0"/>
          <w:color w:val="000000" w:themeColor="text1"/>
          <w:w w:val="100"/>
          <w:sz w:val="52"/>
          <w:szCs w:val="52"/>
          <w14:textFill>
            <w14:solidFill>
              <w14:schemeClr w14:val="tx1"/>
            </w14:solidFill>
          </w14:textFill>
        </w:rPr>
        <w:t>招标文件</w:t>
      </w:r>
    </w:p>
    <w:p>
      <w:pPr>
        <w:jc w:val="center"/>
        <w:rPr>
          <w:rFonts w:ascii="宋体" w:hAnsi="宋体"/>
          <w:b/>
          <w:color w:val="000000" w:themeColor="text1"/>
          <w:spacing w:val="100"/>
          <w:sz w:val="84"/>
          <w:szCs w:val="84"/>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p>
    <w:p>
      <w:pPr>
        <w:spacing w:line="600" w:lineRule="auto"/>
        <w:jc w:val="center"/>
        <w:rPr>
          <w:rFonts w:hint="eastAsia" w:ascii="宋体" w:hAnsi="宋体"/>
          <w:b/>
          <w:color w:val="000000" w:themeColor="text1"/>
          <w:sz w:val="32"/>
          <w:szCs w:val="32"/>
          <w:u w:val="single"/>
          <w:lang w:val="en-US"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项目</w:t>
      </w:r>
      <w:r>
        <w:rPr>
          <w:rFonts w:hint="eastAsia" w:ascii="宋体" w:hAnsi="宋体"/>
          <w:b/>
          <w:color w:val="000000" w:themeColor="text1"/>
          <w:sz w:val="32"/>
          <w:szCs w:val="32"/>
          <w14:textFill>
            <w14:solidFill>
              <w14:schemeClr w14:val="tx1"/>
            </w14:solidFill>
          </w14:textFill>
        </w:rPr>
        <w:t>编号：</w:t>
      </w:r>
      <w:r>
        <w:rPr>
          <w:rFonts w:hint="eastAsia" w:ascii="宋体" w:hAnsi="宋体"/>
          <w:b/>
          <w:color w:val="000000" w:themeColor="text1"/>
          <w:sz w:val="32"/>
          <w:szCs w:val="32"/>
          <w:u w:val="single"/>
          <w:lang w:eastAsia="zh-CN"/>
          <w14:textFill>
            <w14:solidFill>
              <w14:schemeClr w14:val="tx1"/>
            </w14:solidFill>
          </w14:textFill>
        </w:rPr>
        <w:t>MX-202-ST328162</w:t>
      </w:r>
      <w:r>
        <w:rPr>
          <w:rFonts w:hint="eastAsia" w:ascii="宋体" w:hAnsi="宋体"/>
          <w:b/>
          <w:color w:val="000000" w:themeColor="text1"/>
          <w:sz w:val="32"/>
          <w:szCs w:val="32"/>
          <w:u w:val="single"/>
          <w:lang w:val="en-US" w:eastAsia="zh-CN"/>
          <w14:textFill>
            <w14:solidFill>
              <w14:schemeClr w14:val="tx1"/>
            </w14:solidFill>
          </w14:textFill>
        </w:rPr>
        <w:t xml:space="preserve"> </w:t>
      </w:r>
    </w:p>
    <w:p>
      <w:pPr>
        <w:pStyle w:val="13"/>
        <w:rPr>
          <w:rFonts w:hint="eastAsia"/>
          <w:lang w:val="en-US" w:eastAsia="zh-CN"/>
        </w:rPr>
      </w:pPr>
    </w:p>
    <w:p>
      <w:pPr>
        <w:spacing w:line="600" w:lineRule="auto"/>
        <w:jc w:val="center"/>
        <w:rPr>
          <w:rFonts w:hint="default"/>
          <w:lang w:val="en-US" w:eastAsia="zh-CN"/>
        </w:rPr>
      </w:pPr>
      <w:r>
        <w:rPr>
          <w:rFonts w:hint="eastAsia" w:ascii="宋体" w:hAnsi="宋体"/>
          <w:b/>
          <w:color w:val="000000" w:themeColor="text1"/>
          <w:sz w:val="32"/>
          <w:szCs w:val="32"/>
          <w14:textFill>
            <w14:solidFill>
              <w14:schemeClr w14:val="tx1"/>
            </w14:solidFill>
          </w14:textFill>
        </w:rPr>
        <w:t>项目名称：</w:t>
      </w:r>
      <w:r>
        <w:rPr>
          <w:rFonts w:hint="eastAsia" w:ascii="宋体" w:hAnsi="宋体"/>
          <w:b/>
          <w:color w:val="000000" w:themeColor="text1"/>
          <w:sz w:val="32"/>
          <w:szCs w:val="32"/>
          <w:u w:val="single"/>
          <w:lang w:eastAsia="zh-CN"/>
          <w14:textFill>
            <w14:solidFill>
              <w14:schemeClr w14:val="tx1"/>
            </w14:solidFill>
          </w14:textFill>
        </w:rPr>
        <w:t>国家税务总局四会市税务局2023-2025年食堂食材配送服务采购项目</w:t>
      </w:r>
    </w:p>
    <w:p>
      <w:pPr>
        <w:spacing w:line="600" w:lineRule="auto"/>
        <w:jc w:val="center"/>
        <w:rPr>
          <w:rFonts w:hint="default" w:ascii="宋体" w:hAnsi="宋体" w:eastAsia="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采购人：</w:t>
      </w:r>
      <w:r>
        <w:rPr>
          <w:rFonts w:hint="eastAsia" w:ascii="宋体" w:hAnsi="宋体"/>
          <w:b/>
          <w:color w:val="000000" w:themeColor="text1"/>
          <w:sz w:val="32"/>
          <w:szCs w:val="32"/>
          <w:u w:val="single"/>
          <w:lang w:eastAsia="zh-CN"/>
          <w14:textFill>
            <w14:solidFill>
              <w14:schemeClr w14:val="tx1"/>
            </w14:solidFill>
          </w14:textFill>
        </w:rPr>
        <w:t>国家税务总局四会市税务局</w:t>
      </w:r>
      <w:r>
        <w:rPr>
          <w:rFonts w:hint="eastAsia" w:ascii="宋体" w:hAnsi="宋体"/>
          <w:b/>
          <w:color w:val="000000" w:themeColor="text1"/>
          <w:sz w:val="32"/>
          <w:szCs w:val="32"/>
          <w:u w:val="single"/>
          <w:lang w:val="en-US" w:eastAsia="zh-CN"/>
          <w14:textFill>
            <w14:solidFill>
              <w14:schemeClr w14:val="tx1"/>
            </w14:solidFill>
          </w14:textFill>
        </w:rPr>
        <w:t xml:space="preserve"> </w:t>
      </w:r>
    </w:p>
    <w:p>
      <w:pPr>
        <w:spacing w:line="360" w:lineRule="auto"/>
        <w:jc w:val="center"/>
        <w:rPr>
          <w:rFonts w:ascii="宋体" w:hAnsi="宋体"/>
          <w:b/>
          <w:color w:val="000000" w:themeColor="text1"/>
          <w:w w:val="150"/>
          <w:sz w:val="9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p/>
    <w:p/>
    <w:p/>
    <w:p>
      <w:pPr>
        <w:jc w:val="center"/>
        <w:rPr>
          <w:rFonts w:hint="eastAsia" w:ascii="宋体" w:hAnsi="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广东明信工程咨询管理有限公司</w:t>
      </w:r>
    </w:p>
    <w:p>
      <w:pPr>
        <w:jc w:val="center"/>
        <w:rPr>
          <w:rFonts w:hint="default" w:ascii="宋体" w:hAnsi="宋体" w:eastAsia="宋体"/>
          <w:b w:val="0"/>
          <w:bCs/>
          <w:color w:val="000000" w:themeColor="text1"/>
          <w:sz w:val="24"/>
          <w:szCs w:val="24"/>
          <w:lang w:val="en-US" w:eastAsia="zh-CN"/>
          <w14:textFill>
            <w14:solidFill>
              <w14:schemeClr w14:val="tx1"/>
            </w14:solidFill>
          </w14:textFill>
        </w:rPr>
      </w:pPr>
      <w:r>
        <w:rPr>
          <w:rFonts w:hint="eastAsia" w:ascii="宋体" w:hAnsi="宋体"/>
          <w:b w:val="0"/>
          <w:bCs/>
          <w:color w:val="000000" w:themeColor="text1"/>
          <w:sz w:val="24"/>
          <w:szCs w:val="24"/>
          <w:lang w:val="en-US" w:eastAsia="zh-CN"/>
          <w14:textFill>
            <w14:solidFill>
              <w14:schemeClr w14:val="tx1"/>
            </w14:solidFill>
          </w14:textFill>
        </w:rPr>
        <w:t>2023年9月</w:t>
      </w:r>
    </w:p>
    <w:p>
      <w:pPr>
        <w:spacing w:line="480" w:lineRule="auto"/>
        <w:ind w:right="-438" w:rightChars="-209"/>
        <w:jc w:val="center"/>
        <w:rPr>
          <w:rFonts w:hint="eastAsia" w:ascii="宋体" w:hAnsi="宋体" w:cs="宋体"/>
          <w:b/>
          <w:bCs/>
          <w:spacing w:val="20"/>
          <w:sz w:val="32"/>
          <w:szCs w:val="32"/>
        </w:rPr>
        <w:sectPr>
          <w:headerReference r:id="rId4" w:type="first"/>
          <w:footerReference r:id="rId5" w:type="first"/>
          <w:headerReference r:id="rId3" w:type="default"/>
          <w:pgSz w:w="11907" w:h="16840"/>
          <w:pgMar w:top="1418" w:right="1304" w:bottom="1361" w:left="1418" w:header="737" w:footer="737" w:gutter="0"/>
          <w:pgBorders>
            <w:top w:val="none" w:sz="0" w:space="0"/>
            <w:left w:val="none" w:sz="0" w:space="0"/>
            <w:bottom w:val="none" w:sz="0" w:space="0"/>
            <w:right w:val="none" w:sz="0" w:space="0"/>
          </w:pgBorders>
          <w:pgNumType w:fmt="decimal"/>
          <w:cols w:space="720" w:num="1"/>
          <w:docGrid w:type="linesAndChars" w:linePitch="285" w:charSpace="0"/>
        </w:sectPr>
      </w:pPr>
    </w:p>
    <w:p>
      <w:pPr>
        <w:spacing w:line="480" w:lineRule="auto"/>
        <w:ind w:right="-438" w:rightChars="-209"/>
        <w:jc w:val="center"/>
        <w:rPr>
          <w:rFonts w:hint="eastAsia" w:ascii="宋体" w:hAnsi="宋体" w:cs="宋体"/>
          <w:b/>
          <w:bCs/>
          <w:spacing w:val="20"/>
          <w:sz w:val="32"/>
          <w:szCs w:val="32"/>
        </w:rPr>
      </w:pPr>
      <w:r>
        <w:rPr>
          <w:rFonts w:hint="eastAsia" w:ascii="宋体" w:hAnsi="宋体" w:cs="宋体"/>
          <w:b/>
          <w:bCs/>
          <w:spacing w:val="20"/>
          <w:sz w:val="32"/>
          <w:szCs w:val="32"/>
        </w:rPr>
        <w:t>温馨提示</w:t>
      </w:r>
    </w:p>
    <w:p>
      <w:pPr>
        <w:pStyle w:val="13"/>
        <w:rPr>
          <w:rFonts w:hint="eastAsia"/>
        </w:rPr>
      </w:pP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投标截止时间前半小时将开始接收</w:t>
      </w:r>
      <w:r>
        <w:rPr>
          <w:rFonts w:hint="eastAsia" w:ascii="宋体" w:hAnsi="宋体" w:cs="宋体"/>
          <w:szCs w:val="21"/>
          <w:lang w:eastAsia="zh-CN"/>
        </w:rPr>
        <w:t>投标文件</w:t>
      </w:r>
      <w:r>
        <w:rPr>
          <w:rFonts w:hint="eastAsia" w:ascii="宋体" w:hAnsi="宋体" w:cs="宋体"/>
          <w:szCs w:val="21"/>
        </w:rPr>
        <w:t>，投标截止时间截止后，将不接收任何</w:t>
      </w:r>
      <w:r>
        <w:rPr>
          <w:rFonts w:hint="eastAsia" w:ascii="宋体" w:hAnsi="宋体" w:cs="宋体"/>
          <w:szCs w:val="21"/>
          <w:lang w:eastAsia="zh-CN"/>
        </w:rPr>
        <w:t>投标文件</w:t>
      </w:r>
      <w:r>
        <w:rPr>
          <w:rFonts w:hint="eastAsia" w:ascii="宋体" w:hAnsi="宋体" w:cs="宋体"/>
          <w:szCs w:val="21"/>
        </w:rPr>
        <w:t>，因此，请适当提前到达。</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采购代理机构有可能在相近时间有多个项目进行开标，请</w:t>
      </w:r>
      <w:r>
        <w:rPr>
          <w:rFonts w:hint="eastAsia" w:ascii="宋体" w:hAnsi="宋体" w:cs="宋体"/>
          <w:szCs w:val="21"/>
          <w:lang w:eastAsia="zh-CN"/>
        </w:rPr>
        <w:t>投标人</w:t>
      </w:r>
      <w:r>
        <w:rPr>
          <w:rFonts w:hint="eastAsia" w:ascii="宋体" w:hAnsi="宋体" w:cs="宋体"/>
          <w:szCs w:val="21"/>
        </w:rPr>
        <w:t>代表到达开标会场后按指示前往相应的会议室，或主动咨询工作人员，以免错误递交</w:t>
      </w:r>
      <w:r>
        <w:rPr>
          <w:rFonts w:hint="eastAsia" w:ascii="宋体" w:hAnsi="宋体" w:cs="宋体"/>
          <w:szCs w:val="21"/>
          <w:lang w:eastAsia="zh-CN"/>
        </w:rPr>
        <w:t>投标</w:t>
      </w:r>
      <w:r>
        <w:rPr>
          <w:rFonts w:hint="eastAsia" w:ascii="宋体" w:hAnsi="宋体" w:cs="宋体"/>
          <w:szCs w:val="21"/>
        </w:rPr>
        <w:t>文件。</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请仔细检查</w:t>
      </w:r>
      <w:r>
        <w:rPr>
          <w:rFonts w:hint="eastAsia" w:ascii="宋体" w:hAnsi="宋体" w:cs="宋体"/>
          <w:szCs w:val="21"/>
          <w:lang w:eastAsia="zh-CN"/>
        </w:rPr>
        <w:t>投标文件</w:t>
      </w:r>
      <w:r>
        <w:rPr>
          <w:rFonts w:hint="eastAsia" w:ascii="宋体" w:hAnsi="宋体" w:cs="宋体"/>
          <w:szCs w:val="21"/>
        </w:rPr>
        <w:t>格式中应盖章、签署之处是否有按要求盖公章、签名、签署日期。</w:t>
      </w:r>
      <w:r>
        <w:rPr>
          <w:rFonts w:hint="eastAsia" w:ascii="宋体" w:hAnsi="宋体" w:cs="宋体"/>
          <w:szCs w:val="21"/>
          <w:lang w:eastAsia="zh-CN"/>
        </w:rPr>
        <w:t>投标文件</w:t>
      </w:r>
      <w:r>
        <w:rPr>
          <w:rFonts w:hint="eastAsia" w:ascii="宋体" w:hAnsi="宋体" w:cs="宋体"/>
          <w:szCs w:val="21"/>
        </w:rPr>
        <w:t>需签名之处必须由当事人亲笔签署，法定代表人证明及授权书需法定代表人签字处，应由法定代表人亲笔签署。</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如</w:t>
      </w:r>
      <w:r>
        <w:rPr>
          <w:rFonts w:hint="eastAsia" w:ascii="宋体" w:hAnsi="宋体" w:cs="宋体"/>
          <w:szCs w:val="21"/>
          <w:lang w:eastAsia="zh-CN"/>
        </w:rPr>
        <w:t>投标人</w:t>
      </w:r>
      <w:r>
        <w:rPr>
          <w:rFonts w:hint="eastAsia" w:ascii="宋体" w:hAnsi="宋体" w:cs="宋体"/>
          <w:szCs w:val="21"/>
        </w:rPr>
        <w:t>以非独立法人注册的分公司名义代表总公司盖章和签署文件的，须提供总公司的营业执照副本复印件及总公司针对本项目投标的授权书原件。</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采购代理机构不对</w:t>
      </w:r>
      <w:r>
        <w:rPr>
          <w:rFonts w:hint="eastAsia" w:ascii="宋体" w:hAnsi="宋体" w:cs="宋体"/>
          <w:szCs w:val="21"/>
          <w:lang w:eastAsia="zh-CN"/>
        </w:rPr>
        <w:t>投标人</w:t>
      </w:r>
      <w:r>
        <w:rPr>
          <w:rFonts w:hint="eastAsia" w:ascii="宋体" w:hAnsi="宋体" w:cs="宋体"/>
          <w:szCs w:val="21"/>
        </w:rPr>
        <w:t>购买</w:t>
      </w:r>
      <w:r>
        <w:rPr>
          <w:rFonts w:hint="eastAsia" w:ascii="宋体" w:hAnsi="宋体" w:cs="宋体"/>
          <w:szCs w:val="21"/>
          <w:lang w:eastAsia="zh-CN"/>
        </w:rPr>
        <w:t>招标文件</w:t>
      </w:r>
      <w:r>
        <w:rPr>
          <w:rFonts w:hint="eastAsia" w:ascii="宋体" w:hAnsi="宋体" w:cs="宋体"/>
          <w:szCs w:val="21"/>
        </w:rPr>
        <w:t>时提交的相关资料的真实性负责，如</w:t>
      </w:r>
      <w:r>
        <w:rPr>
          <w:rFonts w:hint="eastAsia" w:ascii="宋体" w:hAnsi="宋体" w:cs="宋体"/>
          <w:szCs w:val="21"/>
          <w:lang w:eastAsia="zh-CN"/>
        </w:rPr>
        <w:t>投标人</w:t>
      </w:r>
      <w:r>
        <w:rPr>
          <w:rFonts w:hint="eastAsia" w:ascii="宋体" w:hAnsi="宋体" w:cs="宋体"/>
          <w:szCs w:val="21"/>
        </w:rPr>
        <w:t>发现相关资料被盗用或复制，或出现同一</w:t>
      </w:r>
      <w:r>
        <w:rPr>
          <w:rFonts w:hint="eastAsia" w:ascii="宋体" w:hAnsi="宋体" w:cs="宋体"/>
          <w:szCs w:val="21"/>
          <w:lang w:eastAsia="zh-CN"/>
        </w:rPr>
        <w:t>投标人</w:t>
      </w:r>
      <w:r>
        <w:rPr>
          <w:rFonts w:hint="eastAsia" w:ascii="宋体" w:hAnsi="宋体" w:cs="宋体"/>
          <w:szCs w:val="21"/>
        </w:rPr>
        <w:t>由两名或以上授权代表报名的，应遵循法律途径解决，追究侵权者责任。对一家</w:t>
      </w:r>
      <w:r>
        <w:rPr>
          <w:rFonts w:hint="eastAsia" w:ascii="宋体" w:hAnsi="宋体" w:cs="宋体"/>
          <w:szCs w:val="21"/>
          <w:lang w:eastAsia="zh-CN"/>
        </w:rPr>
        <w:t>投标人</w:t>
      </w:r>
      <w:r>
        <w:rPr>
          <w:rFonts w:hint="eastAsia" w:ascii="宋体" w:hAnsi="宋体" w:cs="宋体"/>
          <w:szCs w:val="21"/>
        </w:rPr>
        <w:t>递交两份</w:t>
      </w:r>
      <w:r>
        <w:rPr>
          <w:rFonts w:hint="eastAsia" w:ascii="宋体" w:hAnsi="宋体" w:cs="宋体"/>
          <w:szCs w:val="21"/>
          <w:lang w:eastAsia="zh-CN"/>
        </w:rPr>
        <w:t>投标文件</w:t>
      </w:r>
      <w:r>
        <w:rPr>
          <w:rFonts w:hint="eastAsia" w:ascii="宋体" w:hAnsi="宋体" w:cs="宋体"/>
          <w:szCs w:val="21"/>
        </w:rPr>
        <w:t>的，</w:t>
      </w:r>
      <w:r>
        <w:rPr>
          <w:rFonts w:hint="eastAsia" w:ascii="宋体" w:hAnsi="宋体" w:cs="宋体"/>
          <w:szCs w:val="21"/>
          <w:lang w:eastAsia="zh-CN"/>
        </w:rPr>
        <w:t>评审</w:t>
      </w:r>
      <w:r>
        <w:rPr>
          <w:rFonts w:hint="eastAsia" w:ascii="宋体" w:hAnsi="宋体" w:cs="宋体"/>
          <w:szCs w:val="21"/>
        </w:rPr>
        <w:t>小组将按</w:t>
      </w:r>
      <w:r>
        <w:rPr>
          <w:rFonts w:hint="eastAsia" w:ascii="宋体" w:hAnsi="宋体" w:cs="宋体"/>
          <w:szCs w:val="21"/>
          <w:lang w:eastAsia="zh-CN"/>
        </w:rPr>
        <w:t>招标文件</w:t>
      </w:r>
      <w:r>
        <w:rPr>
          <w:rFonts w:hint="eastAsia" w:ascii="宋体" w:hAnsi="宋体" w:cs="宋体"/>
          <w:szCs w:val="21"/>
        </w:rPr>
        <w:t>中有关无效投标的规定处理。</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color w:val="auto"/>
          <w:lang w:eastAsia="zh-CN"/>
        </w:rPr>
        <w:t>投标人</w:t>
      </w:r>
      <w:r>
        <w:rPr>
          <w:rFonts w:hint="eastAsia" w:ascii="宋体" w:hAnsi="宋体" w:eastAsia="宋体" w:cs="宋体"/>
          <w:color w:val="auto"/>
        </w:rPr>
        <w:t>在报名时提交了报名资料不代表其已通过资格、符合性审查，</w:t>
      </w:r>
      <w:r>
        <w:rPr>
          <w:rFonts w:hint="eastAsia" w:ascii="宋体" w:hAnsi="宋体" w:cs="宋体"/>
          <w:color w:val="auto"/>
          <w:lang w:eastAsia="zh-CN"/>
        </w:rPr>
        <w:t>投标人</w:t>
      </w:r>
      <w:r>
        <w:rPr>
          <w:rFonts w:hint="eastAsia" w:ascii="宋体" w:hAnsi="宋体" w:eastAsia="宋体" w:cs="宋体"/>
          <w:color w:val="auto"/>
        </w:rPr>
        <w:t>应在投标文件中另行提供。</w:t>
      </w:r>
    </w:p>
    <w:p>
      <w:pPr>
        <w:numPr>
          <w:ilvl w:val="0"/>
          <w:numId w:val="3"/>
        </w:numPr>
        <w:spacing w:line="360" w:lineRule="auto"/>
        <w:ind w:left="0" w:leftChars="0" w:firstLine="420" w:firstLineChars="0"/>
        <w:rPr>
          <w:rFonts w:hint="eastAsia" w:ascii="宋体" w:hAnsi="宋体" w:cs="宋体"/>
          <w:szCs w:val="21"/>
        </w:rPr>
      </w:pPr>
      <w:r>
        <w:rPr>
          <w:rFonts w:hint="eastAsia" w:ascii="宋体" w:hAnsi="宋体" w:cs="宋体"/>
          <w:szCs w:val="21"/>
        </w:rPr>
        <w:t>为了提高效率，节约社会交易成本与时间，希望购买了</w:t>
      </w:r>
      <w:r>
        <w:rPr>
          <w:rFonts w:hint="eastAsia" w:ascii="宋体" w:hAnsi="宋体" w:cs="宋体"/>
          <w:szCs w:val="21"/>
          <w:lang w:eastAsia="zh-CN"/>
        </w:rPr>
        <w:t>招标文件</w:t>
      </w:r>
      <w:r>
        <w:rPr>
          <w:rFonts w:hint="eastAsia" w:ascii="宋体" w:hAnsi="宋体" w:cs="宋体"/>
          <w:szCs w:val="21"/>
        </w:rPr>
        <w:t>而决定不参加本次投标的</w:t>
      </w:r>
      <w:r>
        <w:rPr>
          <w:rFonts w:hint="eastAsia" w:ascii="宋体" w:hAnsi="宋体" w:cs="宋体"/>
          <w:szCs w:val="21"/>
          <w:lang w:eastAsia="zh-CN"/>
        </w:rPr>
        <w:t>投标人</w:t>
      </w:r>
      <w:r>
        <w:rPr>
          <w:rFonts w:hint="eastAsia" w:ascii="宋体" w:hAnsi="宋体" w:cs="宋体"/>
          <w:szCs w:val="21"/>
        </w:rPr>
        <w:t>，在</w:t>
      </w:r>
      <w:r>
        <w:rPr>
          <w:rFonts w:hint="eastAsia" w:ascii="宋体" w:hAnsi="宋体" w:cs="宋体"/>
          <w:szCs w:val="21"/>
          <w:lang w:eastAsia="zh-CN"/>
        </w:rPr>
        <w:t>投标文件</w:t>
      </w:r>
      <w:r>
        <w:rPr>
          <w:rFonts w:hint="eastAsia" w:ascii="宋体" w:hAnsi="宋体" w:cs="宋体"/>
          <w:szCs w:val="21"/>
        </w:rPr>
        <w:t>递交截止时间的3日前，按《</w:t>
      </w:r>
      <w:r>
        <w:rPr>
          <w:rFonts w:hint="eastAsia" w:ascii="宋体" w:hAnsi="宋体" w:cs="宋体"/>
          <w:szCs w:val="21"/>
          <w:lang w:eastAsia="zh-CN"/>
        </w:rPr>
        <w:t>投标邀请</w:t>
      </w:r>
      <w:r>
        <w:rPr>
          <w:rFonts w:hint="eastAsia" w:ascii="宋体" w:hAnsi="宋体" w:cs="宋体"/>
          <w:szCs w:val="21"/>
        </w:rPr>
        <w:t>》中的联系方式，以书面形式告知我公司。对您的支持与配合，谨此致谢。</w:t>
      </w:r>
    </w:p>
    <w:p>
      <w:pPr>
        <w:numPr>
          <w:ilvl w:val="0"/>
          <w:numId w:val="3"/>
        </w:numPr>
        <w:spacing w:line="360" w:lineRule="auto"/>
        <w:ind w:left="0" w:leftChars="0" w:firstLine="420" w:firstLineChars="0"/>
        <w:rPr>
          <w:rFonts w:hint="eastAsia"/>
        </w:rPr>
      </w:pPr>
      <w:r>
        <w:rPr>
          <w:rFonts w:hint="eastAsia" w:ascii="宋体" w:hAnsi="宋体" w:cs="宋体"/>
          <w:szCs w:val="21"/>
        </w:rPr>
        <w:t>由于交通状况、天气状况、停车位已满或电梯拥挤等原因，建议</w:t>
      </w:r>
      <w:r>
        <w:rPr>
          <w:rFonts w:hint="eastAsia" w:ascii="宋体" w:hAnsi="宋体" w:cs="宋体"/>
          <w:szCs w:val="21"/>
          <w:lang w:eastAsia="zh-CN"/>
        </w:rPr>
        <w:t>投标人</w:t>
      </w:r>
      <w:r>
        <w:rPr>
          <w:rFonts w:hint="eastAsia" w:ascii="宋体" w:hAnsi="宋体" w:cs="宋体"/>
          <w:szCs w:val="21"/>
        </w:rPr>
        <w:t>代表提前15分钟至30分钟到达开标会场。</w:t>
      </w:r>
    </w:p>
    <w:p>
      <w:pPr>
        <w:rPr>
          <w:rFonts w:hint="eastAsia" w:ascii="宋体" w:hAnsi="宋体" w:cs="宋体"/>
        </w:rPr>
      </w:pPr>
    </w:p>
    <w:p>
      <w:pPr>
        <w:jc w:val="center"/>
        <w:rPr>
          <w:rFonts w:hint="eastAsia" w:ascii="宋体" w:hAnsi="宋体" w:cs="宋体"/>
          <w:b/>
          <w:bCs/>
        </w:rPr>
      </w:pPr>
      <w:r>
        <w:rPr>
          <w:rFonts w:hint="eastAsia" w:ascii="宋体" w:hAnsi="宋体" w:cs="宋体"/>
          <w:b/>
          <w:bCs/>
        </w:rPr>
        <w:t>（本提示内容非</w:t>
      </w:r>
      <w:r>
        <w:rPr>
          <w:rFonts w:hint="eastAsia" w:ascii="宋体" w:hAnsi="宋体" w:cs="宋体"/>
          <w:b/>
          <w:bCs/>
          <w:lang w:eastAsia="zh-CN"/>
        </w:rPr>
        <w:t>招标文件</w:t>
      </w:r>
      <w:r>
        <w:rPr>
          <w:rFonts w:hint="eastAsia" w:ascii="宋体" w:hAnsi="宋体" w:cs="宋体"/>
          <w:b/>
          <w:bCs/>
        </w:rPr>
        <w:t>的组成部分，仅为善意提醒。如有不一致，以</w:t>
      </w:r>
      <w:r>
        <w:rPr>
          <w:rFonts w:hint="eastAsia" w:ascii="宋体" w:hAnsi="宋体" w:cs="宋体"/>
          <w:b/>
          <w:bCs/>
          <w:lang w:eastAsia="zh-CN"/>
        </w:rPr>
        <w:t>招标文件</w:t>
      </w:r>
      <w:r>
        <w:rPr>
          <w:rFonts w:hint="eastAsia" w:ascii="宋体" w:hAnsi="宋体" w:cs="宋体"/>
          <w:b/>
          <w:bCs/>
        </w:rPr>
        <w:t>为准。）</w:t>
      </w:r>
    </w:p>
    <w:p>
      <w:pPr>
        <w:rPr>
          <w:rFonts w:hint="eastAsia" w:ascii="宋体" w:hAnsi="宋体"/>
          <w:b/>
          <w:color w:val="000000" w:themeColor="text1"/>
          <w:sz w:val="36"/>
          <w14:textFill>
            <w14:solidFill>
              <w14:schemeClr w14:val="tx1"/>
            </w14:solidFill>
          </w14:textFill>
        </w:rPr>
        <w:sectPr>
          <w:footerReference r:id="rId6" w:type="default"/>
          <w:pgSz w:w="11907" w:h="16840"/>
          <w:pgMar w:top="1418" w:right="1304" w:bottom="1361" w:left="1418" w:header="737" w:footer="737" w:gutter="0"/>
          <w:pgBorders>
            <w:top w:val="none" w:sz="0" w:space="0"/>
            <w:left w:val="none" w:sz="0" w:space="0"/>
            <w:bottom w:val="none" w:sz="0" w:space="0"/>
            <w:right w:val="none" w:sz="0" w:space="0"/>
          </w:pgBorders>
          <w:pgNumType w:fmt="decimal" w:start="1"/>
          <w:cols w:space="720" w:num="1"/>
          <w:docGrid w:type="linesAndChars" w:linePitch="285" w:charSpace="0"/>
        </w:sectPr>
      </w:pPr>
      <w:r>
        <w:rPr>
          <w:rFonts w:hint="eastAsia" w:ascii="宋体" w:hAnsi="宋体" w:cs="宋体"/>
          <w:b/>
          <w:bCs/>
        </w:rPr>
        <w:br w:type="page"/>
      </w:r>
    </w:p>
    <w:p>
      <w:pPr>
        <w:spacing w:line="360" w:lineRule="auto"/>
        <w:ind w:right="-441" w:rightChars="-210"/>
        <w:rPr>
          <w:rFonts w:ascii="宋体" w:hAnsi="宋体"/>
          <w:color w:val="000000" w:themeColor="text1"/>
          <w:szCs w:val="21"/>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w:t>
      </w:r>
      <w:r>
        <w:rPr>
          <w:rFonts w:hint="eastAsia" w:ascii="宋体" w:hAnsi="宋体"/>
          <w:b/>
          <w:color w:val="000000" w:themeColor="text1"/>
          <w:sz w:val="36"/>
          <w14:textFill>
            <w14:solidFill>
              <w14:schemeClr w14:val="tx1"/>
            </w14:solidFill>
          </w14:textFill>
        </w:rPr>
        <w:tab/>
      </w:r>
    </w:p>
    <w:p>
      <w:pPr>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48"/>
          <w:szCs w:val="36"/>
          <w14:textFill>
            <w14:solidFill>
              <w14:schemeClr w14:val="tx1"/>
            </w14:solidFill>
          </w14:textFill>
        </w:rPr>
        <w:t>目   录</w:t>
      </w:r>
    </w:p>
    <w:p>
      <w:pPr>
        <w:pStyle w:val="20"/>
        <w:tabs>
          <w:tab w:val="right" w:leader="dot" w:pos="9242"/>
        </w:tabs>
        <w:rPr>
          <w:rFonts w:hint="eastAsia" w:ascii="宋体" w:hAnsi="宋体" w:eastAsia="宋体" w:cs="宋体"/>
          <w:sz w:val="32"/>
          <w:szCs w:val="32"/>
        </w:rPr>
      </w:pP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color w:val="000000" w:themeColor="text1"/>
          <w:sz w:val="32"/>
          <w:szCs w:val="32"/>
          <w14:textFill>
            <w14:solidFill>
              <w14:schemeClr w14:val="tx1"/>
            </w14:solidFill>
          </w14:textFill>
        </w:rPr>
        <w:instrText xml:space="preserve">TOC \o "1-1" \h \u </w:instrText>
      </w:r>
      <w:r>
        <w:rPr>
          <w:rFonts w:hint="eastAsia" w:ascii="宋体" w:hAnsi="宋体" w:eastAsia="宋体" w:cs="宋体"/>
          <w:color w:val="000000" w:themeColor="text1"/>
          <w:sz w:val="32"/>
          <w:szCs w:val="32"/>
          <w14:textFill>
            <w14:solidFill>
              <w14:schemeClr w14:val="tx1"/>
            </w14:solidFill>
          </w14:textFill>
        </w:rPr>
        <w:fldChar w:fldCharType="separate"/>
      </w:r>
      <w:r>
        <w:rPr>
          <w:rFonts w:hint="eastAsia" w:ascii="宋体" w:hAnsi="宋体" w:eastAsia="宋体" w:cs="宋体"/>
          <w:color w:val="000000" w:themeColor="text1"/>
          <w:sz w:val="32"/>
          <w:szCs w:val="32"/>
          <w14:textFill>
            <w14:solidFill>
              <w14:schemeClr w14:val="tx1"/>
            </w14:solidFill>
          </w14:textFill>
        </w:rPr>
        <w:fldChar w:fldCharType="begin"/>
      </w:r>
      <w:r>
        <w:rPr>
          <w:rFonts w:hint="eastAsia" w:ascii="宋体" w:hAnsi="宋体" w:eastAsia="宋体" w:cs="宋体"/>
          <w:sz w:val="32"/>
          <w:szCs w:val="32"/>
        </w:rPr>
        <w:instrText xml:space="preserve"> HYPERLINK \l _Toc11025 </w:instrText>
      </w:r>
      <w:r>
        <w:rPr>
          <w:rFonts w:hint="eastAsia" w:ascii="宋体" w:hAnsi="宋体" w:eastAsia="宋体" w:cs="宋体"/>
          <w:sz w:val="32"/>
          <w:szCs w:val="32"/>
        </w:rPr>
        <w:fldChar w:fldCharType="separate"/>
      </w:r>
      <w:r>
        <w:rPr>
          <w:rFonts w:hint="eastAsia" w:ascii="宋体" w:hAnsi="宋体" w:eastAsia="宋体" w:cs="宋体"/>
          <w:bCs/>
          <w:kern w:val="44"/>
          <w:sz w:val="32"/>
          <w:szCs w:val="32"/>
          <w:lang w:val="en-US" w:eastAsia="zh-CN" w:bidi="ar-SA"/>
        </w:rPr>
        <w:t xml:space="preserve">第一部分  </w:t>
      </w:r>
      <w:r>
        <w:rPr>
          <w:rFonts w:hint="eastAsia" w:ascii="宋体" w:hAnsi="宋体" w:eastAsia="宋体" w:cs="宋体"/>
          <w:sz w:val="32"/>
          <w:szCs w:val="32"/>
          <w:lang w:eastAsia="zh-CN"/>
        </w:rPr>
        <w:t>投标邀请</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_Toc11025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_Toc10457 </w:instrText>
      </w:r>
      <w:r>
        <w:rPr>
          <w:rFonts w:hint="eastAsia" w:ascii="宋体" w:hAnsi="宋体" w:eastAsia="宋体" w:cs="宋体"/>
          <w:bCs/>
          <w:caps/>
          <w:sz w:val="32"/>
          <w:szCs w:val="32"/>
        </w:rPr>
        <w:fldChar w:fldCharType="separate"/>
      </w:r>
      <w:r>
        <w:rPr>
          <w:rFonts w:hint="eastAsia" w:ascii="宋体" w:hAnsi="宋体" w:eastAsia="宋体" w:cs="宋体"/>
          <w:sz w:val="32"/>
          <w:szCs w:val="32"/>
        </w:rPr>
        <w:t>第二部分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_Toc10457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_Toc19979 </w:instrText>
      </w:r>
      <w:r>
        <w:rPr>
          <w:rFonts w:hint="eastAsia" w:ascii="宋体" w:hAnsi="宋体" w:eastAsia="宋体" w:cs="宋体"/>
          <w:bCs/>
          <w:caps/>
          <w:sz w:val="32"/>
          <w:szCs w:val="32"/>
        </w:rPr>
        <w:fldChar w:fldCharType="separate"/>
      </w:r>
      <w:r>
        <w:rPr>
          <w:rFonts w:hint="eastAsia" w:ascii="宋体" w:hAnsi="宋体" w:eastAsia="宋体" w:cs="宋体"/>
          <w:sz w:val="32"/>
          <w:szCs w:val="32"/>
        </w:rPr>
        <w:t>第三部分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投标人</w:t>
      </w:r>
      <w:r>
        <w:rPr>
          <w:rFonts w:hint="eastAsia" w:ascii="宋体" w:hAnsi="宋体" w:eastAsia="宋体" w:cs="宋体"/>
          <w:sz w:val="32"/>
          <w:szCs w:val="32"/>
        </w:rPr>
        <w:t>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_Toc19979 \h </w:instrText>
      </w:r>
      <w:r>
        <w:rPr>
          <w:rFonts w:hint="eastAsia" w:ascii="宋体" w:hAnsi="宋体" w:eastAsia="宋体" w:cs="宋体"/>
          <w:sz w:val="32"/>
          <w:szCs w:val="32"/>
        </w:rPr>
        <w:fldChar w:fldCharType="separate"/>
      </w:r>
      <w:r>
        <w:rPr>
          <w:rFonts w:hint="eastAsia" w:ascii="宋体" w:hAnsi="宋体" w:eastAsia="宋体" w:cs="宋体"/>
          <w:sz w:val="32"/>
          <w:szCs w:val="32"/>
        </w:rPr>
        <w:t>29</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_Toc3648 </w:instrText>
      </w:r>
      <w:r>
        <w:rPr>
          <w:rFonts w:hint="eastAsia" w:ascii="宋体" w:hAnsi="宋体" w:eastAsia="宋体" w:cs="宋体"/>
          <w:bCs/>
          <w:caps/>
          <w:sz w:val="32"/>
          <w:szCs w:val="32"/>
        </w:rPr>
        <w:fldChar w:fldCharType="separate"/>
      </w:r>
      <w:r>
        <w:rPr>
          <w:rFonts w:hint="eastAsia" w:ascii="宋体" w:hAnsi="宋体" w:eastAsia="宋体" w:cs="宋体"/>
          <w:bCs/>
          <w:kern w:val="44"/>
          <w:sz w:val="32"/>
          <w:szCs w:val="32"/>
          <w:lang w:val="en-US" w:eastAsia="zh-CN" w:bidi="ar-SA"/>
        </w:rPr>
        <w:t>第四部分  开标、</w:t>
      </w:r>
      <w:r>
        <w:rPr>
          <w:rFonts w:hint="eastAsia" w:ascii="宋体" w:hAnsi="宋体" w:eastAsia="宋体" w:cs="宋体"/>
          <w:sz w:val="32"/>
          <w:szCs w:val="32"/>
        </w:rPr>
        <w:t>评标和定标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_Toc3648 \h </w:instrText>
      </w:r>
      <w:r>
        <w:rPr>
          <w:rFonts w:hint="eastAsia" w:ascii="宋体" w:hAnsi="宋体" w:eastAsia="宋体" w:cs="宋体"/>
          <w:sz w:val="32"/>
          <w:szCs w:val="32"/>
        </w:rPr>
        <w:fldChar w:fldCharType="separate"/>
      </w:r>
      <w:r>
        <w:rPr>
          <w:rFonts w:hint="eastAsia" w:ascii="宋体" w:hAnsi="宋体" w:eastAsia="宋体" w:cs="宋体"/>
          <w:sz w:val="32"/>
          <w:szCs w:val="32"/>
        </w:rPr>
        <w:t>38</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_Toc23535 </w:instrText>
      </w:r>
      <w:r>
        <w:rPr>
          <w:rFonts w:hint="eastAsia" w:ascii="宋体" w:hAnsi="宋体" w:eastAsia="宋体" w:cs="宋体"/>
          <w:bCs/>
          <w:caps/>
          <w:sz w:val="32"/>
          <w:szCs w:val="32"/>
        </w:rPr>
        <w:fldChar w:fldCharType="separate"/>
      </w:r>
      <w:r>
        <w:rPr>
          <w:rFonts w:hint="eastAsia" w:ascii="宋体" w:hAnsi="宋体" w:eastAsia="宋体" w:cs="宋体"/>
          <w:sz w:val="32"/>
          <w:szCs w:val="32"/>
        </w:rPr>
        <w:t xml:space="preserve">第五部分 </w:t>
      </w:r>
      <w:r>
        <w:rPr>
          <w:rFonts w:hint="eastAsia" w:ascii="宋体" w:hAnsi="宋体" w:cs="宋体"/>
          <w:sz w:val="32"/>
          <w:szCs w:val="32"/>
          <w:lang w:val="en-US" w:eastAsia="zh-CN"/>
        </w:rPr>
        <w:t xml:space="preserve"> </w:t>
      </w:r>
      <w:r>
        <w:rPr>
          <w:rFonts w:hint="eastAsia" w:ascii="宋体" w:hAnsi="宋体" w:eastAsia="宋体" w:cs="宋体"/>
          <w:sz w:val="32"/>
          <w:szCs w:val="32"/>
        </w:rPr>
        <w:t>合同</w:t>
      </w:r>
      <w:r>
        <w:rPr>
          <w:rFonts w:hint="eastAsia" w:ascii="宋体" w:hAnsi="宋体" w:eastAsia="宋体" w:cs="宋体"/>
          <w:sz w:val="32"/>
          <w:szCs w:val="32"/>
          <w:lang w:eastAsia="zh-CN"/>
        </w:rPr>
        <w:t>书</w:t>
      </w:r>
      <w:r>
        <w:rPr>
          <w:rFonts w:hint="eastAsia" w:ascii="宋体" w:hAnsi="宋体" w:eastAsia="宋体" w:cs="宋体"/>
          <w:sz w:val="32"/>
          <w:szCs w:val="32"/>
        </w:rPr>
        <w:t>（</w:t>
      </w:r>
      <w:r>
        <w:rPr>
          <w:rFonts w:hint="eastAsia" w:ascii="宋体" w:hAnsi="宋体" w:eastAsia="宋体" w:cs="宋体"/>
          <w:sz w:val="32"/>
          <w:szCs w:val="32"/>
          <w:lang w:eastAsia="zh-CN"/>
        </w:rPr>
        <w:t>参考</w:t>
      </w:r>
      <w:r>
        <w:rPr>
          <w:rFonts w:hint="eastAsia" w:ascii="宋体" w:hAnsi="宋体" w:eastAsia="宋体" w:cs="宋体"/>
          <w:sz w:val="32"/>
          <w:szCs w:val="32"/>
        </w:rPr>
        <w:t>）</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_Toc23535 \h </w:instrText>
      </w:r>
      <w:r>
        <w:rPr>
          <w:rFonts w:hint="eastAsia" w:ascii="宋体" w:hAnsi="宋体" w:eastAsia="宋体" w:cs="宋体"/>
          <w:sz w:val="32"/>
          <w:szCs w:val="32"/>
        </w:rPr>
        <w:fldChar w:fldCharType="separate"/>
      </w:r>
      <w:r>
        <w:rPr>
          <w:rFonts w:hint="eastAsia" w:ascii="宋体" w:hAnsi="宋体" w:eastAsia="宋体" w:cs="宋体"/>
          <w:sz w:val="32"/>
          <w:szCs w:val="32"/>
        </w:rPr>
        <w:t>49</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2"/>
        </w:tabs>
        <w:rPr>
          <w:rFonts w:hint="eastAsia" w:ascii="宋体" w:hAnsi="宋体" w:eastAsia="宋体" w:cs="宋体"/>
          <w:sz w:val="32"/>
          <w:szCs w:val="32"/>
        </w:rPr>
      </w:pPr>
      <w:r>
        <w:rPr>
          <w:rFonts w:hint="eastAsia" w:ascii="宋体" w:hAnsi="宋体" w:eastAsia="宋体" w:cs="宋体"/>
          <w:bCs/>
          <w:caps/>
          <w:color w:val="000000" w:themeColor="text1"/>
          <w:sz w:val="32"/>
          <w:szCs w:val="32"/>
          <w14:textFill>
            <w14:solidFill>
              <w14:schemeClr w14:val="tx1"/>
            </w14:solidFill>
          </w14:textFill>
        </w:rPr>
        <w:fldChar w:fldCharType="begin"/>
      </w:r>
      <w:r>
        <w:rPr>
          <w:rFonts w:hint="eastAsia" w:ascii="宋体" w:hAnsi="宋体" w:eastAsia="宋体" w:cs="宋体"/>
          <w:bCs/>
          <w:caps/>
          <w:sz w:val="32"/>
          <w:szCs w:val="32"/>
        </w:rPr>
        <w:instrText xml:space="preserve"> HYPERLINK \l _Toc12012 </w:instrText>
      </w:r>
      <w:r>
        <w:rPr>
          <w:rFonts w:hint="eastAsia" w:ascii="宋体" w:hAnsi="宋体" w:eastAsia="宋体" w:cs="宋体"/>
          <w:bCs/>
          <w:caps/>
          <w:sz w:val="32"/>
          <w:szCs w:val="32"/>
        </w:rPr>
        <w:fldChar w:fldCharType="separate"/>
      </w:r>
      <w:r>
        <w:rPr>
          <w:rFonts w:hint="eastAsia" w:ascii="宋体" w:hAnsi="宋体" w:eastAsia="宋体" w:cs="宋体"/>
          <w:bCs/>
          <w:sz w:val="32"/>
          <w:szCs w:val="32"/>
        </w:rPr>
        <w:t>第六部分</w:t>
      </w:r>
      <w:r>
        <w:rPr>
          <w:rFonts w:hint="eastAsia" w:ascii="宋体" w:hAnsi="宋体" w:eastAsia="宋体" w:cs="宋体"/>
          <w:bCs/>
          <w:sz w:val="32"/>
          <w:szCs w:val="32"/>
          <w:lang w:val="en-US" w:eastAsia="zh-CN"/>
        </w:rPr>
        <w:t xml:space="preserve">  </w:t>
      </w:r>
      <w:r>
        <w:rPr>
          <w:rFonts w:hint="eastAsia" w:ascii="宋体" w:hAnsi="宋体" w:eastAsia="宋体" w:cs="宋体"/>
          <w:bCs/>
          <w:sz w:val="32"/>
          <w:szCs w:val="32"/>
        </w:rPr>
        <w:t>投标文件格式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_Toc12012 \h </w:instrText>
      </w:r>
      <w:r>
        <w:rPr>
          <w:rFonts w:hint="eastAsia" w:ascii="宋体" w:hAnsi="宋体" w:eastAsia="宋体" w:cs="宋体"/>
          <w:sz w:val="32"/>
          <w:szCs w:val="32"/>
        </w:rPr>
        <w:fldChar w:fldCharType="separate"/>
      </w:r>
      <w:r>
        <w:rPr>
          <w:rFonts w:hint="eastAsia" w:ascii="宋体" w:hAnsi="宋体" w:eastAsia="宋体" w:cs="宋体"/>
          <w:sz w:val="32"/>
          <w:szCs w:val="32"/>
        </w:rPr>
        <w:t>59</w:t>
      </w:r>
      <w:r>
        <w:rPr>
          <w:rFonts w:hint="eastAsia" w:ascii="宋体" w:hAnsi="宋体" w:eastAsia="宋体" w:cs="宋体"/>
          <w:sz w:val="32"/>
          <w:szCs w:val="32"/>
        </w:rPr>
        <w:fldChar w:fldCharType="end"/>
      </w:r>
      <w:r>
        <w:rPr>
          <w:rFonts w:hint="eastAsia" w:ascii="宋体" w:hAnsi="宋体" w:eastAsia="宋体" w:cs="宋体"/>
          <w:bCs/>
          <w:caps/>
          <w:color w:val="000000" w:themeColor="text1"/>
          <w:sz w:val="32"/>
          <w:szCs w:val="32"/>
          <w14:textFill>
            <w14:solidFill>
              <w14:schemeClr w14:val="tx1"/>
            </w14:solidFill>
          </w14:textFill>
        </w:rPr>
        <w:fldChar w:fldCharType="end"/>
      </w:r>
    </w:p>
    <w:p>
      <w:pPr>
        <w:pStyle w:val="20"/>
        <w:tabs>
          <w:tab w:val="right" w:leader="dot" w:pos="9240"/>
        </w:tabs>
        <w:spacing w:line="800" w:lineRule="exact"/>
        <w:ind w:firstLine="2252" w:firstLineChars="704"/>
        <w:rPr>
          <w:rFonts w:ascii="宋体" w:hAnsi="宋体"/>
          <w:color w:val="000000" w:themeColor="text1"/>
          <w:sz w:val="28"/>
          <w:szCs w:val="28"/>
          <w14:textFill>
            <w14:solidFill>
              <w14:schemeClr w14:val="tx1"/>
            </w14:solidFill>
          </w14:textFill>
        </w:rPr>
      </w:pPr>
      <w:r>
        <w:rPr>
          <w:rFonts w:hint="eastAsia" w:ascii="宋体" w:hAnsi="宋体" w:eastAsia="宋体" w:cs="宋体"/>
          <w:bCs/>
          <w:caps/>
          <w:color w:val="000000" w:themeColor="text1"/>
          <w:sz w:val="32"/>
          <w:szCs w:val="32"/>
          <w14:textFill>
            <w14:solidFill>
              <w14:schemeClr w14:val="tx1"/>
            </w14:solidFill>
          </w14:textFill>
        </w:rPr>
        <w:fldChar w:fldCharType="end"/>
      </w:r>
    </w:p>
    <w:p>
      <w:pPr>
        <w:spacing w:line="480" w:lineRule="auto"/>
        <w:ind w:right="-439" w:rightChars="-209"/>
        <w:jc w:val="center"/>
        <w:rPr>
          <w:rFonts w:hint="eastAsia" w:ascii="宋体" w:hAnsi="宋体" w:cs="宋体"/>
          <w:b/>
          <w:bCs/>
          <w:spacing w:val="20"/>
          <w:sz w:val="32"/>
          <w:szCs w:val="32"/>
        </w:rPr>
      </w:pPr>
      <w:bookmarkStart w:id="0" w:name="_Toc334795444"/>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8005"/>
        </w:tabs>
        <w:bidi w:val="0"/>
        <w:jc w:val="left"/>
        <w:rPr>
          <w:rFonts w:hint="eastAsia"/>
          <w:lang w:val="en-US" w:eastAsia="zh-CN"/>
        </w:rPr>
        <w:sectPr>
          <w:footerReference r:id="rId8" w:type="first"/>
          <w:footerReference r:id="rId7" w:type="default"/>
          <w:pgSz w:w="11907" w:h="16840"/>
          <w:pgMar w:top="1417" w:right="1304" w:bottom="1361" w:left="1361"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lang w:val="en-US" w:eastAsia="zh-CN"/>
        </w:rPr>
        <w:tab/>
      </w:r>
    </w:p>
    <w:p>
      <w:pPr>
        <w:pStyle w:val="5"/>
        <w:numPr>
          <w:ilvl w:val="0"/>
          <w:numId w:val="0"/>
        </w:numPr>
        <w:spacing w:line="240" w:lineRule="auto"/>
        <w:jc w:val="center"/>
        <w:rPr>
          <w:rFonts w:hint="eastAsia" w:ascii="宋体" w:hAnsi="宋体" w:eastAsia="宋体" w:cs="宋体"/>
          <w:color w:val="000000" w:themeColor="text1"/>
          <w:sz w:val="36"/>
          <w:szCs w:val="36"/>
          <w14:textFill>
            <w14:solidFill>
              <w14:schemeClr w14:val="tx1"/>
            </w14:solidFill>
          </w14:textFill>
        </w:rPr>
      </w:pPr>
      <w:bookmarkStart w:id="1" w:name="_Toc11025"/>
      <w:bookmarkStart w:id="2" w:name="_Ref28153"/>
      <w:r>
        <w:rPr>
          <w:rFonts w:hint="eastAsia" w:ascii="宋体" w:hAnsi="宋体" w:eastAsia="宋体" w:cs="宋体"/>
          <w:b/>
          <w:bCs/>
          <w:color w:val="000000" w:themeColor="text1"/>
          <w:kern w:val="44"/>
          <w:sz w:val="36"/>
          <w:szCs w:val="36"/>
          <w:lang w:val="en-US" w:eastAsia="zh-CN" w:bidi="ar-SA"/>
          <w14:textFill>
            <w14:solidFill>
              <w14:schemeClr w14:val="tx1"/>
            </w14:solidFill>
          </w14:textFill>
        </w:rPr>
        <w:t>第一部分</w:t>
      </w:r>
      <w:r>
        <w:rPr>
          <w:rFonts w:hint="eastAsia" w:ascii="宋体" w:hAnsi="宋体" w:cs="宋体"/>
          <w:b/>
          <w:bCs/>
          <w:color w:val="000000" w:themeColor="text1"/>
          <w:kern w:val="44"/>
          <w:sz w:val="36"/>
          <w:szCs w:val="36"/>
          <w:lang w:val="en-US" w:eastAsia="zh-CN" w:bidi="ar-SA"/>
          <w14:textFill>
            <w14:solidFill>
              <w14:schemeClr w14:val="tx1"/>
            </w14:solidFill>
          </w14:textFill>
        </w:rPr>
        <w:t xml:space="preserve">  </w:t>
      </w:r>
      <w:r>
        <w:rPr>
          <w:rFonts w:hint="eastAsia" w:ascii="宋体" w:hAnsi="宋体" w:cs="宋体"/>
          <w:color w:val="000000" w:themeColor="text1"/>
          <w:sz w:val="36"/>
          <w:szCs w:val="36"/>
          <w:lang w:eastAsia="zh-CN"/>
          <w14:textFill>
            <w14:solidFill>
              <w14:schemeClr w14:val="tx1"/>
            </w14:solidFill>
          </w14:textFill>
        </w:rPr>
        <w:t>投标邀请</w:t>
      </w:r>
      <w:bookmarkEnd w:id="1"/>
    </w:p>
    <w:p>
      <w:pPr>
        <w:pStyle w:val="39"/>
        <w:kinsoku/>
        <w:overflowPunct/>
        <w:topLinePunct w:val="0"/>
        <w:bidi w:val="0"/>
        <w:ind w:firstLine="420" w:firstLineChars="200"/>
        <w:outlineLvl w:val="9"/>
        <w:rPr>
          <w:rFonts w:hint="eastAsia" w:ascii="宋体" w:hAnsi="宋体" w:eastAsia="宋体" w:cs="宋体"/>
          <w:sz w:val="21"/>
          <w:szCs w:val="21"/>
        </w:rPr>
      </w:pPr>
      <w:bookmarkStart w:id="3" w:name="_Toc35393621"/>
      <w:bookmarkStart w:id="4" w:name="_Toc28359002"/>
      <w:bookmarkStart w:id="5" w:name="_Toc28359079"/>
      <w:bookmarkStart w:id="6" w:name="_Toc35393790"/>
      <w:bookmarkStart w:id="7" w:name="_Hlk24379207"/>
      <w:r>
        <w:rPr>
          <w:rFonts w:hint="eastAsia" w:ascii="宋体" w:hAnsi="宋体" w:cs="宋体"/>
          <w:sz w:val="21"/>
          <w:szCs w:val="21"/>
          <w:lang w:eastAsia="zh-CN"/>
        </w:rPr>
        <w:t>广东明信工程咨询管理有限公司</w:t>
      </w:r>
      <w:r>
        <w:rPr>
          <w:rFonts w:hint="eastAsia" w:ascii="宋体" w:hAnsi="宋体" w:eastAsia="宋体" w:cs="宋体"/>
          <w:sz w:val="21"/>
          <w:szCs w:val="21"/>
        </w:rPr>
        <w:t>（以下简称“采购</w:t>
      </w:r>
      <w:r>
        <w:rPr>
          <w:rFonts w:hint="eastAsia" w:ascii="宋体" w:hAnsi="宋体" w:cs="宋体"/>
          <w:sz w:val="21"/>
          <w:szCs w:val="21"/>
          <w:lang w:eastAsia="zh-CN"/>
        </w:rPr>
        <w:t>代理</w:t>
      </w:r>
      <w:r>
        <w:rPr>
          <w:rFonts w:hint="eastAsia" w:ascii="宋体" w:hAnsi="宋体" w:eastAsia="宋体" w:cs="宋体"/>
          <w:sz w:val="21"/>
          <w:szCs w:val="21"/>
        </w:rPr>
        <w:t>机构”）受国家税务总局</w:t>
      </w:r>
      <w:r>
        <w:rPr>
          <w:rFonts w:hint="eastAsia" w:ascii="宋体" w:hAnsi="宋体" w:cs="宋体"/>
          <w:sz w:val="21"/>
          <w:szCs w:val="21"/>
          <w:lang w:eastAsia="zh-CN"/>
        </w:rPr>
        <w:t>四会市</w:t>
      </w:r>
      <w:r>
        <w:rPr>
          <w:rFonts w:hint="eastAsia" w:ascii="宋体" w:hAnsi="宋体" w:eastAsia="宋体" w:cs="宋体"/>
          <w:sz w:val="21"/>
          <w:szCs w:val="21"/>
        </w:rPr>
        <w:t>税务局（以下简称“采购人”）的委托，对</w:t>
      </w:r>
      <w:r>
        <w:rPr>
          <w:rFonts w:hint="eastAsia" w:ascii="宋体" w:hAnsi="宋体" w:cs="宋体"/>
          <w:sz w:val="21"/>
          <w:szCs w:val="21"/>
          <w:lang w:eastAsia="zh-CN"/>
        </w:rPr>
        <w:t>国家税务总局四会市税务局2023-2025年食堂食材配送服务采购项目</w:t>
      </w:r>
      <w:r>
        <w:rPr>
          <w:rFonts w:hint="eastAsia" w:ascii="宋体" w:hAnsi="宋体" w:eastAsia="宋体" w:cs="宋体"/>
          <w:sz w:val="21"/>
          <w:szCs w:val="21"/>
        </w:rPr>
        <w:t>进行公开招标采购，欢迎符合资格条件的</w:t>
      </w:r>
      <w:r>
        <w:rPr>
          <w:rFonts w:hint="eastAsia" w:ascii="宋体" w:hAnsi="宋体" w:cs="宋体"/>
          <w:sz w:val="21"/>
          <w:szCs w:val="21"/>
          <w:lang w:eastAsia="zh-CN"/>
        </w:rPr>
        <w:t>投标人</w:t>
      </w:r>
      <w:r>
        <w:rPr>
          <w:rFonts w:hint="eastAsia" w:ascii="宋体" w:hAnsi="宋体" w:eastAsia="宋体" w:cs="宋体"/>
          <w:sz w:val="21"/>
          <w:szCs w:val="21"/>
        </w:rPr>
        <w:t>参加。</w:t>
      </w:r>
    </w:p>
    <w:p>
      <w:pPr>
        <w:pStyle w:val="39"/>
        <w:numPr>
          <w:ilvl w:val="0"/>
          <w:numId w:val="4"/>
        </w:numPr>
        <w:kinsoku/>
        <w:overflowPunct/>
        <w:topLinePunct w:val="0"/>
        <w:bidi w:val="0"/>
        <w:ind w:firstLine="0" w:firstLineChars="0"/>
        <w:outlineLvl w:val="9"/>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rPr>
        <w:t>项目基本情况</w:t>
      </w:r>
      <w:bookmarkEnd w:id="3"/>
      <w:bookmarkEnd w:id="4"/>
      <w:bookmarkEnd w:id="5"/>
      <w:bookmarkEnd w:id="6"/>
    </w:p>
    <w:p>
      <w:pPr>
        <w:kinsoku/>
        <w:overflowPunct/>
        <w:topLinePunct w:val="0"/>
        <w:bidi w:val="0"/>
        <w:spacing w:line="360" w:lineRule="auto"/>
        <w:ind w:firstLine="420" w:firstLineChars="200"/>
        <w:outlineLvl w:val="9"/>
        <w:rPr>
          <w:rFonts w:hint="eastAsia" w:ascii="宋体" w:hAnsi="宋体" w:eastAsia="宋体" w:cs="宋体"/>
          <w:b w:val="0"/>
          <w:bCs/>
          <w:color w:val="auto"/>
          <w:sz w:val="21"/>
          <w:szCs w:val="21"/>
          <w:u w:val="single"/>
          <w:lang w:val="en-US" w:eastAsia="zh-CN"/>
        </w:rPr>
      </w:pPr>
      <w:r>
        <w:rPr>
          <w:rFonts w:hint="eastAsia" w:ascii="宋体" w:hAnsi="宋体" w:eastAsia="宋体" w:cs="宋体"/>
          <w:i w:val="0"/>
          <w:iCs w:val="0"/>
          <w:color w:val="auto"/>
          <w:sz w:val="21"/>
          <w:szCs w:val="21"/>
          <w:highlight w:val="none"/>
        </w:rPr>
        <w:t>项目编号：</w:t>
      </w:r>
      <w:r>
        <w:rPr>
          <w:rFonts w:hint="eastAsia" w:ascii="宋体" w:hAnsi="宋体" w:cs="宋体"/>
          <w:b w:val="0"/>
          <w:bCs/>
          <w:color w:val="auto"/>
          <w:sz w:val="21"/>
          <w:szCs w:val="21"/>
          <w:u w:val="single"/>
          <w:lang w:val="en-US" w:eastAsia="zh-CN"/>
        </w:rPr>
        <w:t>MX-202-ST328162</w:t>
      </w:r>
    </w:p>
    <w:p>
      <w:pPr>
        <w:kinsoku/>
        <w:overflowPunct/>
        <w:topLinePunct w:val="0"/>
        <w:bidi w:val="0"/>
        <w:spacing w:line="360" w:lineRule="auto"/>
        <w:ind w:firstLine="420" w:firstLineChars="200"/>
        <w:outlineLvl w:val="9"/>
        <w:rPr>
          <w:rFonts w:hint="eastAsia" w:ascii="宋体" w:hAnsi="宋体" w:cs="宋体"/>
          <w:b w:val="0"/>
          <w:bCs/>
          <w:color w:val="auto"/>
          <w:sz w:val="21"/>
          <w:szCs w:val="21"/>
          <w:shd w:val="clear" w:fill="FFFF00"/>
          <w:lang w:eastAsia="zh-CN"/>
        </w:rPr>
      </w:pPr>
      <w:r>
        <w:rPr>
          <w:rFonts w:hint="eastAsia" w:ascii="宋体" w:hAnsi="宋体" w:eastAsia="宋体" w:cs="宋体"/>
          <w:i w:val="0"/>
          <w:iCs w:val="0"/>
          <w:color w:val="auto"/>
          <w:sz w:val="21"/>
          <w:szCs w:val="21"/>
          <w:highlight w:val="none"/>
        </w:rPr>
        <w:t>项目名称：</w:t>
      </w:r>
      <w:bookmarkEnd w:id="7"/>
      <w:r>
        <w:rPr>
          <w:rFonts w:hint="eastAsia" w:ascii="宋体" w:hAnsi="宋体" w:cs="宋体"/>
          <w:b w:val="0"/>
          <w:bCs/>
          <w:color w:val="auto"/>
          <w:sz w:val="21"/>
          <w:szCs w:val="21"/>
          <w:u w:val="single"/>
          <w:shd w:val="clear"/>
          <w:lang w:eastAsia="zh-CN"/>
        </w:rPr>
        <w:t>国家税务总局四会市税务局2023-2025年食堂食材配送服务采购项目</w:t>
      </w:r>
    </w:p>
    <w:p>
      <w:pPr>
        <w:kinsoku/>
        <w:overflowPunct/>
        <w:topLinePunct w:val="0"/>
        <w:bidi w:val="0"/>
        <w:spacing w:line="360" w:lineRule="auto"/>
        <w:ind w:firstLine="420" w:firstLineChars="200"/>
        <w:outlineLvl w:val="9"/>
        <w:rPr>
          <w:rFonts w:hint="eastAsia" w:ascii="宋体" w:hAnsi="宋体" w:eastAsia="宋体" w:cs="宋体"/>
          <w:i w:val="0"/>
          <w:iCs w:val="0"/>
          <w:color w:val="auto"/>
          <w:sz w:val="21"/>
          <w:szCs w:val="21"/>
          <w:highlight w:val="none"/>
          <w:shd w:val="clear" w:fill="FFFF00"/>
        </w:rPr>
      </w:pPr>
      <w:r>
        <w:rPr>
          <w:rFonts w:hint="eastAsia" w:ascii="宋体" w:hAnsi="宋体" w:eastAsia="宋体" w:cs="宋体"/>
          <w:i w:val="0"/>
          <w:iCs w:val="0"/>
          <w:color w:val="auto"/>
          <w:sz w:val="21"/>
          <w:szCs w:val="21"/>
          <w:highlight w:val="none"/>
        </w:rPr>
        <w:t>预算金额：</w:t>
      </w:r>
      <w:r>
        <w:rPr>
          <w:rFonts w:hint="eastAsia" w:ascii="宋体" w:hAnsi="宋体" w:eastAsia="宋体" w:cs="宋体"/>
          <w:i w:val="0"/>
          <w:iCs w:val="0"/>
          <w:color w:val="auto"/>
          <w:kern w:val="28"/>
          <w:sz w:val="21"/>
          <w:szCs w:val="21"/>
          <w:highlight w:val="none"/>
          <w:u w:val="single"/>
          <w:shd w:val="clear"/>
        </w:rPr>
        <w:t>人民币</w:t>
      </w:r>
      <w:r>
        <w:rPr>
          <w:rFonts w:hint="eastAsia" w:ascii="宋体" w:hAnsi="宋体" w:cs="宋体"/>
          <w:i w:val="0"/>
          <w:iCs w:val="0"/>
          <w:color w:val="auto"/>
          <w:kern w:val="28"/>
          <w:sz w:val="21"/>
          <w:szCs w:val="21"/>
          <w:highlight w:val="none"/>
          <w:u w:val="single"/>
          <w:shd w:val="clear"/>
          <w:lang w:eastAsia="zh-CN"/>
        </w:rPr>
        <w:t>壹仟零捌拾万元整</w:t>
      </w:r>
      <w:r>
        <w:rPr>
          <w:rFonts w:hint="eastAsia" w:ascii="宋体" w:hAnsi="宋体" w:eastAsia="宋体" w:cs="宋体"/>
          <w:i w:val="0"/>
          <w:iCs w:val="0"/>
          <w:color w:val="auto"/>
          <w:kern w:val="28"/>
          <w:sz w:val="21"/>
          <w:szCs w:val="21"/>
          <w:highlight w:val="none"/>
          <w:u w:val="single"/>
          <w:shd w:val="clear"/>
          <w:lang w:eastAsia="zh-CN"/>
        </w:rPr>
        <w:t>（¥</w:t>
      </w:r>
      <w:r>
        <w:rPr>
          <w:rFonts w:hint="eastAsia" w:ascii="宋体" w:hAnsi="宋体" w:cs="宋体"/>
          <w:b w:val="0"/>
          <w:bCs w:val="0"/>
          <w:i w:val="0"/>
          <w:iCs w:val="0"/>
          <w:color w:val="auto"/>
          <w:kern w:val="28"/>
          <w:sz w:val="21"/>
          <w:szCs w:val="21"/>
          <w:highlight w:val="none"/>
          <w:u w:val="single"/>
          <w:shd w:val="clear"/>
          <w:lang w:eastAsia="zh-CN"/>
        </w:rPr>
        <w:t>1080</w:t>
      </w:r>
      <w:r>
        <w:rPr>
          <w:rFonts w:hint="eastAsia" w:ascii="宋体" w:hAnsi="宋体" w:cs="宋体"/>
          <w:i w:val="0"/>
          <w:iCs w:val="0"/>
          <w:color w:val="auto"/>
          <w:kern w:val="28"/>
          <w:sz w:val="21"/>
          <w:szCs w:val="21"/>
          <w:highlight w:val="none"/>
          <w:u w:val="single"/>
          <w:shd w:val="clear"/>
          <w:lang w:eastAsia="zh-CN"/>
        </w:rPr>
        <w:t>0000.00</w:t>
      </w:r>
      <w:r>
        <w:rPr>
          <w:rFonts w:hint="eastAsia" w:ascii="宋体" w:hAnsi="宋体" w:eastAsia="宋体" w:cs="宋体"/>
          <w:i w:val="0"/>
          <w:iCs w:val="0"/>
          <w:color w:val="auto"/>
          <w:kern w:val="28"/>
          <w:sz w:val="21"/>
          <w:szCs w:val="21"/>
          <w:highlight w:val="none"/>
          <w:u w:val="single"/>
          <w:shd w:val="clear"/>
          <w:lang w:eastAsia="zh-CN"/>
        </w:rPr>
        <w:t>）</w:t>
      </w:r>
    </w:p>
    <w:p>
      <w:pPr>
        <w:kinsoku/>
        <w:overflowPunct/>
        <w:topLinePunct w:val="0"/>
        <w:bidi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最高限价（如有）：</w:t>
      </w:r>
      <w:r>
        <w:rPr>
          <w:rFonts w:hint="eastAsia" w:ascii="宋体" w:hAnsi="宋体" w:eastAsia="宋体" w:cs="宋体"/>
          <w:i w:val="0"/>
          <w:iCs w:val="0"/>
          <w:color w:val="auto"/>
          <w:kern w:val="28"/>
          <w:sz w:val="21"/>
          <w:szCs w:val="21"/>
          <w:highlight w:val="none"/>
          <w:u w:val="single"/>
          <w:shd w:val="clear"/>
        </w:rPr>
        <w:t>人民币</w:t>
      </w:r>
      <w:r>
        <w:rPr>
          <w:rFonts w:hint="eastAsia" w:ascii="宋体" w:hAnsi="宋体" w:cs="宋体"/>
          <w:i w:val="0"/>
          <w:iCs w:val="0"/>
          <w:color w:val="auto"/>
          <w:kern w:val="28"/>
          <w:sz w:val="21"/>
          <w:szCs w:val="21"/>
          <w:highlight w:val="none"/>
          <w:u w:val="single"/>
          <w:shd w:val="clear"/>
          <w:lang w:eastAsia="zh-CN"/>
        </w:rPr>
        <w:t>壹仟零捌拾万元整</w:t>
      </w:r>
      <w:r>
        <w:rPr>
          <w:rFonts w:hint="eastAsia" w:ascii="宋体" w:hAnsi="宋体" w:eastAsia="宋体" w:cs="宋体"/>
          <w:i w:val="0"/>
          <w:iCs w:val="0"/>
          <w:color w:val="auto"/>
          <w:kern w:val="28"/>
          <w:sz w:val="21"/>
          <w:szCs w:val="21"/>
          <w:highlight w:val="none"/>
          <w:u w:val="single"/>
          <w:shd w:val="clear"/>
          <w:lang w:eastAsia="zh-CN"/>
        </w:rPr>
        <w:t>（¥</w:t>
      </w:r>
      <w:r>
        <w:rPr>
          <w:rFonts w:hint="eastAsia" w:ascii="宋体" w:hAnsi="宋体" w:cs="宋体"/>
          <w:i w:val="0"/>
          <w:iCs w:val="0"/>
          <w:color w:val="auto"/>
          <w:kern w:val="28"/>
          <w:sz w:val="21"/>
          <w:szCs w:val="21"/>
          <w:highlight w:val="none"/>
          <w:u w:val="single"/>
          <w:shd w:val="clear"/>
          <w:lang w:eastAsia="zh-CN"/>
        </w:rPr>
        <w:t>10800000.00</w:t>
      </w:r>
      <w:r>
        <w:rPr>
          <w:rFonts w:hint="eastAsia" w:ascii="宋体" w:hAnsi="宋体" w:eastAsia="宋体" w:cs="宋体"/>
          <w:i w:val="0"/>
          <w:iCs w:val="0"/>
          <w:color w:val="auto"/>
          <w:kern w:val="28"/>
          <w:sz w:val="21"/>
          <w:szCs w:val="21"/>
          <w:highlight w:val="none"/>
          <w:u w:val="single"/>
          <w:shd w:val="clear"/>
          <w:lang w:eastAsia="zh-CN"/>
        </w:rPr>
        <w:t>）</w:t>
      </w:r>
    </w:p>
    <w:p>
      <w:pPr>
        <w:numPr>
          <w:ilvl w:val="0"/>
          <w:numId w:val="4"/>
        </w:numPr>
        <w:kinsoku/>
        <w:overflowPunct/>
        <w:topLinePunct w:val="0"/>
        <w:bidi w:val="0"/>
        <w:spacing w:line="360" w:lineRule="auto"/>
        <w:ind w:left="0" w:leftChars="0" w:firstLine="0" w:firstLineChars="0"/>
        <w:outlineLvl w:val="9"/>
        <w:rPr>
          <w:rFonts w:hint="eastAsia" w:ascii="宋体" w:hAnsi="宋体" w:eastAsia="宋体" w:cs="宋体"/>
          <w:i w:val="0"/>
          <w:iCs w:val="0"/>
          <w:color w:val="auto"/>
          <w:sz w:val="21"/>
          <w:szCs w:val="21"/>
          <w:highlight w:val="none"/>
        </w:rPr>
      </w:pPr>
      <w:r>
        <w:rPr>
          <w:rFonts w:hint="eastAsia" w:ascii="宋体" w:hAnsi="宋体" w:cs="宋体"/>
          <w:i w:val="0"/>
          <w:iCs w:val="0"/>
          <w:color w:val="auto"/>
          <w:sz w:val="21"/>
          <w:szCs w:val="21"/>
          <w:highlight w:val="none"/>
          <w:lang w:eastAsia="zh-CN"/>
        </w:rPr>
        <w:t>项目内容及</w:t>
      </w:r>
      <w:r>
        <w:rPr>
          <w:rFonts w:hint="eastAsia" w:ascii="宋体" w:hAnsi="宋体" w:eastAsia="宋体" w:cs="宋体"/>
          <w:i w:val="0"/>
          <w:iCs w:val="0"/>
          <w:color w:val="auto"/>
          <w:sz w:val="21"/>
          <w:szCs w:val="21"/>
          <w:highlight w:val="none"/>
        </w:rPr>
        <w:t>需求：（</w:t>
      </w:r>
      <w:r>
        <w:rPr>
          <w:rFonts w:hint="eastAsia" w:ascii="宋体" w:hAnsi="宋体" w:eastAsia="宋体" w:cs="宋体"/>
          <w:i w:val="0"/>
          <w:iCs w:val="0"/>
          <w:color w:val="auto"/>
          <w:sz w:val="21"/>
          <w:szCs w:val="21"/>
          <w:highlight w:val="none"/>
          <w:u w:val="single"/>
        </w:rPr>
        <w:t>包括但不限于标的的名称、数量、简要技术需求或服务要求等</w:t>
      </w:r>
      <w:r>
        <w:rPr>
          <w:rFonts w:hint="eastAsia" w:ascii="宋体" w:hAnsi="宋体" w:eastAsia="宋体" w:cs="宋体"/>
          <w:i w:val="0"/>
          <w:iCs w:val="0"/>
          <w:color w:val="auto"/>
          <w:sz w:val="21"/>
          <w:szCs w:val="21"/>
          <w:highlight w:val="none"/>
        </w:rPr>
        <w:t>）</w:t>
      </w:r>
    </w:p>
    <w:p>
      <w:pPr>
        <w:kinsoku/>
        <w:overflowPunct/>
        <w:topLinePunct w:val="0"/>
        <w:bidi w:val="0"/>
        <w:spacing w:line="360" w:lineRule="auto"/>
        <w:ind w:firstLine="420" w:firstLineChars="200"/>
        <w:outlineLvl w:val="9"/>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1.采购内容：</w:t>
      </w:r>
      <w:r>
        <w:rPr>
          <w:rFonts w:hint="eastAsia" w:ascii="宋体" w:hAnsi="宋体" w:cs="宋体"/>
          <w:b w:val="0"/>
          <w:bCs/>
          <w:color w:val="auto"/>
          <w:sz w:val="21"/>
          <w:szCs w:val="21"/>
          <w:u w:val="single"/>
          <w:shd w:val="clear"/>
          <w:lang w:eastAsia="zh-CN"/>
        </w:rPr>
        <w:t>国家税务总局四会市税务局2023-2025年食堂食材配送服务采购项目</w:t>
      </w:r>
      <w:r>
        <w:rPr>
          <w:rFonts w:hint="eastAsia" w:ascii="宋体" w:hAnsi="宋体" w:eastAsia="宋体" w:cs="宋体"/>
          <w:i w:val="0"/>
          <w:iCs w:val="0"/>
          <w:color w:val="auto"/>
          <w:kern w:val="28"/>
          <w:sz w:val="21"/>
          <w:szCs w:val="21"/>
          <w:highlight w:val="none"/>
          <w:shd w:val="clear"/>
        </w:rPr>
        <w:t>；</w:t>
      </w:r>
    </w:p>
    <w:p>
      <w:pPr>
        <w:kinsoku/>
        <w:overflowPunct/>
        <w:topLinePunct w:val="0"/>
        <w:bidi w:val="0"/>
        <w:spacing w:line="360" w:lineRule="auto"/>
        <w:ind w:firstLine="420" w:firstLineChars="200"/>
        <w:outlineLvl w:val="9"/>
        <w:rPr>
          <w:rFonts w:hint="eastAsia" w:ascii="宋体" w:hAnsi="宋体" w:eastAsia="宋体" w:cs="宋体"/>
          <w:i w:val="0"/>
          <w:iCs w:val="0"/>
          <w:color w:val="auto"/>
          <w:kern w:val="28"/>
          <w:sz w:val="21"/>
          <w:szCs w:val="21"/>
          <w:highlight w:val="none"/>
        </w:rPr>
      </w:pPr>
      <w:r>
        <w:rPr>
          <w:rFonts w:hint="eastAsia" w:ascii="宋体" w:hAnsi="宋体" w:eastAsia="宋体" w:cs="宋体"/>
          <w:i w:val="0"/>
          <w:iCs w:val="0"/>
          <w:color w:val="auto"/>
          <w:kern w:val="28"/>
          <w:sz w:val="21"/>
          <w:szCs w:val="21"/>
          <w:highlight w:val="none"/>
        </w:rPr>
        <w:t>2.简要技术要求或招标项目的性质：详见招标文件第二部分“采购需求”。</w:t>
      </w:r>
    </w:p>
    <w:p>
      <w:pPr>
        <w:kinsoku/>
        <w:overflowPunct/>
        <w:topLinePunct w:val="0"/>
        <w:bidi w:val="0"/>
        <w:spacing w:line="360" w:lineRule="auto"/>
        <w:ind w:firstLine="420" w:firstLineChars="200"/>
        <w:outlineLvl w:val="9"/>
        <w:rPr>
          <w:rFonts w:hint="eastAsia" w:ascii="宋体" w:hAnsi="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合同履行期限：</w:t>
      </w:r>
      <w:r>
        <w:rPr>
          <w:rFonts w:hint="eastAsia" w:ascii="宋体" w:hAnsi="宋体" w:cs="宋体"/>
          <w:i w:val="0"/>
          <w:iCs w:val="0"/>
          <w:color w:val="auto"/>
          <w:sz w:val="21"/>
          <w:szCs w:val="21"/>
          <w:highlight w:val="none"/>
          <w:lang w:eastAsia="zh-CN"/>
        </w:rPr>
        <w:t>自2023年</w:t>
      </w:r>
      <w:r>
        <w:rPr>
          <w:rFonts w:hint="eastAsia" w:ascii="宋体" w:hAnsi="宋体" w:cs="宋体"/>
          <w:i w:val="0"/>
          <w:iCs w:val="0"/>
          <w:color w:val="auto"/>
          <w:sz w:val="21"/>
          <w:szCs w:val="21"/>
          <w:highlight w:val="none"/>
          <w:lang w:val="en-US" w:eastAsia="zh-CN"/>
        </w:rPr>
        <w:t>11</w:t>
      </w:r>
      <w:r>
        <w:rPr>
          <w:rFonts w:hint="eastAsia" w:ascii="宋体" w:hAnsi="宋体" w:cs="宋体"/>
          <w:i w:val="0"/>
          <w:iCs w:val="0"/>
          <w:color w:val="auto"/>
          <w:sz w:val="21"/>
          <w:szCs w:val="21"/>
          <w:highlight w:val="none"/>
          <w:lang w:eastAsia="zh-CN"/>
        </w:rPr>
        <w:t>月至2025年</w:t>
      </w:r>
      <w:r>
        <w:rPr>
          <w:rFonts w:hint="eastAsia" w:ascii="宋体" w:hAnsi="宋体" w:cs="宋体"/>
          <w:i w:val="0"/>
          <w:iCs w:val="0"/>
          <w:color w:val="auto"/>
          <w:sz w:val="21"/>
          <w:szCs w:val="21"/>
          <w:highlight w:val="none"/>
          <w:lang w:val="en-US" w:eastAsia="zh-CN"/>
        </w:rPr>
        <w:t>10</w:t>
      </w:r>
      <w:r>
        <w:rPr>
          <w:rFonts w:hint="eastAsia" w:ascii="宋体" w:hAnsi="宋体" w:cs="宋体"/>
          <w:i w:val="0"/>
          <w:iCs w:val="0"/>
          <w:color w:val="auto"/>
          <w:sz w:val="21"/>
          <w:szCs w:val="21"/>
          <w:highlight w:val="none"/>
          <w:lang w:eastAsia="zh-CN"/>
        </w:rPr>
        <w:t>月，具体以合同签订之日起。</w:t>
      </w:r>
    </w:p>
    <w:p>
      <w:pPr>
        <w:kinsoku/>
        <w:overflowPunct/>
        <w:topLinePunct w:val="0"/>
        <w:bidi w:val="0"/>
        <w:spacing w:line="360" w:lineRule="auto"/>
        <w:ind w:firstLine="420" w:firstLineChars="200"/>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ascii="宋体" w:hAnsi="宋体" w:eastAsia="宋体" w:cs="宋体"/>
          <w:i w:val="0"/>
          <w:iCs w:val="0"/>
          <w:color w:val="auto"/>
          <w:sz w:val="21"/>
          <w:szCs w:val="21"/>
          <w:highlight w:val="none"/>
          <w:lang w:eastAsia="zh-CN"/>
        </w:rPr>
        <w:t>不</w:t>
      </w:r>
      <w:r>
        <w:rPr>
          <w:rFonts w:hint="eastAsia" w:ascii="宋体" w:hAnsi="宋体" w:eastAsia="宋体" w:cs="宋体"/>
          <w:i w:val="0"/>
          <w:iCs w:val="0"/>
          <w:color w:val="auto"/>
          <w:sz w:val="21"/>
          <w:szCs w:val="21"/>
          <w:highlight w:val="none"/>
        </w:rPr>
        <w:t>接受联合体投标。</w:t>
      </w:r>
    </w:p>
    <w:p>
      <w:pPr>
        <w:numPr>
          <w:ilvl w:val="0"/>
          <w:numId w:val="4"/>
        </w:numPr>
        <w:spacing w:line="360" w:lineRule="auto"/>
        <w:ind w:left="0" w:leftChars="0" w:firstLine="0"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sz w:val="21"/>
          <w:szCs w:val="21"/>
          <w:lang w:eastAsia="zh-CN"/>
        </w:rPr>
        <w:t>投标人</w:t>
      </w:r>
      <w:r>
        <w:rPr>
          <w:rFonts w:hint="eastAsia" w:ascii="宋体" w:hAnsi="宋体" w:eastAsia="宋体"/>
          <w:sz w:val="21"/>
          <w:szCs w:val="21"/>
        </w:rPr>
        <w:t>资格要求</w:t>
      </w:r>
      <w:r>
        <w:rPr>
          <w:rFonts w:hint="eastAsia" w:ascii="宋体" w:hAnsi="宋体" w:cs="宋体"/>
          <w:b w:val="0"/>
          <w:color w:val="000000" w:themeColor="text1"/>
          <w:sz w:val="21"/>
          <w:szCs w:val="21"/>
          <w:lang w:val="en-US" w:eastAsia="zh-CN"/>
          <w14:textFill>
            <w14:solidFill>
              <w14:schemeClr w14:val="tx1"/>
            </w14:solidFill>
          </w14:textFill>
        </w:rPr>
        <w:t xml:space="preserve">                                                                                                                                                                                                                                                                                                                                                                                                                                                                                                                                                                                                                                                                                                                                                                                                                                                                                                                                                                                                                                          1. 投标人应具备《中华人民共和国政府采购法》第二十二条规定的条件，提供下列材料：</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具有独立承担民事责任的能力：在中华人民共和国境内注册的法人或其他组织或自然人。分支机构投标的，须提供总公司和分公司营业执照副本复印件，总公司出具给分支机构的授权书。</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有依法缴纳税收和社会保障资金的良好记录：（按“投标文件提供的《资格条件承诺函》”格式响应）</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具有良好的商业信誉和健全的财务会计制度：（按“投标文件提供的《资格条件承诺函》”格式响应）</w:t>
      </w:r>
    </w:p>
    <w:p>
      <w:pPr>
        <w:numPr>
          <w:ilvl w:val="0"/>
          <w:numId w:val="5"/>
        </w:numPr>
        <w:spacing w:line="360" w:lineRule="auto"/>
        <w:ind w:left="425" w:leftChars="0" w:hanging="425" w:firstLineChars="0"/>
        <w:jc w:val="left"/>
        <w:rPr>
          <w:rFonts w:hint="eastAsia" w:ascii="宋体" w:hAnsi="宋体" w:cs="宋体"/>
          <w:b w:val="0"/>
          <w:color w:val="000000" w:themeColor="text1"/>
          <w:sz w:val="21"/>
          <w:szCs w:val="21"/>
          <w:lang w:val="en-US" w:eastAsia="zh-CN"/>
          <w14:textFill>
            <w14:solidFill>
              <w14:schemeClr w14:val="tx1"/>
            </w14:solidFill>
          </w14:textFill>
        </w:rPr>
      </w:pPr>
      <w:r>
        <w:rPr>
          <w:rFonts w:hint="eastAsia" w:ascii="宋体" w:hAnsi="宋体" w:cs="宋体"/>
          <w:b w:val="0"/>
          <w:color w:val="000000" w:themeColor="text1"/>
          <w:sz w:val="21"/>
          <w:szCs w:val="21"/>
          <w:lang w:val="en-US" w:eastAsia="zh-CN"/>
          <w14:textFill>
            <w14:solidFill>
              <w14:schemeClr w14:val="tx1"/>
            </w14:solidFill>
          </w14:textFill>
        </w:rPr>
        <w:t>履行合同所必需的设备和专业技术能力：（按“投标文件提供的《资格条件承诺函》”格式响应）。</w:t>
      </w:r>
    </w:p>
    <w:p>
      <w:pPr>
        <w:numPr>
          <w:ilvl w:val="0"/>
          <w:numId w:val="5"/>
        </w:numPr>
        <w:spacing w:line="360" w:lineRule="auto"/>
        <w:ind w:left="425" w:leftChars="0" w:hanging="425" w:firstLineChars="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参加采购活动前3年内，在经营活动中没有重大违法记录：见招标文件第六部分“投标文件格式《投标函》”</w:t>
      </w:r>
      <w:r>
        <w:t>【重大违法记录，是指</w:t>
      </w:r>
      <w:r>
        <w:rPr>
          <w:rFonts w:hint="eastAsia"/>
          <w:lang w:eastAsia="zh-CN"/>
        </w:rPr>
        <w:t>投标人</w:t>
      </w:r>
      <w:r>
        <w:t>因违法经营受到刑事处罚或者责令停产停业、吊销许可证或者执照、较</w:t>
      </w:r>
      <w:r>
        <w:rPr>
          <w:rFonts w:hint="eastAsia" w:ascii="宋体" w:hAnsi="宋体" w:eastAsia="宋体" w:cs="宋体"/>
        </w:rPr>
        <w:t>大数额</w:t>
      </w:r>
      <w:r>
        <w:rPr>
          <w:rFonts w:hint="eastAsia" w:ascii="宋体" w:hAnsi="宋体" w:eastAsia="宋体" w:cs="宋体"/>
          <w:lang w:eastAsia="zh-CN"/>
        </w:rPr>
        <w:t>扣减</w:t>
      </w:r>
      <w:r>
        <w:rPr>
          <w:rFonts w:hint="eastAsia" w:ascii="宋体" w:hAnsi="宋体" w:eastAsia="宋体" w:cs="宋体"/>
        </w:rPr>
        <w:t>等行政处罚。（根据财库〔2022〕3号文，“较大数额罚款”认定为200万元以上的罚款，法律、行政法规以及国务院有关部门明确规定相关领域“较大数额罚款”标准高于200万元的，从其规定。）</w:t>
      </w:r>
      <w:r>
        <w:t>】</w:t>
      </w:r>
    </w:p>
    <w:p>
      <w:pPr>
        <w:numPr>
          <w:ilvl w:val="0"/>
          <w:numId w:val="6"/>
        </w:num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落实政府采购政策需满足的资格要求：</w:t>
      </w:r>
    </w:p>
    <w:p>
      <w:pPr>
        <w:spacing w:beforeLines="0" w:afterLines="0" w:line="360" w:lineRule="auto"/>
        <w:ind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本项目专门面向中小企业</w:t>
      </w:r>
      <w:r>
        <w:rPr>
          <w:rFonts w:hint="eastAsia" w:ascii="宋体" w:hAnsi="宋体" w:eastAsia="宋体" w:cs="宋体"/>
          <w:color w:val="000000" w:themeColor="text1"/>
          <w:sz w:val="21"/>
          <w:szCs w:val="21"/>
          <w:lang w:eastAsia="zh-CN"/>
          <w14:textFill>
            <w14:solidFill>
              <w14:schemeClr w14:val="tx1"/>
            </w14:solidFill>
          </w14:textFill>
        </w:rPr>
        <w:t>，参与的投标人服务</w:t>
      </w:r>
      <w:r>
        <w:rPr>
          <w:rFonts w:hint="eastAsia" w:ascii="宋体" w:hAnsi="宋体" w:eastAsia="宋体" w:cs="宋体"/>
          <w:color w:val="000000" w:themeColor="text1"/>
          <w:sz w:val="21"/>
          <w:szCs w:val="21"/>
          <w14:textFill>
            <w14:solidFill>
              <w14:schemeClr w14:val="tx1"/>
            </w14:solidFill>
          </w14:textFill>
        </w:rPr>
        <w:t>全部由符合政策要求的中小企业承接。须符合本项目</w:t>
      </w:r>
      <w:r>
        <w:rPr>
          <w:rFonts w:hint="eastAsia" w:ascii="宋体" w:hAnsi="宋体" w:eastAsia="宋体" w:cs="宋体"/>
          <w:color w:val="000000" w:themeColor="text1"/>
          <w:sz w:val="21"/>
          <w:szCs w:val="21"/>
          <w:lang w:val="en-US" w:eastAsia="zh-CN"/>
          <w14:textFill>
            <w14:solidFill>
              <w14:schemeClr w14:val="tx1"/>
            </w14:solidFill>
          </w14:textFill>
        </w:rPr>
        <w:t>中小企业划分标准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所属行业为：</w:t>
      </w:r>
      <w:r>
        <w:rPr>
          <w:rFonts w:hint="eastAsia" w:ascii="宋体" w:hAnsi="宋体" w:cs="宋体"/>
          <w:color w:val="000000" w:themeColor="text1"/>
          <w:sz w:val="21"/>
          <w:szCs w:val="21"/>
          <w:lang w:val="en-US" w:eastAsia="zh-CN"/>
          <w14:textFill>
            <w14:solidFill>
              <w14:schemeClr w14:val="tx1"/>
            </w14:solidFill>
          </w14:textFill>
        </w:rPr>
        <w:t>餐饮业</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注：中小企业以</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填写的《中小企业声明函》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lang w:eastAsia="zh-CN"/>
        </w:rPr>
        <w:t>见招标文件第六部分“</w:t>
      </w:r>
      <w:r>
        <w:rPr>
          <w:rFonts w:hint="eastAsia" w:ascii="宋体" w:hAnsi="宋体"/>
          <w:color w:val="000000" w:themeColor="text1"/>
          <w:sz w:val="21"/>
          <w:szCs w:val="21"/>
          <w:lang w:eastAsia="zh-CN"/>
          <w14:textFill>
            <w14:solidFill>
              <w14:schemeClr w14:val="tx1"/>
            </w14:solidFill>
          </w14:textFill>
        </w:rPr>
        <w:t>投标文件格式</w:t>
      </w:r>
      <w:r>
        <w:rPr>
          <w:rFonts w:hint="eastAsia" w:ascii="宋体" w:hAnsi="宋体" w:cs="宋体"/>
          <w:lang w:eastAsia="zh-CN"/>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为判定标准，残疾人福利性单位以</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填写的《残疾人福利性单位声明函》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lang w:eastAsia="zh-CN"/>
        </w:rPr>
        <w:t>见招标文件第六部分“</w:t>
      </w:r>
      <w:r>
        <w:rPr>
          <w:rFonts w:hint="eastAsia" w:ascii="宋体" w:hAnsi="宋体"/>
          <w:color w:val="000000" w:themeColor="text1"/>
          <w:sz w:val="21"/>
          <w:szCs w:val="21"/>
          <w:lang w:eastAsia="zh-CN"/>
          <w14:textFill>
            <w14:solidFill>
              <w14:schemeClr w14:val="tx1"/>
            </w14:solidFill>
          </w14:textFill>
        </w:rPr>
        <w:t>投标文件格式</w:t>
      </w:r>
      <w:r>
        <w:rPr>
          <w:rFonts w:hint="eastAsia" w:ascii="宋体" w:hAnsi="宋体" w:cs="宋体"/>
          <w:lang w:eastAsia="zh-CN"/>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为判定标准，监狱企业须</w:t>
      </w:r>
      <w:r>
        <w:rPr>
          <w:rFonts w:hint="eastAsia" w:ascii="宋体" w:hAnsi="宋体" w:eastAsia="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提供由省级以上监狱管理局、戒毒管理局（含新疆生产建设兵团）出具的属于监狱企业的证明文件，否则不予认定。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中标人为</w:t>
      </w:r>
      <w:r>
        <w:rPr>
          <w:rFonts w:hint="eastAsia" w:ascii="宋体" w:hAnsi="宋体" w:eastAsia="宋体" w:cs="宋体"/>
          <w:color w:val="000000" w:themeColor="text1"/>
          <w:sz w:val="21"/>
          <w:szCs w:val="21"/>
          <w:lang w:eastAsia="zh-CN"/>
          <w14:textFill>
            <w14:solidFill>
              <w14:schemeClr w14:val="tx1"/>
            </w14:solidFill>
          </w14:textFill>
        </w:rPr>
        <w:t>小微企业</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不得将合同分包给大中型企业，</w:t>
      </w:r>
      <w:r>
        <w:rPr>
          <w:rFonts w:hint="eastAsia" w:ascii="宋体" w:hAnsi="宋体" w:eastAsia="宋体" w:cs="宋体"/>
          <w:color w:val="000000" w:themeColor="text1"/>
          <w:sz w:val="21"/>
          <w:szCs w:val="21"/>
          <w:lang w:val="en-US" w:eastAsia="zh-CN"/>
          <w14:textFill>
            <w14:solidFill>
              <w14:schemeClr w14:val="tx1"/>
            </w14:solidFill>
          </w14:textFill>
        </w:rPr>
        <w:t>中标人为</w:t>
      </w:r>
      <w:r>
        <w:rPr>
          <w:rFonts w:hint="eastAsia" w:ascii="宋体" w:hAnsi="宋体" w:eastAsia="宋体" w:cs="宋体"/>
          <w:color w:val="000000" w:themeColor="text1"/>
          <w:sz w:val="21"/>
          <w:szCs w:val="21"/>
          <w:lang w:eastAsia="zh-CN"/>
          <w14:textFill>
            <w14:solidFill>
              <w14:schemeClr w14:val="tx1"/>
            </w14:solidFill>
          </w14:textFill>
        </w:rPr>
        <w:t>中型企业</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lang w:eastAsia="zh-CN"/>
          <w14:textFill>
            <w14:solidFill>
              <w14:schemeClr w14:val="tx1"/>
            </w14:solidFill>
          </w14:textFill>
        </w:rPr>
        <w:t>不得将合同分包给大型企业。</w:t>
      </w:r>
      <w:r>
        <w:rPr>
          <w:rFonts w:hint="eastAsia" w:ascii="宋体" w:hAnsi="宋体" w:eastAsia="宋体" w:cs="宋体"/>
          <w:color w:val="000000" w:themeColor="text1"/>
          <w:sz w:val="21"/>
          <w:szCs w:val="21"/>
          <w:lang w:val="en-US" w:eastAsia="zh-CN"/>
          <w14:textFill>
            <w14:solidFill>
              <w14:schemeClr w14:val="tx1"/>
            </w14:solidFill>
          </w14:textFill>
        </w:rPr>
        <w:t>残疾人企业和监狱企业视同</w:t>
      </w:r>
      <w:r>
        <w:rPr>
          <w:rFonts w:hint="eastAsia" w:ascii="宋体" w:hAnsi="宋体" w:eastAsia="宋体" w:cs="宋体"/>
          <w:color w:val="000000" w:themeColor="text1"/>
          <w:sz w:val="21"/>
          <w:szCs w:val="21"/>
          <w14:textFill>
            <w14:solidFill>
              <w14:schemeClr w14:val="tx1"/>
            </w14:solidFill>
          </w14:textFill>
        </w:rPr>
        <w:t>小型、微型企业，享受政府采购促进中小企业发展的政府采购政策</w:t>
      </w:r>
      <w:r>
        <w:rPr>
          <w:rFonts w:hint="eastAsia" w:ascii="宋体" w:hAnsi="宋体" w:eastAsia="宋体" w:cs="宋体"/>
          <w:color w:val="000000" w:themeColor="text1"/>
          <w:sz w:val="21"/>
          <w:szCs w:val="21"/>
          <w:lang w:val="en-US" w:eastAsia="zh-CN"/>
          <w14:textFill>
            <w14:solidFill>
              <w14:schemeClr w14:val="tx1"/>
            </w14:solidFill>
          </w14:textFill>
        </w:rPr>
        <w:t>。</w:t>
      </w:r>
    </w:p>
    <w:p>
      <w:pPr>
        <w:numPr>
          <w:ilvl w:val="0"/>
          <w:numId w:val="6"/>
        </w:numPr>
        <w:spacing w:beforeLines="0" w:afterLines="0" w:line="360" w:lineRule="auto"/>
        <w:ind w:left="0" w:leftChars="0" w:firstLine="0" w:firstLineChars="0"/>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本项目的特定资格要求：</w:t>
      </w:r>
    </w:p>
    <w:p>
      <w:pPr>
        <w:numPr>
          <w:ilvl w:val="0"/>
          <w:numId w:val="7"/>
        </w:numPr>
        <w:spacing w:line="360" w:lineRule="auto"/>
        <w:ind w:left="425" w:leftChars="0" w:hanging="425" w:firstLineChars="0"/>
        <w:rPr>
          <w:rFonts w:hint="eastAsia" w:ascii="宋体" w:hAnsi="宋体" w:eastAsia="宋体" w:cs="宋体"/>
          <w:b w:val="0"/>
          <w:bCs w:val="0"/>
          <w:i w:val="0"/>
          <w:iCs w:val="0"/>
          <w:color w:val="auto"/>
          <w:sz w:val="21"/>
          <w:szCs w:val="21"/>
        </w:rPr>
      </w:pPr>
      <w:r>
        <w:rPr>
          <w:rFonts w:hint="eastAsia" w:ascii="宋体" w:hAnsi="宋体" w:eastAsia="宋体" w:cs="宋体"/>
          <w:lang w:eastAsia="zh-CN"/>
        </w:rPr>
        <w:t>投标人</w:t>
      </w:r>
      <w:r>
        <w:rPr>
          <w:rFonts w:hint="eastAsia" w:ascii="宋体" w:hAnsi="宋体" w:eastAsia="宋体" w:cs="宋体"/>
        </w:rPr>
        <w:t>未被列入“信用中国”网站(www.creditchina.gov.cn)“</w:t>
      </w:r>
      <w:r>
        <w:rPr>
          <w:rFonts w:hint="eastAsia" w:ascii="宋体" w:hAnsi="宋体" w:cs="宋体"/>
          <w:lang w:eastAsia="zh-CN"/>
        </w:rPr>
        <w:t>失信被执行人</w:t>
      </w:r>
      <w:r>
        <w:rPr>
          <w:rFonts w:hint="eastAsia" w:ascii="宋体" w:hAnsi="宋体" w:eastAsia="宋体" w:cs="宋体"/>
        </w:rPr>
        <w:t>或</w:t>
      </w:r>
      <w:r>
        <w:rPr>
          <w:rFonts w:hint="eastAsia" w:ascii="宋体" w:hAnsi="宋体" w:cs="宋体"/>
          <w:lang w:eastAsia="zh-CN"/>
        </w:rPr>
        <w:t>重大税收违法失信主体</w:t>
      </w:r>
      <w:r>
        <w:rPr>
          <w:rFonts w:hint="eastAsia" w:ascii="宋体" w:hAnsi="宋体" w:eastAsia="宋体" w:cs="宋体"/>
        </w:rPr>
        <w:t>”记录名单；不处于中国政府采购网(www.ccgp.gov.cn)“</w:t>
      </w:r>
      <w:r>
        <w:rPr>
          <w:rFonts w:hint="eastAsia" w:ascii="宋体" w:hAnsi="宋体" w:cs="宋体"/>
          <w:lang w:eastAsia="zh-CN"/>
        </w:rPr>
        <w:t>政府采购严重违法失信行为记录名单</w:t>
      </w:r>
      <w:r>
        <w:rPr>
          <w:rFonts w:hint="eastAsia" w:ascii="宋体" w:hAnsi="宋体" w:eastAsia="宋体" w:cs="宋体"/>
        </w:rPr>
        <w:t>”中的禁止参加政府采购活动期间。（以采购代理机构于投标（响应）截止时间当天在“信用中国”网站（www.creditchina.gov.cn）及中国政府采购网（http://www.ccgp.gov.cn/）查询结果为准，并对信用信息查询记录进行留存。如相关失信记录已失效，</w:t>
      </w:r>
      <w:r>
        <w:rPr>
          <w:rFonts w:hint="eastAsia" w:ascii="宋体" w:hAnsi="宋体" w:eastAsia="宋体" w:cs="宋体"/>
          <w:lang w:eastAsia="zh-CN"/>
        </w:rPr>
        <w:t>投标人</w:t>
      </w:r>
      <w:r>
        <w:rPr>
          <w:rFonts w:hint="eastAsia" w:ascii="宋体" w:hAnsi="宋体" w:eastAsia="宋体" w:cs="宋体"/>
        </w:rPr>
        <w:t>须提供相关证明资料。</w:t>
      </w:r>
    </w:p>
    <w:p>
      <w:pPr>
        <w:numPr>
          <w:ilvl w:val="0"/>
          <w:numId w:val="7"/>
        </w:numPr>
        <w:spacing w:line="360" w:lineRule="auto"/>
        <w:ind w:left="425" w:leftChars="0" w:hanging="425" w:firstLineChars="0"/>
        <w:jc w:val="left"/>
        <w:rPr>
          <w:rFonts w:hint="eastAsia" w:ascii="宋体" w:hAnsi="宋体" w:eastAsia="宋体" w:cs="宋体"/>
          <w:b w:val="0"/>
          <w:bCs w:val="0"/>
          <w:i w:val="0"/>
          <w:iCs w:val="0"/>
          <w:color w:val="auto"/>
          <w:kern w:val="28"/>
          <w:sz w:val="21"/>
          <w:szCs w:val="21"/>
          <w:highlight w:val="none"/>
        </w:rPr>
      </w:pPr>
      <w:r>
        <w:rPr>
          <w:rFonts w:hint="eastAsia" w:ascii="宋体" w:hAnsi="宋体" w:eastAsia="宋体" w:cs="宋体"/>
        </w:rPr>
        <w:t>单位负责人为同一人或者存在直接控股、管理关系的不同</w:t>
      </w:r>
      <w:r>
        <w:rPr>
          <w:rFonts w:hint="eastAsia" w:ascii="宋体" w:hAnsi="宋体" w:eastAsia="宋体" w:cs="宋体"/>
          <w:lang w:eastAsia="zh-CN"/>
        </w:rPr>
        <w:t>投标人</w:t>
      </w:r>
      <w:r>
        <w:rPr>
          <w:rFonts w:hint="eastAsia" w:ascii="宋体" w:hAnsi="宋体" w:eastAsia="宋体" w:cs="宋体"/>
        </w:rPr>
        <w:t>，不得同时参加本项目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投标（响应）。为本项目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提供整体设计、规范编制或者项目管理、监理、检测等服务的</w:t>
      </w:r>
      <w:r>
        <w:rPr>
          <w:rFonts w:hint="eastAsia" w:ascii="宋体" w:hAnsi="宋体" w:eastAsia="宋体" w:cs="宋体"/>
          <w:lang w:eastAsia="zh-CN"/>
        </w:rPr>
        <w:t>投标人</w:t>
      </w:r>
      <w:r>
        <w:rPr>
          <w:rFonts w:hint="eastAsia" w:ascii="宋体" w:hAnsi="宋体" w:eastAsia="宋体" w:cs="宋体"/>
        </w:rPr>
        <w:t>，不得再参与本项目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w:t>
      </w:r>
      <w:r>
        <w:rPr>
          <w:rFonts w:hint="eastAsia" w:ascii="宋体" w:hAnsi="宋体" w:cs="宋体"/>
          <w:lang w:eastAsia="zh-CN"/>
        </w:rPr>
        <w:t>投标文件格式</w:t>
      </w:r>
      <w:r>
        <w:rPr>
          <w:rFonts w:hint="eastAsia" w:ascii="宋体" w:hAnsi="宋体" w:eastAsia="宋体" w:cs="宋体"/>
          <w:lang w:val="en-US" w:eastAsia="zh-CN"/>
        </w:rPr>
        <w:t>：</w:t>
      </w:r>
      <w:r>
        <w:rPr>
          <w:rFonts w:hint="eastAsia" w:ascii="宋体" w:hAnsi="宋体" w:eastAsia="宋体" w:cs="宋体"/>
          <w:lang w:eastAsia="zh-CN"/>
        </w:rPr>
        <w:t>《</w:t>
      </w:r>
      <w:r>
        <w:rPr>
          <w:rFonts w:hint="eastAsia" w:ascii="宋体" w:hAnsi="宋体" w:eastAsia="宋体" w:cs="宋体"/>
        </w:rPr>
        <w:t>投标函</w:t>
      </w:r>
      <w:r>
        <w:rPr>
          <w:rFonts w:hint="eastAsia" w:ascii="宋体" w:hAnsi="宋体" w:eastAsia="宋体" w:cs="宋体"/>
          <w:lang w:eastAsia="zh-CN"/>
        </w:rPr>
        <w:t>》</w:t>
      </w:r>
      <w:r>
        <w:rPr>
          <w:rFonts w:hint="eastAsia" w:ascii="宋体" w:hAnsi="宋体" w:eastAsia="宋体" w:cs="宋体"/>
        </w:rPr>
        <w:t>相关承诺要求内容。）</w:t>
      </w:r>
    </w:p>
    <w:p>
      <w:pPr>
        <w:numPr>
          <w:ilvl w:val="0"/>
          <w:numId w:val="7"/>
        </w:numPr>
        <w:spacing w:line="360" w:lineRule="auto"/>
        <w:ind w:left="425" w:leftChars="0" w:hanging="425" w:firstLineChars="0"/>
        <w:jc w:val="left"/>
        <w:rPr>
          <w:rFonts w:hint="eastAsia" w:ascii="宋体" w:hAnsi="宋体" w:eastAsia="宋体" w:cs="宋体"/>
          <w:b w:val="0"/>
          <w:bCs w:val="0"/>
          <w:i w:val="0"/>
          <w:iCs w:val="0"/>
          <w:sz w:val="21"/>
          <w:szCs w:val="21"/>
        </w:rPr>
      </w:pPr>
      <w:r>
        <w:rPr>
          <w:rFonts w:hint="eastAsia" w:ascii="宋体" w:hAnsi="宋体" w:cs="宋体"/>
          <w:color w:val="auto"/>
          <w:lang w:eastAsia="zh-CN"/>
        </w:rPr>
        <w:t>投标人</w:t>
      </w:r>
      <w:r>
        <w:rPr>
          <w:rFonts w:hint="eastAsia" w:ascii="宋体" w:hAnsi="宋体" w:eastAsia="宋体" w:cs="宋体"/>
          <w:color w:val="auto"/>
          <w:lang w:eastAsia="zh-CN"/>
        </w:rPr>
        <w:t>须具有有效的《食品经营许可证》。</w:t>
      </w:r>
    </w:p>
    <w:p>
      <w:pPr>
        <w:numPr>
          <w:ilvl w:val="0"/>
          <w:numId w:val="7"/>
        </w:numPr>
        <w:spacing w:line="360" w:lineRule="auto"/>
        <w:ind w:left="425" w:leftChars="0" w:hanging="425" w:firstLineChars="0"/>
        <w:jc w:val="left"/>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kern w:val="28"/>
          <w:sz w:val="21"/>
          <w:szCs w:val="21"/>
          <w:highlight w:val="none"/>
        </w:rPr>
        <w:t>已登记填写《获取采购/招标文件</w:t>
      </w:r>
      <w:r>
        <w:rPr>
          <w:rFonts w:hint="eastAsia" w:ascii="宋体" w:hAnsi="宋体" w:eastAsia="宋体" w:cs="宋体"/>
          <w:b w:val="0"/>
          <w:bCs w:val="0"/>
          <w:i w:val="0"/>
          <w:iCs w:val="0"/>
          <w:color w:val="auto"/>
          <w:kern w:val="28"/>
          <w:sz w:val="21"/>
          <w:szCs w:val="21"/>
          <w:highlight w:val="none"/>
          <w:lang w:eastAsia="zh-CN"/>
        </w:rPr>
        <w:t>发售</w:t>
      </w:r>
      <w:r>
        <w:rPr>
          <w:rFonts w:hint="eastAsia" w:ascii="宋体" w:hAnsi="宋体" w:eastAsia="宋体" w:cs="宋体"/>
          <w:b w:val="0"/>
          <w:bCs w:val="0"/>
          <w:i w:val="0"/>
          <w:iCs w:val="0"/>
          <w:color w:val="auto"/>
          <w:kern w:val="28"/>
          <w:sz w:val="21"/>
          <w:szCs w:val="21"/>
          <w:highlight w:val="none"/>
        </w:rPr>
        <w:t>登记表》并</w:t>
      </w:r>
      <w:r>
        <w:rPr>
          <w:rFonts w:hint="eastAsia" w:ascii="宋体" w:hAnsi="宋体" w:cs="宋体"/>
          <w:b w:val="0"/>
          <w:bCs w:val="0"/>
          <w:i w:val="0"/>
          <w:iCs w:val="0"/>
          <w:color w:val="auto"/>
          <w:kern w:val="28"/>
          <w:sz w:val="21"/>
          <w:szCs w:val="21"/>
          <w:highlight w:val="none"/>
          <w:lang w:eastAsia="zh-CN"/>
        </w:rPr>
        <w:t>已</w:t>
      </w:r>
      <w:r>
        <w:rPr>
          <w:rFonts w:hint="eastAsia" w:ascii="宋体" w:hAnsi="宋体" w:eastAsia="宋体" w:cs="宋体"/>
          <w:b w:val="0"/>
          <w:bCs w:val="0"/>
          <w:i w:val="0"/>
          <w:iCs w:val="0"/>
          <w:color w:val="auto"/>
          <w:kern w:val="28"/>
          <w:sz w:val="21"/>
          <w:szCs w:val="21"/>
          <w:highlight w:val="none"/>
        </w:rPr>
        <w:t>购买招标文件。</w:t>
      </w:r>
    </w:p>
    <w:p>
      <w:pPr>
        <w:pStyle w:val="6"/>
        <w:numPr>
          <w:ilvl w:val="0"/>
          <w:numId w:val="4"/>
        </w:numPr>
        <w:spacing w:line="240" w:lineRule="auto"/>
        <w:ind w:left="0" w:leftChars="0" w:firstLine="0" w:firstLineChars="0"/>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获取招标文件</w:t>
      </w:r>
    </w:p>
    <w:p>
      <w:pPr>
        <w:shd w:val="clear"/>
        <w:spacing w:line="360" w:lineRule="auto"/>
        <w:ind w:firstLine="540"/>
        <w:rPr>
          <w:rFonts w:ascii="宋体" w:hAnsi="宋体" w:cs="宋体"/>
          <w:color w:val="auto"/>
          <w:sz w:val="21"/>
          <w:szCs w:val="21"/>
        </w:rPr>
      </w:pPr>
      <w:r>
        <w:rPr>
          <w:rFonts w:hint="eastAsia" w:ascii="宋体" w:hAnsi="宋体"/>
          <w:color w:val="auto"/>
        </w:rPr>
        <w:t>投标</w:t>
      </w:r>
      <w:r>
        <w:rPr>
          <w:rFonts w:hint="eastAsia" w:ascii="宋体" w:hAnsi="宋体"/>
          <w:color w:val="auto"/>
          <w:lang w:eastAsia="zh-CN"/>
        </w:rPr>
        <w:t>人</w:t>
      </w:r>
      <w:r>
        <w:rPr>
          <w:rFonts w:hint="eastAsia" w:ascii="宋体" w:hAnsi="宋体"/>
          <w:color w:val="auto"/>
        </w:rPr>
        <w:t>应当在</w:t>
      </w:r>
      <w:r>
        <w:rPr>
          <w:rFonts w:hint="eastAsia" w:ascii="宋体" w:hAnsi="宋体" w:cs="宋体"/>
          <w:color w:val="auto"/>
          <w:sz w:val="21"/>
          <w:szCs w:val="21"/>
          <w:highlight w:val="none"/>
          <w:u w:val="single"/>
          <w:lang w:val="en-US" w:eastAsia="zh-CN"/>
        </w:rPr>
        <w:t>2023年9</w:t>
      </w:r>
      <w:r>
        <w:rPr>
          <w:rFonts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19</w:t>
      </w:r>
      <w:r>
        <w:rPr>
          <w:rFonts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val="en-US" w:eastAsia="zh-CN"/>
        </w:rPr>
        <w:t>2023年9</w:t>
      </w:r>
      <w:r>
        <w:rPr>
          <w:rFonts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25</w:t>
      </w:r>
      <w:r>
        <w:rPr>
          <w:rFonts w:ascii="宋体" w:hAnsi="宋体" w:cs="宋体"/>
          <w:color w:val="auto"/>
          <w:sz w:val="21"/>
          <w:szCs w:val="21"/>
          <w:highlight w:val="none"/>
          <w:u w:val="single"/>
        </w:rPr>
        <w:t>日</w:t>
      </w:r>
      <w:r>
        <w:rPr>
          <w:rFonts w:hint="eastAsia" w:ascii="宋体" w:hAnsi="宋体" w:cs="宋体"/>
          <w:i w:val="0"/>
          <w:iCs/>
          <w:color w:val="auto"/>
          <w:sz w:val="21"/>
          <w:szCs w:val="21"/>
          <w:u w:val="single"/>
        </w:rPr>
        <w:t>（提供期限自本公告发布之日起不得少于5个工作日）</w:t>
      </w:r>
      <w:r>
        <w:rPr>
          <w:rFonts w:hint="eastAsia" w:ascii="宋体" w:hAnsi="宋体" w:cs="宋体"/>
          <w:i w:val="0"/>
          <w:iCs/>
          <w:color w:val="auto"/>
          <w:sz w:val="21"/>
          <w:szCs w:val="21"/>
          <w:u w:val="none"/>
          <w:lang w:eastAsia="zh-CN"/>
        </w:rPr>
        <w:t>期间</w:t>
      </w:r>
      <w:r>
        <w:rPr>
          <w:rFonts w:hint="eastAsia" w:ascii="宋体" w:hAnsi="宋体"/>
          <w:color w:val="auto"/>
          <w:u w:val="none"/>
        </w:rPr>
        <w:t>到</w:t>
      </w:r>
      <w:r>
        <w:rPr>
          <w:rFonts w:hint="eastAsia" w:ascii="宋体" w:hAnsi="宋体"/>
          <w:color w:val="auto"/>
          <w:u w:val="none"/>
          <w:lang w:val="en-US" w:eastAsia="zh-CN"/>
        </w:rPr>
        <w:t xml:space="preserve"> </w:t>
      </w:r>
      <w:r>
        <w:rPr>
          <w:rFonts w:hint="eastAsia" w:ascii="宋体" w:hAnsi="宋体" w:cs="宋体"/>
          <w:color w:val="auto"/>
          <w:sz w:val="21"/>
          <w:szCs w:val="21"/>
          <w:u w:val="single"/>
        </w:rPr>
        <w:t>广东明信工程咨询管理有限公司</w:t>
      </w:r>
      <w:r>
        <w:rPr>
          <w:rFonts w:hint="eastAsia" w:ascii="宋体" w:hAnsi="宋体" w:cs="宋体"/>
          <w:color w:val="auto"/>
          <w:sz w:val="21"/>
          <w:szCs w:val="21"/>
          <w:u w:val="single"/>
          <w:lang w:val="en-US" w:eastAsia="zh-CN"/>
        </w:rPr>
        <w:t xml:space="preserve"> </w:t>
      </w:r>
      <w:r>
        <w:rPr>
          <w:rFonts w:hint="eastAsia" w:ascii="宋体" w:hAnsi="宋体"/>
          <w:color w:val="auto"/>
          <w:u w:val="none"/>
          <w:lang w:eastAsia="zh-CN"/>
        </w:rPr>
        <w:t>进行报名</w:t>
      </w:r>
      <w:r>
        <w:rPr>
          <w:rFonts w:hint="eastAsia" w:ascii="宋体" w:hAnsi="宋体" w:cs="宋体"/>
          <w:color w:val="auto"/>
          <w:sz w:val="21"/>
          <w:szCs w:val="21"/>
        </w:rPr>
        <w:t>，每天上午</w:t>
      </w:r>
      <w:r>
        <w:rPr>
          <w:rFonts w:hint="eastAsia" w:ascii="宋体" w:hAnsi="宋体" w:cs="宋体"/>
          <w:color w:val="auto"/>
          <w:sz w:val="21"/>
          <w:szCs w:val="21"/>
          <w:u w:val="single"/>
        </w:rPr>
        <w:t>09:00</w:t>
      </w:r>
      <w:r>
        <w:rPr>
          <w:rFonts w:hint="eastAsia" w:ascii="宋体" w:hAnsi="宋体" w:cs="宋体"/>
          <w:color w:val="auto"/>
          <w:sz w:val="21"/>
          <w:szCs w:val="21"/>
        </w:rPr>
        <w:t>至</w:t>
      </w:r>
      <w:r>
        <w:rPr>
          <w:rFonts w:hint="eastAsia" w:ascii="宋体" w:hAnsi="宋体" w:cs="宋体"/>
          <w:color w:val="auto"/>
          <w:sz w:val="21"/>
          <w:szCs w:val="21"/>
          <w:u w:val="single"/>
        </w:rPr>
        <w:t>12:00</w:t>
      </w:r>
      <w:r>
        <w:rPr>
          <w:rFonts w:hint="eastAsia" w:ascii="宋体" w:hAnsi="宋体" w:cs="宋体"/>
          <w:color w:val="auto"/>
          <w:sz w:val="21"/>
          <w:szCs w:val="21"/>
        </w:rPr>
        <w:t>，下午</w:t>
      </w:r>
      <w:r>
        <w:rPr>
          <w:rFonts w:hint="eastAsia" w:ascii="宋体" w:hAnsi="宋体" w:cs="宋体"/>
          <w:color w:val="auto"/>
          <w:sz w:val="21"/>
          <w:szCs w:val="21"/>
          <w:u w:val="single"/>
        </w:rPr>
        <w:t>14:30</w:t>
      </w:r>
      <w:r>
        <w:rPr>
          <w:rFonts w:hint="eastAsia" w:ascii="宋体" w:hAnsi="宋体" w:cs="宋体"/>
          <w:color w:val="auto"/>
          <w:sz w:val="21"/>
          <w:szCs w:val="21"/>
        </w:rPr>
        <w:t>至</w:t>
      </w:r>
      <w:r>
        <w:rPr>
          <w:rFonts w:hint="eastAsia" w:ascii="宋体" w:hAnsi="宋体" w:cs="宋体"/>
          <w:color w:val="auto"/>
          <w:sz w:val="21"/>
          <w:szCs w:val="21"/>
          <w:u w:val="single"/>
        </w:rPr>
        <w:t>17:</w:t>
      </w:r>
      <w:r>
        <w:rPr>
          <w:rFonts w:hint="eastAsia" w:ascii="宋体" w:hAnsi="宋体" w:cs="宋体"/>
          <w:color w:val="auto"/>
          <w:sz w:val="21"/>
          <w:szCs w:val="21"/>
          <w:u w:val="single"/>
          <w:lang w:val="en-US" w:eastAsia="zh-CN"/>
        </w:rPr>
        <w:t>00</w:t>
      </w:r>
      <w:r>
        <w:rPr>
          <w:rFonts w:hint="eastAsia" w:ascii="宋体" w:hAnsi="宋体" w:cs="宋体"/>
          <w:color w:val="auto"/>
          <w:sz w:val="21"/>
          <w:szCs w:val="21"/>
        </w:rPr>
        <w:t>（北京时间，</w:t>
      </w:r>
      <w:r>
        <w:rPr>
          <w:rFonts w:ascii="宋体" w:hAnsi="宋体" w:cs="宋体"/>
          <w:color w:val="auto"/>
          <w:sz w:val="21"/>
          <w:szCs w:val="21"/>
        </w:rPr>
        <w:t>法定节假日</w:t>
      </w:r>
      <w:r>
        <w:rPr>
          <w:rFonts w:hint="eastAsia" w:ascii="宋体" w:hAnsi="宋体" w:cs="宋体"/>
          <w:color w:val="auto"/>
          <w:sz w:val="21"/>
          <w:szCs w:val="21"/>
        </w:rPr>
        <w:t>除外）</w:t>
      </w:r>
    </w:p>
    <w:p>
      <w:pPr>
        <w:spacing w:line="360" w:lineRule="auto"/>
        <w:ind w:firstLine="540"/>
        <w:rPr>
          <w:rFonts w:hint="eastAsia" w:ascii="宋体" w:hAnsi="宋体" w:eastAsia="宋体" w:cs="宋体"/>
          <w:color w:val="auto"/>
          <w:sz w:val="21"/>
          <w:szCs w:val="21"/>
          <w:u w:val="single"/>
          <w:lang w:eastAsia="zh-CN"/>
        </w:rPr>
      </w:pPr>
      <w:r>
        <w:rPr>
          <w:rFonts w:hint="eastAsia" w:ascii="宋体" w:hAnsi="宋体" w:cs="宋体"/>
          <w:color w:val="auto"/>
          <w:sz w:val="21"/>
          <w:szCs w:val="21"/>
        </w:rPr>
        <w:t>地点：</w:t>
      </w:r>
      <w:r>
        <w:rPr>
          <w:rFonts w:hint="eastAsia" w:ascii="宋体" w:hAnsi="宋体" w:cs="宋体"/>
          <w:color w:val="auto"/>
          <w:sz w:val="21"/>
          <w:szCs w:val="21"/>
          <w:u w:val="single"/>
          <w:lang w:eastAsia="zh-CN"/>
        </w:rPr>
        <w:t>肇庆市端州区信安路敏捷广场四期B幢3a楼411室</w:t>
      </w:r>
    </w:p>
    <w:p>
      <w:pPr>
        <w:spacing w:line="360" w:lineRule="auto"/>
        <w:ind w:firstLine="540"/>
        <w:rPr>
          <w:rFonts w:ascii="宋体" w:hAnsi="宋体" w:cs="宋体"/>
          <w:color w:val="auto"/>
          <w:sz w:val="21"/>
          <w:szCs w:val="21"/>
          <w:u w:val="single"/>
        </w:rPr>
      </w:pPr>
      <w:r>
        <w:rPr>
          <w:rFonts w:hint="eastAsia" w:ascii="宋体" w:hAnsi="宋体" w:cs="宋体"/>
          <w:color w:val="auto"/>
          <w:sz w:val="21"/>
          <w:szCs w:val="21"/>
        </w:rPr>
        <w:t>方式：</w:t>
      </w:r>
      <w:r>
        <w:rPr>
          <w:rFonts w:hint="eastAsia" w:ascii="宋体" w:hAnsi="宋体"/>
          <w:color w:val="auto"/>
          <w:sz w:val="21"/>
          <w:szCs w:val="21"/>
        </w:rPr>
        <w:t>现场购买，不接受邮购</w:t>
      </w:r>
    </w:p>
    <w:p>
      <w:pPr>
        <w:spacing w:line="240" w:lineRule="auto"/>
        <w:ind w:firstLine="540"/>
        <w:rPr>
          <w:rFonts w:hint="default" w:ascii="宋体" w:hAnsi="宋体" w:eastAsia="宋体" w:cs="宋体"/>
          <w:color w:val="auto"/>
          <w:sz w:val="21"/>
          <w:szCs w:val="21"/>
          <w:lang w:val="en-US" w:eastAsia="zh-CN"/>
        </w:rPr>
      </w:pPr>
      <w:r>
        <w:rPr>
          <w:rFonts w:hint="eastAsia" w:ascii="宋体" w:hAnsi="宋体" w:cs="宋体"/>
          <w:color w:val="auto"/>
          <w:sz w:val="21"/>
          <w:szCs w:val="21"/>
        </w:rPr>
        <w:t>售价</w:t>
      </w:r>
      <w:r>
        <w:rPr>
          <w:rFonts w:hint="eastAsia" w:ascii="宋体" w:hAnsi="宋体" w:cs="宋体"/>
          <w:color w:val="auto"/>
          <w:sz w:val="21"/>
          <w:szCs w:val="21"/>
          <w:lang w:eastAsia="zh-CN"/>
        </w:rPr>
        <w:t>：纸质文件费</w:t>
      </w:r>
      <w:r>
        <w:rPr>
          <w:rFonts w:hint="eastAsia" w:ascii="宋体" w:hAnsi="宋体" w:cs="宋体"/>
          <w:color w:val="auto"/>
          <w:sz w:val="21"/>
          <w:szCs w:val="21"/>
        </w:rPr>
        <w:t>300元</w:t>
      </w:r>
      <w:r>
        <w:rPr>
          <w:rFonts w:hint="eastAsia" w:ascii="宋体" w:hAnsi="宋体" w:cs="宋体"/>
          <w:color w:val="auto"/>
          <w:sz w:val="21"/>
          <w:szCs w:val="21"/>
          <w:lang w:val="en-US" w:eastAsia="zh-CN"/>
        </w:rPr>
        <w:t>/份，售后不退</w:t>
      </w:r>
    </w:p>
    <w:p>
      <w:pPr>
        <w:pStyle w:val="6"/>
        <w:numPr>
          <w:ilvl w:val="0"/>
          <w:numId w:val="4"/>
        </w:numPr>
        <w:shd w:val="clear"/>
        <w:spacing w:line="240" w:lineRule="auto"/>
        <w:ind w:left="0" w:leftChars="0" w:firstLine="0" w:firstLineChars="0"/>
        <w:rPr>
          <w:rFonts w:ascii="宋体" w:hAnsi="宋体" w:eastAsia="宋体" w:cs="宋体"/>
          <w:b w:val="0"/>
          <w:color w:val="auto"/>
          <w:sz w:val="21"/>
          <w:szCs w:val="21"/>
        </w:rPr>
      </w:pPr>
      <w:r>
        <w:rPr>
          <w:rFonts w:hint="eastAsia" w:ascii="宋体" w:hAnsi="宋体" w:eastAsia="宋体" w:cs="宋体"/>
          <w:b w:val="0"/>
          <w:color w:val="auto"/>
          <w:sz w:val="21"/>
          <w:szCs w:val="21"/>
        </w:rPr>
        <w:t>提交投标文件截止时间、开标时间和地点</w:t>
      </w:r>
    </w:p>
    <w:p>
      <w:pPr>
        <w:shd w:val="clear"/>
        <w:spacing w:line="360" w:lineRule="auto"/>
        <w:ind w:firstLine="420" w:firstLineChars="200"/>
        <w:rPr>
          <w:rFonts w:ascii="宋体" w:hAnsi="宋体"/>
          <w:bCs/>
          <w:i w:val="0"/>
          <w:iCs/>
          <w:color w:val="auto"/>
          <w:sz w:val="21"/>
          <w:szCs w:val="21"/>
          <w:highlight w:val="none"/>
          <w:u w:val="single"/>
        </w:rPr>
      </w:pPr>
      <w:r>
        <w:rPr>
          <w:rFonts w:hint="eastAsia" w:ascii="宋体" w:hAnsi="宋体"/>
          <w:bCs/>
          <w:color w:val="auto"/>
          <w:sz w:val="21"/>
          <w:szCs w:val="21"/>
          <w:highlight w:val="none"/>
          <w:u w:val="single"/>
          <w:lang w:val="en-US" w:eastAsia="zh-CN"/>
        </w:rPr>
        <w:t>2023年10</w:t>
      </w:r>
      <w:r>
        <w:rPr>
          <w:rFonts w:ascii="宋体" w:hAnsi="宋体"/>
          <w:bCs/>
          <w:color w:val="auto"/>
          <w:sz w:val="21"/>
          <w:szCs w:val="21"/>
          <w:highlight w:val="none"/>
          <w:u w:val="single"/>
        </w:rPr>
        <w:t>月</w:t>
      </w:r>
      <w:r>
        <w:rPr>
          <w:rFonts w:hint="eastAsia" w:ascii="宋体" w:hAnsi="宋体"/>
          <w:bCs/>
          <w:color w:val="auto"/>
          <w:sz w:val="21"/>
          <w:szCs w:val="21"/>
          <w:highlight w:val="none"/>
          <w:u w:val="single"/>
          <w:lang w:val="en-US" w:eastAsia="zh-CN"/>
        </w:rPr>
        <w:t>9日上午10</w:t>
      </w:r>
      <w:r>
        <w:rPr>
          <w:rFonts w:ascii="宋体" w:hAnsi="宋体"/>
          <w:bCs/>
          <w:color w:val="auto"/>
          <w:sz w:val="21"/>
          <w:szCs w:val="21"/>
          <w:highlight w:val="none"/>
          <w:u w:val="single"/>
        </w:rPr>
        <w:t>点</w:t>
      </w:r>
      <w:r>
        <w:rPr>
          <w:rFonts w:hint="eastAsia" w:ascii="宋体" w:hAnsi="宋体"/>
          <w:bCs/>
          <w:color w:val="auto"/>
          <w:sz w:val="21"/>
          <w:szCs w:val="21"/>
          <w:highlight w:val="none"/>
          <w:u w:val="single"/>
          <w:lang w:val="en-US" w:eastAsia="zh-CN"/>
        </w:rPr>
        <w:t>30</w:t>
      </w:r>
      <w:r>
        <w:rPr>
          <w:rFonts w:ascii="宋体" w:hAnsi="宋体"/>
          <w:bCs/>
          <w:color w:val="auto"/>
          <w:sz w:val="21"/>
          <w:szCs w:val="21"/>
          <w:highlight w:val="none"/>
          <w:u w:val="single"/>
        </w:rPr>
        <w:t>分</w:t>
      </w:r>
      <w:r>
        <w:rPr>
          <w:rFonts w:hint="eastAsia" w:ascii="宋体" w:hAnsi="宋体"/>
          <w:bCs/>
          <w:color w:val="auto"/>
          <w:sz w:val="21"/>
          <w:szCs w:val="21"/>
          <w:highlight w:val="none"/>
        </w:rPr>
        <w:t>（北京时间）</w:t>
      </w:r>
      <w:r>
        <w:rPr>
          <w:rFonts w:hint="eastAsia" w:ascii="宋体" w:hAnsi="宋体" w:cs="宋体"/>
          <w:i w:val="0"/>
          <w:iCs/>
          <w:color w:val="auto"/>
          <w:sz w:val="21"/>
          <w:szCs w:val="21"/>
          <w:highlight w:val="none"/>
          <w:u w:val="single"/>
        </w:rPr>
        <w:t>（自招标文件开始发出之日起至</w:t>
      </w:r>
      <w:r>
        <w:rPr>
          <w:rFonts w:hint="eastAsia" w:ascii="宋体" w:hAnsi="宋体" w:cs="宋体"/>
          <w:i w:val="0"/>
          <w:iCs/>
          <w:color w:val="auto"/>
          <w:sz w:val="21"/>
          <w:szCs w:val="21"/>
          <w:highlight w:val="none"/>
          <w:u w:val="single"/>
          <w:lang w:eastAsia="zh-CN"/>
        </w:rPr>
        <w:t>投标人</w:t>
      </w:r>
      <w:r>
        <w:rPr>
          <w:rFonts w:hint="eastAsia" w:ascii="宋体" w:hAnsi="宋体" w:cs="宋体"/>
          <w:i w:val="0"/>
          <w:iCs/>
          <w:color w:val="auto"/>
          <w:sz w:val="21"/>
          <w:szCs w:val="21"/>
          <w:highlight w:val="none"/>
          <w:u w:val="single"/>
        </w:rPr>
        <w:t>提交投标文件截止之日止，不得少于20日）</w:t>
      </w:r>
    </w:p>
    <w:p>
      <w:pPr>
        <w:shd w:val="clear"/>
        <w:spacing w:line="240" w:lineRule="auto"/>
        <w:ind w:firstLine="420" w:firstLineChars="200"/>
        <w:rPr>
          <w:rFonts w:ascii="宋体" w:hAnsi="宋体"/>
          <w:bCs/>
          <w:color w:val="auto"/>
          <w:sz w:val="21"/>
          <w:szCs w:val="21"/>
          <w:highlight w:val="yellow"/>
          <w:u w:val="single"/>
        </w:rPr>
      </w:pPr>
      <w:r>
        <w:rPr>
          <w:rFonts w:hint="eastAsia" w:ascii="宋体" w:hAnsi="宋体"/>
          <w:color w:val="auto"/>
          <w:sz w:val="21"/>
          <w:szCs w:val="21"/>
          <w:highlight w:val="none"/>
          <w:lang w:eastAsia="zh-CN"/>
        </w:rPr>
        <w:t>开标</w:t>
      </w:r>
      <w:r>
        <w:rPr>
          <w:rFonts w:hint="eastAsia" w:ascii="宋体" w:hAnsi="宋体"/>
          <w:color w:val="auto"/>
          <w:sz w:val="21"/>
          <w:szCs w:val="21"/>
          <w:highlight w:val="none"/>
        </w:rPr>
        <w:t>地点：</w:t>
      </w:r>
      <w:r>
        <w:rPr>
          <w:rFonts w:hint="eastAsia" w:ascii="宋体" w:hAnsi="宋体"/>
          <w:color w:val="auto"/>
          <w:sz w:val="21"/>
          <w:szCs w:val="21"/>
          <w:highlight w:val="none"/>
          <w:u w:val="single"/>
          <w:shd w:val="clear"/>
          <w:lang w:eastAsia="zh-CN"/>
        </w:rPr>
        <w:t>肇庆市端州区端州三路24号（肇庆市公共资源交易中心）</w:t>
      </w:r>
      <w:r>
        <w:rPr>
          <w:rFonts w:hint="eastAsia" w:ascii="宋体" w:hAnsi="宋体"/>
          <w:color w:val="auto"/>
          <w:sz w:val="21"/>
          <w:szCs w:val="21"/>
          <w:highlight w:val="none"/>
          <w:u w:val="single"/>
          <w:shd w:val="clear"/>
          <w:lang w:val="en-US" w:eastAsia="zh-CN"/>
        </w:rPr>
        <w:t>305</w:t>
      </w:r>
      <w:r>
        <w:rPr>
          <w:rFonts w:hint="eastAsia" w:ascii="宋体" w:hAnsi="宋体"/>
          <w:color w:val="auto"/>
          <w:sz w:val="21"/>
          <w:szCs w:val="21"/>
          <w:highlight w:val="none"/>
          <w:u w:val="single"/>
          <w:shd w:val="clear"/>
          <w:lang w:eastAsia="zh-CN"/>
        </w:rPr>
        <w:t>室</w:t>
      </w:r>
    </w:p>
    <w:p>
      <w:pPr>
        <w:pStyle w:val="6"/>
        <w:numPr>
          <w:ilvl w:val="0"/>
          <w:numId w:val="4"/>
        </w:numPr>
        <w:spacing w:line="240" w:lineRule="auto"/>
        <w:ind w:left="0" w:leftChars="0" w:firstLine="0" w:firstLineChars="0"/>
        <w:rPr>
          <w:rFonts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公告期限</w:t>
      </w:r>
    </w:p>
    <w:p>
      <w:pPr>
        <w:spacing w:line="24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自本公告发布之日起5个工作日。</w:t>
      </w:r>
    </w:p>
    <w:p>
      <w:pPr>
        <w:pStyle w:val="6"/>
        <w:numPr>
          <w:ilvl w:val="0"/>
          <w:numId w:val="4"/>
        </w:numPr>
        <w:spacing w:line="240" w:lineRule="auto"/>
        <w:ind w:left="0" w:leftChars="0" w:firstLine="0" w:firstLineChars="0"/>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14:textFill>
            <w14:solidFill>
              <w14:schemeClr w14:val="tx1"/>
            </w14:solidFill>
          </w14:textFill>
        </w:rPr>
        <w:t>对本次招标提出询问，请按以下方式联系。</w:t>
      </w:r>
    </w:p>
    <w:p>
      <w:pPr>
        <w:widowControl/>
        <w:spacing w:line="360" w:lineRule="auto"/>
        <w:ind w:firstLine="420" w:firstLineChars="200"/>
        <w:jc w:val="left"/>
        <w:rPr>
          <w:rFonts w:ascii="宋体" w:hAnsi="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采购人</w:t>
      </w:r>
      <w:r>
        <w:rPr>
          <w:rFonts w:hint="eastAsia" w:ascii="宋体" w:hAnsi="宋体" w:cs="宋体"/>
          <w:color w:val="auto"/>
          <w:sz w:val="21"/>
          <w:szCs w:val="21"/>
        </w:rPr>
        <w:t>信息</w:t>
      </w:r>
    </w:p>
    <w:p>
      <w:pPr>
        <w:spacing w:line="360" w:lineRule="auto"/>
        <w:ind w:firstLine="630" w:firstLineChars="300"/>
        <w:jc w:val="left"/>
        <w:rPr>
          <w:rFonts w:hint="eastAsia" w:ascii="宋体" w:hAnsi="宋体" w:eastAsia="宋体"/>
          <w:color w:val="auto"/>
          <w:sz w:val="21"/>
          <w:szCs w:val="21"/>
          <w:lang w:eastAsia="zh-CN"/>
        </w:rPr>
      </w:pPr>
      <w:r>
        <w:rPr>
          <w:rFonts w:hint="eastAsia" w:ascii="宋体" w:hAnsi="宋体"/>
          <w:color w:val="auto"/>
          <w:sz w:val="21"/>
          <w:szCs w:val="21"/>
        </w:rPr>
        <w:t xml:space="preserve">名 </w:t>
      </w:r>
      <w:r>
        <w:rPr>
          <w:rFonts w:hint="eastAsia" w:ascii="宋体" w:hAnsi="宋体"/>
          <w:color w:val="auto"/>
          <w:sz w:val="21"/>
          <w:szCs w:val="21"/>
          <w:lang w:val="en-US" w:eastAsia="zh-CN"/>
        </w:rPr>
        <w:t xml:space="preserve"> </w:t>
      </w:r>
      <w:r>
        <w:rPr>
          <w:rFonts w:hint="eastAsia" w:ascii="宋体" w:hAnsi="宋体"/>
          <w:color w:val="auto"/>
          <w:sz w:val="21"/>
          <w:szCs w:val="21"/>
        </w:rPr>
        <w:t>称：</w:t>
      </w:r>
      <w:r>
        <w:rPr>
          <w:rFonts w:hint="eastAsia" w:ascii="宋体" w:hAnsi="宋体"/>
          <w:color w:val="auto"/>
          <w:sz w:val="21"/>
          <w:szCs w:val="21"/>
          <w:u w:val="single"/>
          <w:lang w:eastAsia="zh-CN"/>
        </w:rPr>
        <w:t>国家税务总局四会市税务局</w:t>
      </w:r>
    </w:p>
    <w:p>
      <w:pPr>
        <w:tabs>
          <w:tab w:val="left" w:pos="763"/>
        </w:tabs>
        <w:spacing w:line="360" w:lineRule="auto"/>
        <w:ind w:firstLine="630" w:firstLineChars="300"/>
        <w:jc w:val="left"/>
        <w:rPr>
          <w:rFonts w:hint="eastAsia" w:ascii="宋体" w:hAnsi="宋体" w:eastAsia="宋体"/>
          <w:color w:val="auto"/>
          <w:sz w:val="21"/>
          <w:szCs w:val="21"/>
          <w:highlight w:val="yellow"/>
          <w:lang w:eastAsia="zh-CN"/>
        </w:rPr>
      </w:pPr>
      <w:r>
        <w:rPr>
          <w:rFonts w:hint="eastAsia" w:ascii="宋体" w:hAnsi="宋体"/>
          <w:color w:val="auto"/>
          <w:sz w:val="21"/>
          <w:szCs w:val="21"/>
        </w:rPr>
        <w:t>地</w:t>
      </w:r>
      <w:r>
        <w:rPr>
          <w:rFonts w:hint="eastAsia" w:ascii="宋体" w:hAnsi="宋体"/>
          <w:color w:val="auto"/>
          <w:sz w:val="21"/>
          <w:szCs w:val="21"/>
          <w:lang w:val="en-US" w:eastAsia="zh-CN"/>
        </w:rPr>
        <w:t xml:space="preserve">  </w:t>
      </w:r>
      <w:r>
        <w:rPr>
          <w:rFonts w:hint="eastAsia" w:ascii="宋体" w:hAnsi="宋体"/>
          <w:color w:val="auto"/>
          <w:sz w:val="21"/>
          <w:szCs w:val="21"/>
        </w:rPr>
        <w:t>址：</w:t>
      </w:r>
      <w:r>
        <w:rPr>
          <w:rFonts w:hint="eastAsia" w:ascii="宋体" w:hAnsi="宋体"/>
          <w:color w:val="auto"/>
          <w:sz w:val="21"/>
          <w:szCs w:val="21"/>
          <w:highlight w:val="none"/>
          <w:u w:val="single"/>
          <w:lang w:eastAsia="zh-CN"/>
        </w:rPr>
        <w:t>四会市广场北路5号</w:t>
      </w:r>
    </w:p>
    <w:p>
      <w:pPr>
        <w:shd w:val="clear"/>
        <w:spacing w:line="360" w:lineRule="auto"/>
        <w:ind w:firstLine="630" w:firstLineChars="300"/>
        <w:jc w:val="left"/>
        <w:rPr>
          <w:rFonts w:hint="default" w:ascii="宋体" w:hAnsi="宋体" w:eastAsia="宋体"/>
          <w:color w:val="auto"/>
          <w:sz w:val="21"/>
          <w:szCs w:val="21"/>
          <w:highlight w:val="none"/>
          <w:u w:val="single"/>
          <w:lang w:val="en-US" w:eastAsia="zh-CN"/>
        </w:rPr>
      </w:pPr>
      <w:r>
        <w:rPr>
          <w:rFonts w:hint="eastAsia" w:ascii="宋体" w:hAnsi="宋体"/>
          <w:color w:val="auto"/>
          <w:sz w:val="21"/>
          <w:szCs w:val="21"/>
        </w:rPr>
        <w:t>联系方式：</w:t>
      </w:r>
      <w:bookmarkStart w:id="8" w:name="_Toc28359009"/>
      <w:bookmarkStart w:id="9" w:name="_Toc28359086"/>
      <w:r>
        <w:rPr>
          <w:rFonts w:hint="eastAsia" w:ascii="宋体" w:hAnsi="宋体"/>
          <w:color w:val="auto"/>
          <w:sz w:val="21"/>
          <w:szCs w:val="21"/>
          <w:u w:val="single"/>
          <w:lang w:val="en-US" w:eastAsia="zh-CN"/>
        </w:rPr>
        <w:t>0758-</w:t>
      </w:r>
      <w:r>
        <w:rPr>
          <w:rFonts w:hint="eastAsia" w:ascii="宋体" w:hAnsi="宋体"/>
          <w:color w:val="auto"/>
          <w:sz w:val="21"/>
          <w:szCs w:val="21"/>
          <w:highlight w:val="none"/>
          <w:u w:val="single"/>
          <w:lang w:val="en-US" w:eastAsia="zh-CN"/>
        </w:rPr>
        <w:t>3366835</w:t>
      </w:r>
    </w:p>
    <w:p>
      <w:pPr>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采购</w:t>
      </w:r>
      <w:r>
        <w:rPr>
          <w:rFonts w:hint="eastAsia" w:ascii="宋体" w:hAnsi="宋体" w:cs="宋体"/>
          <w:color w:val="000000" w:themeColor="text1"/>
          <w:sz w:val="21"/>
          <w:szCs w:val="21"/>
          <w14:textFill>
            <w14:solidFill>
              <w14:schemeClr w14:val="tx1"/>
            </w14:solidFill>
          </w14:textFill>
        </w:rPr>
        <w:t>代理机构信息</w:t>
      </w:r>
      <w:bookmarkEnd w:id="8"/>
      <w:bookmarkEnd w:id="9"/>
    </w:p>
    <w:p>
      <w:pPr>
        <w:spacing w:line="360" w:lineRule="auto"/>
        <w:ind w:firstLine="630" w:firstLineChars="3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名 </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称：</w:t>
      </w:r>
      <w:r>
        <w:rPr>
          <w:rFonts w:hint="eastAsia" w:ascii="宋体" w:hAnsi="宋体"/>
          <w:color w:val="000000" w:themeColor="text1"/>
          <w:sz w:val="21"/>
          <w:szCs w:val="21"/>
          <w:u w:val="single"/>
          <w:lang w:eastAsia="zh-CN"/>
          <w14:textFill>
            <w14:solidFill>
              <w14:schemeClr w14:val="tx1"/>
            </w14:solidFill>
          </w14:textFill>
        </w:rPr>
        <w:t>广东明信工程咨询管理有限公司</w:t>
      </w:r>
    </w:p>
    <w:p>
      <w:pPr>
        <w:spacing w:line="360" w:lineRule="auto"/>
        <w:ind w:firstLine="630" w:firstLineChars="30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地</w:t>
      </w:r>
      <w:r>
        <w:rPr>
          <w:rFonts w:hint="eastAsia" w:ascii="宋体" w:hAnsi="宋体"/>
          <w:color w:val="000000" w:themeColor="text1"/>
          <w:sz w:val="21"/>
          <w:szCs w:val="21"/>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址：</w:t>
      </w:r>
      <w:r>
        <w:rPr>
          <w:rFonts w:hint="eastAsia" w:ascii="宋体" w:hAnsi="宋体"/>
          <w:color w:val="000000" w:themeColor="text1"/>
          <w:sz w:val="21"/>
          <w:szCs w:val="21"/>
          <w:u w:val="single"/>
          <w:lang w:eastAsia="zh-CN"/>
          <w14:textFill>
            <w14:solidFill>
              <w14:schemeClr w14:val="tx1"/>
            </w14:solidFill>
          </w14:textFill>
        </w:rPr>
        <w:t>肇庆市端州区信安路敏捷广场四期B幢3a楼411室</w:t>
      </w:r>
    </w:p>
    <w:p>
      <w:pPr>
        <w:spacing w:line="360" w:lineRule="auto"/>
        <w:ind w:firstLine="630" w:firstLineChars="300"/>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联系方式：</w:t>
      </w:r>
      <w:bookmarkStart w:id="10" w:name="_Toc28359087"/>
      <w:bookmarkStart w:id="11" w:name="_Toc28359010"/>
      <w:r>
        <w:rPr>
          <w:rFonts w:hint="eastAsia" w:ascii="宋体" w:hAnsi="宋体"/>
          <w:color w:val="000000" w:themeColor="text1"/>
          <w:sz w:val="21"/>
          <w:szCs w:val="21"/>
          <w:u w:val="single"/>
          <w:lang w:val="en-US" w:eastAsia="zh-CN"/>
          <w14:textFill>
            <w14:solidFill>
              <w14:schemeClr w14:val="tx1"/>
            </w14:solidFill>
          </w14:textFill>
        </w:rPr>
        <w:t>0758-5960691</w:t>
      </w:r>
    </w:p>
    <w:p>
      <w:pPr>
        <w:spacing w:line="360" w:lineRule="auto"/>
        <w:ind w:firstLine="420" w:firstLineChars="200"/>
        <w:rPr>
          <w:rFonts w:ascii="宋体" w:hAnsi="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3.项目</w:t>
      </w:r>
      <w:r>
        <w:rPr>
          <w:rFonts w:ascii="宋体" w:hAnsi="宋体" w:cs="宋体"/>
          <w:color w:val="000000" w:themeColor="text1"/>
          <w:sz w:val="21"/>
          <w:szCs w:val="21"/>
          <w:highlight w:val="none"/>
          <w14:textFill>
            <w14:solidFill>
              <w14:schemeClr w14:val="tx1"/>
            </w14:solidFill>
          </w14:textFill>
        </w:rPr>
        <w:t>联系方式</w:t>
      </w:r>
      <w:bookmarkEnd w:id="10"/>
      <w:bookmarkEnd w:id="11"/>
    </w:p>
    <w:p>
      <w:pPr>
        <w:pStyle w:val="14"/>
        <w:spacing w:line="360" w:lineRule="auto"/>
        <w:ind w:firstLine="630" w:firstLineChars="300"/>
        <w:rPr>
          <w:rFonts w:hint="eastAsia" w:hAnsi="宋体"/>
          <w:color w:val="000000" w:themeColor="text1"/>
          <w:sz w:val="21"/>
          <w:szCs w:val="21"/>
          <w:highlight w:val="none"/>
          <w:u w:val="single"/>
          <w:lang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项目联系人：</w:t>
      </w:r>
      <w:r>
        <w:rPr>
          <w:rFonts w:hint="eastAsia" w:hAnsi="宋体"/>
          <w:color w:val="000000" w:themeColor="text1"/>
          <w:sz w:val="21"/>
          <w:szCs w:val="21"/>
          <w:highlight w:val="none"/>
          <w:u w:val="single"/>
          <w:lang w:eastAsia="zh-CN"/>
          <w14:textFill>
            <w14:solidFill>
              <w14:schemeClr w14:val="tx1"/>
            </w14:solidFill>
          </w14:textFill>
        </w:rPr>
        <w:t>梁小姐</w:t>
      </w:r>
    </w:p>
    <w:p>
      <w:pPr>
        <w:spacing w:line="360" w:lineRule="auto"/>
        <w:ind w:firstLine="630" w:firstLineChars="300"/>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w:t>
      </w:r>
      <w:r>
        <w:rPr>
          <w:rFonts w:hint="eastAsia" w:ascii="宋体" w:hAnsi="宋体"/>
          <w:color w:val="000000" w:themeColor="text1"/>
          <w:sz w:val="21"/>
          <w:szCs w:val="21"/>
          <w:highlight w:val="none"/>
          <w:u w:val="single"/>
          <w:lang w:val="en-US" w:eastAsia="zh-CN"/>
          <w14:textFill>
            <w14:solidFill>
              <w14:schemeClr w14:val="tx1"/>
            </w14:solidFill>
          </w14:textFill>
        </w:rPr>
        <w:t>0758-5960691</w:t>
      </w:r>
    </w:p>
    <w:p>
      <w:pPr>
        <w:spacing w:line="360" w:lineRule="auto"/>
        <w:ind w:firstLine="630" w:firstLineChars="300"/>
        <w:rPr>
          <w:rFonts w:ascii="宋体" w:hAnsi="宋体"/>
          <w:color w:val="000000" w:themeColor="text1"/>
          <w:szCs w:val="21"/>
          <w14:textFill>
            <w14:solidFill>
              <w14:schemeClr w14:val="tx1"/>
            </w14:solidFill>
          </w14:textFill>
        </w:rPr>
      </w:pPr>
    </w:p>
    <w:p>
      <w:pPr>
        <w:rPr>
          <w:rFonts w:hint="eastAsia" w:ascii="宋体" w:hAnsi="宋体"/>
          <w:color w:val="000000" w:themeColor="text1"/>
          <w:sz w:val="21"/>
          <w:szCs w:val="21"/>
          <w:highlight w:val="none"/>
          <w:u w:val="single"/>
          <w:lang w:eastAsia="zh-CN"/>
          <w14:textFill>
            <w14:solidFill>
              <w14:schemeClr w14:val="tx1"/>
            </w14:solidFill>
          </w14:textFill>
        </w:rPr>
      </w:pPr>
      <w:r>
        <w:rPr>
          <w:rFonts w:hint="eastAsia" w:ascii="宋体" w:hAnsi="宋体"/>
          <w:color w:val="000000" w:themeColor="text1"/>
          <w:sz w:val="21"/>
          <w:szCs w:val="21"/>
          <w:highlight w:val="none"/>
          <w:u w:val="single"/>
          <w:lang w:eastAsia="zh-CN"/>
          <w14:textFill>
            <w14:solidFill>
              <w14:schemeClr w14:val="tx1"/>
            </w14:solidFill>
          </w14:textFill>
        </w:rPr>
        <w:br w:type="page"/>
      </w:r>
    </w:p>
    <w:p>
      <w:pPr>
        <w:pStyle w:val="5"/>
        <w:spacing w:line="240" w:lineRule="auto"/>
        <w:jc w:val="center"/>
        <w:rPr>
          <w:rFonts w:hint="eastAsia" w:eastAsia="宋体"/>
          <w:color w:val="000000" w:themeColor="text1"/>
          <w:sz w:val="36"/>
          <w:szCs w:val="36"/>
          <w:lang w:eastAsia="zh-CN"/>
          <w14:textFill>
            <w14:solidFill>
              <w14:schemeClr w14:val="tx1"/>
            </w14:solidFill>
          </w14:textFill>
        </w:rPr>
      </w:pPr>
      <w:bookmarkStart w:id="12" w:name="_Toc10457"/>
      <w:r>
        <w:rPr>
          <w:rFonts w:hint="eastAsia"/>
          <w:color w:val="000000" w:themeColor="text1"/>
          <w:sz w:val="36"/>
          <w:szCs w:val="36"/>
          <w14:textFill>
            <w14:solidFill>
              <w14:schemeClr w14:val="tx1"/>
            </w14:solidFill>
          </w14:textFill>
        </w:rPr>
        <w:t>第二部分</w:t>
      </w:r>
      <w:r>
        <w:rPr>
          <w:rFonts w:hint="eastAsia"/>
          <w:color w:val="000000" w:themeColor="text1"/>
          <w:sz w:val="36"/>
          <w:szCs w:val="36"/>
          <w:lang w:val="en-US" w:eastAsia="zh-CN"/>
          <w14:textFill>
            <w14:solidFill>
              <w14:schemeClr w14:val="tx1"/>
            </w14:solidFill>
          </w14:textFill>
        </w:rPr>
        <w:t xml:space="preserve">  </w:t>
      </w:r>
      <w:r>
        <w:rPr>
          <w:rFonts w:hint="eastAsia"/>
          <w:color w:val="000000" w:themeColor="text1"/>
          <w:sz w:val="36"/>
          <w:szCs w:val="36"/>
          <w:lang w:eastAsia="zh-CN"/>
          <w14:textFill>
            <w14:solidFill>
              <w14:schemeClr w14:val="tx1"/>
            </w14:solidFill>
          </w14:textFill>
        </w:rPr>
        <w:t>采购需求</w:t>
      </w:r>
      <w:bookmarkEnd w:id="12"/>
    </w:p>
    <w:bookmarkEnd w:id="0"/>
    <w:bookmarkEnd w:id="2"/>
    <w:p>
      <w:pPr>
        <w:numPr>
          <w:ilvl w:val="0"/>
          <w:numId w:val="0"/>
        </w:numPr>
        <w:spacing w:line="360" w:lineRule="auto"/>
        <w:ind w:leftChars="0"/>
        <w:rPr>
          <w:rFonts w:hint="eastAsia"/>
          <w:b/>
          <w:bCs/>
          <w:lang w:eastAsia="zh-CN"/>
        </w:rPr>
      </w:pPr>
      <w:bookmarkStart w:id="13" w:name="_Toc130697192"/>
      <w:bookmarkStart w:id="14" w:name="_Toc130695600"/>
      <w:bookmarkStart w:id="15" w:name="_Toc153615297"/>
      <w:bookmarkStart w:id="16" w:name="_Toc185747588"/>
      <w:r>
        <w:rPr>
          <w:rFonts w:hint="eastAsia"/>
          <w:b/>
          <w:bCs/>
          <w:lang w:eastAsia="zh-CN"/>
        </w:rPr>
        <w:t xml:space="preserve">“★”号条款 </w:t>
      </w:r>
    </w:p>
    <w:p>
      <w:pPr>
        <w:numPr>
          <w:ilvl w:val="0"/>
          <w:numId w:val="0"/>
        </w:numPr>
        <w:spacing w:line="360" w:lineRule="auto"/>
        <w:ind w:leftChars="0"/>
        <w:rPr>
          <w:rFonts w:hint="eastAsia"/>
          <w:lang w:eastAsia="zh-CN"/>
        </w:rPr>
      </w:pPr>
      <w:r>
        <w:rPr>
          <w:rFonts w:hint="eastAsia"/>
          <w:lang w:eastAsia="zh-CN"/>
        </w:rPr>
        <w:t>《采购需求》中标注有“★”号的条款必须实质性响应，负偏离（不满足要求）将导致投标无效。</w:t>
      </w:r>
    </w:p>
    <w:p>
      <w:pPr>
        <w:spacing w:line="360" w:lineRule="auto"/>
        <w:jc w:val="both"/>
        <w:rPr>
          <w:b/>
          <w:bCs/>
          <w:u w:val="none"/>
        </w:rPr>
      </w:pPr>
      <w:r>
        <w:rPr>
          <w:b/>
          <w:bCs/>
          <w:sz w:val="21"/>
          <w:u w:val="none"/>
        </w:rPr>
        <w:t>本项目属于服务类项目，采购标的对应的中小企业划分标准所属行业：</w:t>
      </w:r>
      <w:r>
        <w:rPr>
          <w:rFonts w:hint="eastAsia"/>
          <w:b/>
          <w:bCs/>
          <w:sz w:val="21"/>
          <w:u w:val="none"/>
          <w:lang w:eastAsia="zh-CN"/>
        </w:rPr>
        <w:t>餐饮业</w:t>
      </w:r>
      <w:r>
        <w:rPr>
          <w:b/>
          <w:bCs/>
          <w:sz w:val="21"/>
          <w:u w:val="none"/>
        </w:rPr>
        <w:t>。</w:t>
      </w:r>
    </w:p>
    <w:p>
      <w:pPr>
        <w:spacing w:line="360" w:lineRule="auto"/>
        <w:jc w:val="both"/>
        <w:rPr>
          <w:rFonts w:hint="eastAsia" w:ascii="宋体" w:hAnsi="宋体" w:eastAsia="宋体"/>
          <w:sz w:val="30"/>
          <w:szCs w:val="30"/>
        </w:rPr>
      </w:pPr>
      <w:r>
        <w:rPr>
          <w:sz w:val="21"/>
        </w:rPr>
        <w:t>注：</w:t>
      </w:r>
      <w:r>
        <w:rPr>
          <w:rFonts w:hint="eastAsia"/>
          <w:sz w:val="21"/>
          <w:lang w:eastAsia="zh-CN"/>
        </w:rPr>
        <w:t>投标人</w:t>
      </w:r>
      <w:r>
        <w:rPr>
          <w:sz w:val="21"/>
        </w:rPr>
        <w:t>须按项目类型选择对应格式的《中小企业声明函》，例如：服务类项目，</w:t>
      </w:r>
      <w:r>
        <w:rPr>
          <w:rFonts w:hint="eastAsia"/>
          <w:sz w:val="21"/>
          <w:lang w:eastAsia="zh-CN"/>
        </w:rPr>
        <w:t>投标人</w:t>
      </w:r>
      <w:r>
        <w:rPr>
          <w:sz w:val="21"/>
        </w:rPr>
        <w:t>须选择服务类格式的《中小企业声明函》</w:t>
      </w:r>
      <w:r>
        <w:rPr>
          <w:rFonts w:hint="eastAsia"/>
          <w:sz w:val="21"/>
          <w:lang w:eastAsia="zh-CN"/>
        </w:rPr>
        <w:t>（</w:t>
      </w:r>
      <w:r>
        <w:rPr>
          <w:sz w:val="21"/>
        </w:rPr>
        <w:t>服务</w:t>
      </w:r>
      <w:r>
        <w:rPr>
          <w:rFonts w:hint="eastAsia"/>
          <w:sz w:val="21"/>
          <w:lang w:eastAsia="zh-CN"/>
        </w:rPr>
        <w:t>）</w:t>
      </w:r>
      <w:r>
        <w:rPr>
          <w:sz w:val="21"/>
        </w:rPr>
        <w:t>，如果选择</w:t>
      </w:r>
      <w:r>
        <w:rPr>
          <w:rFonts w:hint="eastAsia"/>
          <w:sz w:val="21"/>
          <w:lang w:eastAsia="zh-CN"/>
        </w:rPr>
        <w:t>货物</w:t>
      </w:r>
      <w:r>
        <w:rPr>
          <w:sz w:val="21"/>
        </w:rPr>
        <w:t>类格式的《中小企业声明函》，将不视为中小企业。</w:t>
      </w:r>
    </w:p>
    <w:p>
      <w:pPr>
        <w:keepNext w:val="0"/>
        <w:keepLines w:val="0"/>
        <w:widowControl/>
        <w:numPr>
          <w:ilvl w:val="0"/>
          <w:numId w:val="8"/>
        </w:numPr>
        <w:suppressLineNumbers w:val="0"/>
        <w:spacing w:line="360" w:lineRule="auto"/>
        <w:ind w:left="0" w:leftChars="0" w:firstLine="0" w:firstLineChars="0"/>
        <w:jc w:val="left"/>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项目基本概况</w:t>
      </w:r>
    </w:p>
    <w:p>
      <w:pPr>
        <w:numPr>
          <w:ilvl w:val="0"/>
          <w:numId w:val="0"/>
        </w:numPr>
        <w:spacing w:line="360" w:lineRule="auto"/>
        <w:ind w:firstLine="420" w:firstLineChars="200"/>
        <w:jc w:val="left"/>
        <w:rPr>
          <w:rFonts w:hint="eastAsia" w:ascii="宋体" w:hAnsi="宋体" w:cs="宋体"/>
          <w:b w:val="0"/>
          <w:bCs/>
          <w:i w:val="0"/>
          <w:caps w:val="0"/>
          <w:color w:val="auto"/>
          <w:spacing w:val="0"/>
          <w:sz w:val="21"/>
          <w:szCs w:val="21"/>
          <w:highlight w:val="none"/>
          <w:shd w:val="clear" w:fill="FFFFFF"/>
          <w:lang w:val="en-US" w:eastAsia="zh-CN"/>
        </w:rPr>
      </w:pPr>
      <w:r>
        <w:rPr>
          <w:rFonts w:hint="eastAsia" w:ascii="宋体" w:hAnsi="宋体" w:cs="宋体"/>
          <w:b w:val="0"/>
          <w:bCs/>
          <w:i w:val="0"/>
          <w:caps w:val="0"/>
          <w:color w:val="auto"/>
          <w:spacing w:val="0"/>
          <w:sz w:val="21"/>
          <w:szCs w:val="21"/>
          <w:highlight w:val="none"/>
          <w:shd w:val="clear" w:fill="FFFFFF"/>
          <w:lang w:val="en-US" w:eastAsia="zh-CN"/>
        </w:rPr>
        <w:t>标的名称：国家税务总局四会市税务局2023-2025年食堂食材配送服务采购项目</w:t>
      </w:r>
    </w:p>
    <w:p>
      <w:pPr>
        <w:numPr>
          <w:ilvl w:val="0"/>
          <w:numId w:val="0"/>
        </w:numPr>
        <w:spacing w:line="360" w:lineRule="auto"/>
        <w:ind w:firstLine="420" w:firstLineChars="200"/>
        <w:jc w:val="left"/>
        <w:rPr>
          <w:rFonts w:hint="eastAsia" w:ascii="宋体" w:hAnsi="宋体" w:cs="宋体"/>
          <w:b w:val="0"/>
          <w:bCs/>
          <w:i w:val="0"/>
          <w:caps w:val="0"/>
          <w:color w:val="auto"/>
          <w:spacing w:val="0"/>
          <w:sz w:val="21"/>
          <w:szCs w:val="21"/>
          <w:highlight w:val="none"/>
          <w:shd w:val="clear" w:fill="FFFFFF"/>
          <w:lang w:val="en-US" w:eastAsia="zh-CN"/>
        </w:rPr>
      </w:pPr>
      <w:r>
        <w:rPr>
          <w:rFonts w:hint="eastAsia" w:ascii="宋体" w:hAnsi="宋体" w:cs="宋体"/>
          <w:b w:val="0"/>
          <w:bCs/>
          <w:i w:val="0"/>
          <w:caps w:val="0"/>
          <w:color w:val="auto"/>
          <w:spacing w:val="0"/>
          <w:sz w:val="21"/>
          <w:szCs w:val="21"/>
          <w:highlight w:val="none"/>
          <w:shd w:val="clear" w:fill="FFFFFF"/>
          <w:lang w:val="en-US" w:eastAsia="zh-CN"/>
        </w:rPr>
        <w:t>标的金额：</w:t>
      </w:r>
      <w:r>
        <w:rPr>
          <w:rFonts w:hint="eastAsia" w:ascii="宋体" w:hAnsi="宋体" w:eastAsia="宋体" w:cs="宋体"/>
          <w:i w:val="0"/>
          <w:iCs w:val="0"/>
          <w:color w:val="auto"/>
          <w:kern w:val="28"/>
          <w:sz w:val="21"/>
          <w:szCs w:val="21"/>
          <w:highlight w:val="none"/>
          <w:u w:val="single"/>
          <w:shd w:val="clear"/>
        </w:rPr>
        <w:t>人民币</w:t>
      </w:r>
      <w:r>
        <w:rPr>
          <w:rFonts w:hint="eastAsia" w:ascii="宋体" w:hAnsi="宋体" w:cs="宋体"/>
          <w:i w:val="0"/>
          <w:iCs w:val="0"/>
          <w:color w:val="auto"/>
          <w:kern w:val="28"/>
          <w:sz w:val="21"/>
          <w:szCs w:val="21"/>
          <w:highlight w:val="none"/>
          <w:u w:val="single"/>
          <w:shd w:val="clear"/>
          <w:lang w:eastAsia="zh-CN"/>
        </w:rPr>
        <w:t>壹仟零捌拾万元整</w:t>
      </w:r>
      <w:r>
        <w:rPr>
          <w:rFonts w:hint="eastAsia" w:ascii="宋体" w:hAnsi="宋体" w:eastAsia="宋体" w:cs="宋体"/>
          <w:i w:val="0"/>
          <w:iCs w:val="0"/>
          <w:color w:val="auto"/>
          <w:kern w:val="28"/>
          <w:sz w:val="21"/>
          <w:szCs w:val="21"/>
          <w:highlight w:val="none"/>
          <w:u w:val="single"/>
          <w:shd w:val="clear"/>
          <w:lang w:eastAsia="zh-CN"/>
        </w:rPr>
        <w:t>（¥</w:t>
      </w:r>
      <w:r>
        <w:rPr>
          <w:rFonts w:hint="eastAsia" w:ascii="宋体" w:hAnsi="宋体" w:cs="宋体"/>
          <w:i w:val="0"/>
          <w:iCs w:val="0"/>
          <w:color w:val="auto"/>
          <w:kern w:val="28"/>
          <w:sz w:val="21"/>
          <w:szCs w:val="21"/>
          <w:highlight w:val="none"/>
          <w:u w:val="single"/>
          <w:shd w:val="clear"/>
          <w:lang w:eastAsia="zh-CN"/>
        </w:rPr>
        <w:t>10800000.00</w:t>
      </w:r>
      <w:r>
        <w:rPr>
          <w:rFonts w:hint="eastAsia" w:ascii="宋体" w:hAnsi="宋体" w:eastAsia="宋体" w:cs="宋体"/>
          <w:i w:val="0"/>
          <w:iCs w:val="0"/>
          <w:color w:val="auto"/>
          <w:kern w:val="28"/>
          <w:sz w:val="21"/>
          <w:szCs w:val="21"/>
          <w:highlight w:val="none"/>
          <w:u w:val="single"/>
          <w:shd w:val="clear"/>
          <w:lang w:eastAsia="zh-CN"/>
        </w:rPr>
        <w:t>）</w:t>
      </w:r>
    </w:p>
    <w:p>
      <w:pPr>
        <w:keepNext w:val="0"/>
        <w:keepLines w:val="0"/>
        <w:widowControl/>
        <w:numPr>
          <w:ilvl w:val="0"/>
          <w:numId w:val="0"/>
        </w:numPr>
        <w:suppressLineNumbers w:val="0"/>
        <w:spacing w:line="360" w:lineRule="auto"/>
        <w:ind w:firstLine="420" w:firstLineChars="200"/>
        <w:jc w:val="left"/>
        <w:rPr>
          <w:sz w:val="21"/>
        </w:rPr>
      </w:pPr>
      <w:r>
        <w:rPr>
          <w:sz w:val="21"/>
        </w:rPr>
        <w:t>项目背景：为确保</w:t>
      </w:r>
      <w:r>
        <w:rPr>
          <w:rFonts w:hint="eastAsia"/>
          <w:sz w:val="21"/>
          <w:lang w:eastAsia="zh-CN"/>
        </w:rPr>
        <w:t>采购人局属</w:t>
      </w:r>
      <w:r>
        <w:rPr>
          <w:sz w:val="21"/>
        </w:rPr>
        <w:t>食堂食材供应品种更加丰富，食材安全质量更有保障，提供高质量、低成本的原材料采购服务。</w:t>
      </w:r>
    </w:p>
    <w:p>
      <w:pPr>
        <w:spacing w:line="360" w:lineRule="auto"/>
        <w:ind w:firstLine="420"/>
        <w:jc w:val="both"/>
      </w:pPr>
      <w:r>
        <w:rPr>
          <w:sz w:val="21"/>
        </w:rPr>
        <w:t>服务范围：投标人为采购人提供食材配送服务，主要配送禽类、肉类、</w:t>
      </w:r>
      <w:r>
        <w:rPr>
          <w:rFonts w:hint="eastAsia"/>
          <w:sz w:val="21"/>
          <w:lang w:eastAsia="zh-CN"/>
        </w:rPr>
        <w:t>水产食品</w:t>
      </w:r>
      <w:r>
        <w:rPr>
          <w:sz w:val="21"/>
        </w:rPr>
        <w:t>、蔬菜等，辅助供应副食调料、面点豆制品、熟食腊货、冻品等。</w:t>
      </w:r>
    </w:p>
    <w:p>
      <w:pPr>
        <w:numPr>
          <w:ilvl w:val="0"/>
          <w:numId w:val="0"/>
        </w:numPr>
        <w:spacing w:line="360" w:lineRule="auto"/>
        <w:ind w:firstLine="420" w:firstLineChars="200"/>
        <w:jc w:val="left"/>
        <w:rPr>
          <w:sz w:val="21"/>
        </w:rPr>
      </w:pPr>
      <w:r>
        <w:rPr>
          <w:sz w:val="21"/>
        </w:rPr>
        <w:t>服务要求：所供的</w:t>
      </w:r>
      <w:r>
        <w:rPr>
          <w:rFonts w:hint="eastAsia"/>
          <w:sz w:val="21"/>
          <w:lang w:eastAsia="zh-CN"/>
        </w:rPr>
        <w:t>食品</w:t>
      </w:r>
      <w:r>
        <w:rPr>
          <w:sz w:val="21"/>
        </w:rPr>
        <w:t>应符合《中华人民共和国食品安全法》和相关法律法规要求。符合国家有关标准，保证新鲜无异味、无霉烂变质。</w:t>
      </w:r>
    </w:p>
    <w:p>
      <w:pPr>
        <w:numPr>
          <w:ilvl w:val="0"/>
          <w:numId w:val="0"/>
        </w:numPr>
        <w:spacing w:line="360" w:lineRule="auto"/>
        <w:ind w:firstLine="420" w:firstLineChars="200"/>
        <w:jc w:val="left"/>
        <w:rPr>
          <w:rFonts w:hint="eastAsia" w:eastAsia="宋体"/>
          <w:b/>
          <w:bCs/>
          <w:color w:val="auto"/>
          <w:lang w:val="en-US" w:eastAsia="zh-CN"/>
        </w:rPr>
      </w:pPr>
      <w:r>
        <w:rPr>
          <w:rFonts w:hint="eastAsia" w:ascii="宋体" w:hAnsi="宋体" w:cs="宋体"/>
          <w:b w:val="0"/>
          <w:bCs/>
          <w:i w:val="0"/>
          <w:caps w:val="0"/>
          <w:color w:val="auto"/>
          <w:spacing w:val="0"/>
          <w:sz w:val="21"/>
          <w:szCs w:val="21"/>
          <w:highlight w:val="none"/>
          <w:shd w:val="clear" w:fill="FFFFFF"/>
          <w:lang w:val="en-US" w:eastAsia="zh-CN"/>
        </w:rPr>
        <w:t>合同履行期限</w:t>
      </w:r>
      <w:r>
        <w:rPr>
          <w:rFonts w:hint="eastAsia" w:ascii="宋体" w:hAnsi="宋体" w:eastAsia="宋体" w:cs="宋体"/>
          <w:b w:val="0"/>
          <w:bCs/>
          <w:i w:val="0"/>
          <w:caps w:val="0"/>
          <w:color w:val="auto"/>
          <w:spacing w:val="0"/>
          <w:sz w:val="21"/>
          <w:szCs w:val="21"/>
          <w:highlight w:val="none"/>
          <w:shd w:val="clear" w:fill="FFFFFF"/>
          <w:lang w:val="en-US" w:eastAsia="zh-CN"/>
        </w:rPr>
        <w:t>：</w:t>
      </w:r>
      <w:r>
        <w:rPr>
          <w:rFonts w:hint="eastAsia" w:ascii="宋体" w:hAnsi="宋体" w:eastAsia="宋体" w:cs="宋体"/>
          <w:i w:val="0"/>
          <w:iCs w:val="0"/>
          <w:color w:val="auto"/>
          <w:sz w:val="21"/>
          <w:szCs w:val="21"/>
          <w:highlight w:val="none"/>
          <w:lang w:val="en-US" w:eastAsia="zh-CN"/>
        </w:rPr>
        <w:t>202</w:t>
      </w:r>
      <w:r>
        <w:rPr>
          <w:rFonts w:hint="eastAsia" w:ascii="宋体" w:hAnsi="宋体" w:cs="宋体"/>
          <w:i w:val="0"/>
          <w:iCs w:val="0"/>
          <w:color w:val="auto"/>
          <w:sz w:val="21"/>
          <w:szCs w:val="21"/>
          <w:highlight w:val="none"/>
          <w:lang w:val="en-US" w:eastAsia="zh-CN"/>
        </w:rPr>
        <w:t xml:space="preserve">3年11 </w:t>
      </w:r>
      <w:r>
        <w:rPr>
          <w:rFonts w:hint="eastAsia" w:ascii="宋体" w:hAnsi="宋体" w:eastAsia="宋体" w:cs="宋体"/>
          <w:i w:val="0"/>
          <w:iCs w:val="0"/>
          <w:color w:val="auto"/>
          <w:sz w:val="21"/>
          <w:szCs w:val="21"/>
          <w:highlight w:val="none"/>
          <w:lang w:val="en-US" w:eastAsia="zh-CN"/>
        </w:rPr>
        <w:t>月-202</w:t>
      </w:r>
      <w:r>
        <w:rPr>
          <w:rFonts w:hint="eastAsia" w:ascii="宋体" w:hAnsi="宋体" w:cs="宋体"/>
          <w:i w:val="0"/>
          <w:iCs w:val="0"/>
          <w:color w:val="auto"/>
          <w:sz w:val="21"/>
          <w:szCs w:val="21"/>
          <w:highlight w:val="none"/>
          <w:lang w:val="en-US" w:eastAsia="zh-CN"/>
        </w:rPr>
        <w:t>5</w:t>
      </w:r>
      <w:r>
        <w:rPr>
          <w:rFonts w:hint="eastAsia" w:ascii="宋体" w:hAnsi="宋体" w:eastAsia="宋体" w:cs="宋体"/>
          <w:i w:val="0"/>
          <w:iCs w:val="0"/>
          <w:color w:val="auto"/>
          <w:sz w:val="21"/>
          <w:szCs w:val="21"/>
          <w:highlight w:val="none"/>
          <w:lang w:val="en-US" w:eastAsia="zh-CN"/>
        </w:rPr>
        <w:t>年</w:t>
      </w:r>
      <w:r>
        <w:rPr>
          <w:rFonts w:hint="eastAsia" w:ascii="宋体" w:hAnsi="宋体" w:cs="宋体"/>
          <w:i w:val="0"/>
          <w:iCs w:val="0"/>
          <w:color w:val="auto"/>
          <w:sz w:val="21"/>
          <w:szCs w:val="21"/>
          <w:highlight w:val="none"/>
          <w:lang w:val="en-US" w:eastAsia="zh-CN"/>
        </w:rPr>
        <w:t>10月</w:t>
      </w:r>
      <w:r>
        <w:rPr>
          <w:rFonts w:hint="eastAsia" w:ascii="宋体" w:hAnsi="宋体" w:cs="宋体"/>
          <w:color w:val="auto"/>
          <w:sz w:val="21"/>
          <w:szCs w:val="21"/>
          <w:u w:val="none"/>
          <w:shd w:val="clear"/>
          <w:lang w:val="en-US" w:eastAsia="zh-CN"/>
        </w:rPr>
        <w:t>，具体以</w:t>
      </w:r>
      <w:r>
        <w:rPr>
          <w:rFonts w:hint="eastAsia" w:ascii="宋体" w:hAnsi="宋体" w:eastAsia="宋体" w:cs="宋体"/>
          <w:i w:val="0"/>
          <w:iCs w:val="0"/>
          <w:color w:val="auto"/>
          <w:sz w:val="21"/>
          <w:szCs w:val="21"/>
          <w:highlight w:val="none"/>
          <w:u w:val="none"/>
          <w:lang w:eastAsia="zh-CN"/>
        </w:rPr>
        <w:t>合同签订之日起</w:t>
      </w:r>
      <w:r>
        <w:rPr>
          <w:rFonts w:hint="eastAsia" w:ascii="宋体" w:hAnsi="宋体" w:cs="宋体"/>
          <w:i w:val="0"/>
          <w:iCs w:val="0"/>
          <w:color w:val="auto"/>
          <w:sz w:val="21"/>
          <w:szCs w:val="21"/>
          <w:highlight w:val="none"/>
          <w:u w:val="none"/>
          <w:lang w:eastAsia="zh-CN"/>
        </w:rPr>
        <w:t>。（</w:t>
      </w:r>
      <w:r>
        <w:rPr>
          <w:rFonts w:hint="eastAsia" w:ascii="宋体" w:hAnsi="宋体" w:eastAsia="宋体"/>
          <w:b w:val="0"/>
          <w:bCs w:val="0"/>
          <w:color w:val="auto"/>
          <w:sz w:val="21"/>
        </w:rPr>
        <w:t>如</w:t>
      </w:r>
      <w:r>
        <w:rPr>
          <w:rFonts w:hint="eastAsia" w:ascii="宋体" w:hAnsi="宋体"/>
          <w:b w:val="0"/>
          <w:bCs w:val="0"/>
          <w:color w:val="auto"/>
          <w:sz w:val="21"/>
          <w:lang w:eastAsia="zh-CN"/>
        </w:rPr>
        <w:t>合同履行期限</w:t>
      </w:r>
      <w:r>
        <w:rPr>
          <w:rFonts w:hint="eastAsia" w:ascii="宋体" w:hAnsi="宋体" w:eastAsia="宋体"/>
          <w:b w:val="0"/>
          <w:bCs w:val="0"/>
          <w:color w:val="auto"/>
          <w:sz w:val="21"/>
        </w:rPr>
        <w:t>或预算金额任意一项条件先达到，则本项目合同履约结束，</w:t>
      </w:r>
      <w:r>
        <w:rPr>
          <w:rFonts w:hint="eastAsia" w:ascii="宋体" w:hAnsi="宋体"/>
          <w:b w:val="0"/>
          <w:bCs w:val="0"/>
          <w:color w:val="auto"/>
          <w:sz w:val="21"/>
          <w:lang w:eastAsia="zh-CN"/>
        </w:rPr>
        <w:t>投标人</w:t>
      </w:r>
      <w:r>
        <w:rPr>
          <w:rFonts w:hint="eastAsia" w:ascii="宋体" w:hAnsi="宋体" w:eastAsia="宋体"/>
          <w:b w:val="0"/>
          <w:bCs w:val="0"/>
          <w:color w:val="auto"/>
          <w:sz w:val="21"/>
        </w:rPr>
        <w:t>无条件退出。</w:t>
      </w:r>
      <w:r>
        <w:rPr>
          <w:rFonts w:hint="eastAsia" w:ascii="宋体" w:hAnsi="宋体" w:cs="宋体"/>
          <w:i w:val="0"/>
          <w:iCs w:val="0"/>
          <w:color w:val="auto"/>
          <w:sz w:val="21"/>
          <w:szCs w:val="21"/>
          <w:highlight w:val="none"/>
          <w:u w:val="none"/>
          <w:lang w:eastAsia="zh-CN"/>
        </w:rPr>
        <w:t>）</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eastAsia="宋体" w:cs="宋体"/>
          <w:color w:val="auto"/>
          <w:sz w:val="21"/>
          <w:szCs w:val="21"/>
          <w:lang w:val="en-US" w:eastAsia="zh-CN"/>
        </w:rPr>
      </w:pPr>
      <w:r>
        <w:rPr>
          <w:rFonts w:hint="eastAsia" w:ascii="宋体" w:hAnsi="宋体" w:cs="宋体"/>
          <w:b w:val="0"/>
          <w:bCs w:val="0"/>
          <w:color w:val="auto"/>
          <w:kern w:val="0"/>
          <w:sz w:val="21"/>
          <w:szCs w:val="21"/>
          <w:lang w:val="en-US" w:eastAsia="zh-CN" w:bidi="ar"/>
        </w:rPr>
        <w:t>标的服务</w:t>
      </w:r>
      <w:r>
        <w:rPr>
          <w:rFonts w:hint="eastAsia" w:ascii="宋体" w:hAnsi="宋体" w:eastAsia="宋体" w:cs="宋体"/>
          <w:b w:val="0"/>
          <w:bCs w:val="0"/>
          <w:color w:val="auto"/>
          <w:kern w:val="0"/>
          <w:sz w:val="21"/>
          <w:szCs w:val="21"/>
          <w:lang w:val="en-US" w:eastAsia="zh-CN" w:bidi="ar"/>
        </w:rPr>
        <w:t>地点：</w:t>
      </w:r>
      <w:r>
        <w:rPr>
          <w:rFonts w:hint="eastAsia" w:ascii="宋体" w:hAnsi="宋体"/>
          <w:color w:val="000000" w:themeColor="text1"/>
          <w:sz w:val="21"/>
          <w:szCs w:val="21"/>
          <w:u w:val="single"/>
          <w:lang w:eastAsia="zh-CN"/>
          <w14:textFill>
            <w14:solidFill>
              <w14:schemeClr w14:val="tx1"/>
            </w14:solidFill>
          </w14:textFill>
        </w:rPr>
        <w:t>国家税务总局四会市税务局局属食堂</w:t>
      </w:r>
    </w:p>
    <w:p>
      <w:pPr>
        <w:keepNext w:val="0"/>
        <w:keepLines w:val="0"/>
        <w:widowControl/>
        <w:numPr>
          <w:ilvl w:val="0"/>
          <w:numId w:val="9"/>
        </w:numPr>
        <w:suppressLineNumbers w:val="0"/>
        <w:spacing w:line="360" w:lineRule="auto"/>
        <w:ind w:left="425" w:leftChars="0" w:hanging="425" w:firstLineChars="0"/>
        <w:jc w:val="left"/>
        <w:rPr>
          <w:rFonts w:hint="eastAsia" w:ascii="宋体" w:hAnsi="宋体"/>
          <w:color w:val="000000" w:themeColor="text1"/>
          <w:sz w:val="21"/>
          <w:szCs w:val="21"/>
          <w:u w:val="none"/>
          <w:lang w:val="en-US" w:eastAsia="zh-CN"/>
          <w14:textFill>
            <w14:solidFill>
              <w14:schemeClr w14:val="tx1"/>
            </w14:solidFill>
          </w14:textFill>
        </w:rPr>
      </w:pPr>
      <w:r>
        <w:rPr>
          <w:sz w:val="21"/>
        </w:rPr>
        <w:t>标的提供地点</w:t>
      </w:r>
      <w:r>
        <w:rPr>
          <w:rFonts w:hint="eastAsia" w:ascii="宋体" w:hAnsi="宋体"/>
          <w:color w:val="000000" w:themeColor="text1"/>
          <w:sz w:val="21"/>
          <w:szCs w:val="21"/>
          <w:u w:val="none"/>
          <w:lang w:val="en-US" w:eastAsia="zh-CN"/>
          <w14:textFill>
            <w14:solidFill>
              <w14:schemeClr w14:val="tx1"/>
            </w14:solidFill>
          </w14:textFill>
        </w:rPr>
        <w:t>：</w:t>
      </w:r>
      <w:r>
        <w:rPr>
          <w:rFonts w:hint="eastAsia" w:ascii="宋体" w:hAnsi="宋体"/>
          <w:color w:val="auto"/>
          <w:sz w:val="21"/>
          <w:szCs w:val="21"/>
          <w:u w:val="none"/>
          <w:lang w:val="en-US" w:eastAsia="zh-CN"/>
        </w:rPr>
        <w:t>国家税务总局四会市税务局广场北办公区食堂位于广东省肇庆市四会市广场北路5号；国家税务总局四会市税务局广场南办公区食堂位于广东省肇庆市四会市广场南路10号。</w:t>
      </w:r>
    </w:p>
    <w:bookmarkEnd w:id="13"/>
    <w:bookmarkEnd w:id="14"/>
    <w:bookmarkEnd w:id="15"/>
    <w:bookmarkEnd w:id="16"/>
    <w:p>
      <w:pPr>
        <w:keepNext w:val="0"/>
        <w:keepLines w:val="0"/>
        <w:widowControl/>
        <w:numPr>
          <w:ilvl w:val="0"/>
          <w:numId w:val="8"/>
        </w:numPr>
        <w:suppressLineNumbers w:val="0"/>
        <w:spacing w:line="360" w:lineRule="auto"/>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color w:val="000000"/>
          <w:kern w:val="0"/>
          <w:sz w:val="24"/>
          <w:szCs w:val="24"/>
          <w:lang w:val="en-US" w:eastAsia="zh-CN" w:bidi="ar"/>
        </w:rPr>
        <w:t>项目</w:t>
      </w:r>
      <w:r>
        <w:rPr>
          <w:rFonts w:hint="eastAsia" w:ascii="宋体" w:hAnsi="宋体" w:cs="宋体"/>
          <w:b/>
          <w:bCs/>
          <w:color w:val="000000"/>
          <w:kern w:val="0"/>
          <w:sz w:val="24"/>
          <w:szCs w:val="24"/>
          <w:lang w:val="en-US" w:eastAsia="zh-CN" w:bidi="ar"/>
        </w:rPr>
        <w:t>总体要求</w:t>
      </w:r>
      <w:r>
        <w:rPr>
          <w:rFonts w:hint="eastAsia" w:ascii="宋体" w:hAnsi="宋体" w:eastAsia="宋体" w:cs="宋体"/>
          <w:b/>
          <w:bCs/>
          <w:color w:val="000000"/>
          <w:kern w:val="0"/>
          <w:sz w:val="24"/>
          <w:szCs w:val="24"/>
          <w:lang w:val="en-US" w:eastAsia="zh-CN" w:bidi="ar"/>
        </w:rPr>
        <w:t xml:space="preserve"> </w:t>
      </w:r>
    </w:p>
    <w:p>
      <w:pPr>
        <w:numPr>
          <w:ilvl w:val="0"/>
          <w:numId w:val="10"/>
        </w:numPr>
        <w:shd w:val="clear"/>
        <w:spacing w:beforeLines="0" w:afterLines="0" w:line="360" w:lineRule="auto"/>
        <w:ind w:left="0" w:leftChars="0" w:firstLine="420" w:firstLineChars="200"/>
        <w:jc w:val="left"/>
        <w:rPr>
          <w:rFonts w:hint="eastAsia"/>
        </w:rPr>
      </w:pP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在服务期内所供应的食材具体以采购人订单为准</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具体数量和品种需根据实际发生数确定，按实结算</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b w:val="0"/>
          <w:bCs w:val="0"/>
          <w:i w:val="0"/>
          <w:iCs w:val="0"/>
          <w:color w:val="auto"/>
          <w:sz w:val="21"/>
          <w:szCs w:val="21"/>
        </w:rPr>
        <w:t>为促进</w:t>
      </w:r>
      <w:r>
        <w:rPr>
          <w:rFonts w:hint="eastAsia" w:ascii="宋体" w:hAnsi="宋体" w:cs="宋体"/>
          <w:b w:val="0"/>
          <w:bCs w:val="0"/>
          <w:i w:val="0"/>
          <w:iCs w:val="0"/>
          <w:color w:val="auto"/>
          <w:sz w:val="21"/>
          <w:szCs w:val="21"/>
          <w:lang w:eastAsia="zh-CN"/>
        </w:rPr>
        <w:t>食材配送管理</w:t>
      </w:r>
      <w:r>
        <w:rPr>
          <w:rFonts w:hint="eastAsia" w:ascii="宋体" w:hAnsi="宋体" w:eastAsia="宋体" w:cs="宋体"/>
          <w:b w:val="0"/>
          <w:bCs w:val="0"/>
          <w:i w:val="0"/>
          <w:iCs w:val="0"/>
          <w:color w:val="auto"/>
          <w:sz w:val="21"/>
          <w:szCs w:val="21"/>
        </w:rPr>
        <w:t>工作做得更细、更好，确保大院内职工身体健康，</w:t>
      </w:r>
      <w:r>
        <w:rPr>
          <w:rFonts w:hint="eastAsia" w:ascii="宋体" w:hAnsi="宋体" w:eastAsia="宋体" w:cs="宋体"/>
          <w:color w:val="000000" w:themeColor="text1"/>
          <w:sz w:val="21"/>
          <w:szCs w:val="21"/>
          <w:lang w:val="en-US" w:eastAsia="zh-CN"/>
          <w14:textFill>
            <w14:solidFill>
              <w14:schemeClr w14:val="tx1"/>
            </w14:solidFill>
          </w14:textFill>
        </w:rPr>
        <w:t>确保食品安全、卫生，提升食堂服务水平</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加强食堂</w:t>
      </w:r>
      <w:r>
        <w:rPr>
          <w:rFonts w:hint="eastAsia" w:ascii="宋体" w:hAnsi="宋体" w:cs="宋体"/>
          <w:color w:val="000000" w:themeColor="text1"/>
          <w:sz w:val="21"/>
          <w:szCs w:val="21"/>
          <w:lang w:val="en-US" w:eastAsia="zh-CN"/>
          <w14:textFill>
            <w14:solidFill>
              <w14:schemeClr w14:val="tx1"/>
            </w14:solidFill>
          </w14:textFill>
        </w:rPr>
        <w:t>食材及配送</w:t>
      </w:r>
      <w:r>
        <w:rPr>
          <w:rFonts w:hint="eastAsia" w:ascii="宋体" w:hAnsi="宋体" w:eastAsia="宋体" w:cs="宋体"/>
          <w:color w:val="000000" w:themeColor="text1"/>
          <w:sz w:val="21"/>
          <w:szCs w:val="21"/>
          <w:lang w:val="en-US" w:eastAsia="zh-CN"/>
          <w14:textFill>
            <w14:solidFill>
              <w14:schemeClr w14:val="tx1"/>
            </w14:solidFill>
          </w14:textFill>
        </w:rPr>
        <w:t>管理，促进廉政建设</w:t>
      </w:r>
      <w:r>
        <w:rPr>
          <w:rFonts w:hint="eastAsia" w:ascii="宋体" w:hAnsi="宋体" w:eastAsia="宋体" w:cs="宋体"/>
          <w:b w:val="0"/>
          <w:bCs w:val="0"/>
          <w:i w:val="0"/>
          <w:iCs w:val="0"/>
          <w:color w:val="auto"/>
          <w:sz w:val="21"/>
          <w:szCs w:val="21"/>
        </w:rPr>
        <w:t>。</w:t>
      </w:r>
    </w:p>
    <w:p>
      <w:pPr>
        <w:numPr>
          <w:ilvl w:val="0"/>
          <w:numId w:val="10"/>
        </w:numPr>
        <w:shd w:val="clear"/>
        <w:spacing w:beforeLines="0" w:afterLines="0" w:line="360" w:lineRule="auto"/>
        <w:ind w:left="0" w:leftChars="0" w:firstLine="420" w:firstLineChars="200"/>
        <w:jc w:val="left"/>
        <w:rPr>
          <w:rFonts w:hint="eastAsia"/>
        </w:rPr>
      </w:pPr>
      <w:r>
        <w:rPr>
          <w:rFonts w:hint="eastAsia"/>
        </w:rPr>
        <w:t>本项目为交钥匙项目，投标人负责招标文件对投标人要求的一切事宜及责任。包括项目采购的品种、数量及采购人实际需要为准进行供货及一切税费等。</w:t>
      </w:r>
    </w:p>
    <w:p>
      <w:pPr>
        <w:numPr>
          <w:ilvl w:val="0"/>
          <w:numId w:val="10"/>
        </w:numPr>
        <w:shd w:val="clear"/>
        <w:spacing w:beforeLines="0" w:afterLines="0" w:line="360" w:lineRule="auto"/>
        <w:ind w:left="0" w:leftChars="0" w:firstLine="422" w:firstLineChars="200"/>
        <w:jc w:val="left"/>
        <w:rPr>
          <w:rFonts w:hint="eastAsia" w:ascii="宋体" w:hAnsi="宋体" w:eastAsia="宋体" w:cs="宋体"/>
          <w:b/>
          <w:bCs/>
        </w:rPr>
      </w:pPr>
      <w:r>
        <w:rPr>
          <w:rFonts w:hint="eastAsia" w:ascii="宋体" w:hAnsi="宋体" w:eastAsia="宋体" w:cs="宋体"/>
          <w:b/>
          <w:bCs/>
        </w:rPr>
        <w:t>★投标人必须承诺，理解并同意“服务期内如因相关法律法规等政府规范性文件要</w:t>
      </w:r>
      <w:r>
        <w:rPr>
          <w:rFonts w:hint="eastAsia" w:ascii="宋体" w:hAnsi="宋体" w:cs="宋体"/>
          <w:b/>
          <w:bCs/>
          <w:lang w:eastAsia="zh-CN"/>
        </w:rPr>
        <w:t>求</w:t>
      </w:r>
      <w:r>
        <w:rPr>
          <w:rFonts w:hint="eastAsia" w:ascii="宋体" w:hAnsi="宋体" w:eastAsia="宋体" w:cs="宋体"/>
          <w:b/>
          <w:bCs/>
        </w:rPr>
        <w:t>，税收征管改革发展需要，机构撤并、改革等原因采购人有权单方面终止合同，费用按服务期内实际发生的费用支付”。</w:t>
      </w:r>
      <w:r>
        <w:rPr>
          <w:rFonts w:hint="eastAsia" w:ascii="宋体" w:hAnsi="宋体" w:cs="宋体"/>
          <w:b/>
          <w:bCs/>
          <w:color w:val="000000" w:themeColor="text1"/>
          <w:sz w:val="21"/>
          <w:szCs w:val="21"/>
          <w:lang w:val="en-US" w:eastAsia="zh-CN"/>
          <w14:textFill>
            <w14:solidFill>
              <w14:schemeClr w14:val="tx1"/>
            </w14:solidFill>
          </w14:textFill>
        </w:rPr>
        <w:t>（投标时提交承诺，可参照“投标文件格式”中《承诺函》格式）</w:t>
      </w:r>
    </w:p>
    <w:p>
      <w:pPr>
        <w:numPr>
          <w:ilvl w:val="0"/>
          <w:numId w:val="10"/>
        </w:numPr>
        <w:shd w:val="clear"/>
        <w:spacing w:beforeLines="0" w:afterLines="0" w:line="360" w:lineRule="auto"/>
        <w:ind w:left="0" w:leftChars="0" w:firstLine="422" w:firstLineChars="200"/>
        <w:jc w:val="left"/>
        <w:rPr>
          <w:rFonts w:hint="eastAsia"/>
          <w:b/>
          <w:bCs/>
          <w:color w:val="auto"/>
          <w:lang w:val="en-US" w:eastAsia="zh-CN"/>
        </w:rPr>
      </w:pPr>
      <w:r>
        <w:rPr>
          <w:rFonts w:hint="eastAsia" w:ascii="宋体" w:hAnsi="宋体" w:eastAsia="宋体" w:cs="宋体"/>
          <w:b/>
          <w:bCs/>
          <w:color w:val="auto"/>
        </w:rPr>
        <w:t>★投标人必须承诺</w:t>
      </w:r>
      <w:r>
        <w:rPr>
          <w:rFonts w:hint="eastAsia"/>
          <w:b/>
          <w:bCs/>
          <w:color w:val="auto"/>
          <w:lang w:val="en-US" w:eastAsia="zh-CN"/>
        </w:rPr>
        <w:t>，服务期内不得与采购人有任何不正当利益往来（如采取馈赠礼品礼金、邀请娱乐旅游消费、提供便利条件、高消费宴请等），一经发现，自采购人认定或通报之日起三年之内，采购人可以拒绝投标人参与其政府采购相关活动；投标人自行承担其相应的法律后果。</w:t>
      </w:r>
      <w:r>
        <w:rPr>
          <w:rFonts w:hint="eastAsia" w:ascii="宋体" w:hAnsi="宋体" w:cs="宋体"/>
          <w:b/>
          <w:bCs/>
          <w:color w:val="auto"/>
          <w:sz w:val="21"/>
          <w:szCs w:val="21"/>
          <w:lang w:val="en-US" w:eastAsia="zh-CN"/>
        </w:rPr>
        <w:t>（投标时提交承诺，可参照“投标文件格式”中《承诺函》格式）</w:t>
      </w:r>
    </w:p>
    <w:p>
      <w:pPr>
        <w:numPr>
          <w:ilvl w:val="0"/>
          <w:numId w:val="10"/>
        </w:numPr>
        <w:shd w:val="clear"/>
        <w:spacing w:beforeLines="0" w:afterLines="0" w:line="360" w:lineRule="auto"/>
        <w:ind w:left="0" w:leftChars="0" w:firstLine="420" w:firstLineChars="200"/>
        <w:jc w:val="left"/>
        <w:rPr>
          <w:rFonts w:hint="eastAsia"/>
          <w:color w:val="auto"/>
          <w:lang w:val="en-US" w:eastAsia="zh-CN"/>
        </w:rPr>
      </w:pPr>
      <w:r>
        <w:rPr>
          <w:rFonts w:hint="eastAsia"/>
          <w:color w:val="auto"/>
          <w:lang w:val="en-US" w:eastAsia="zh-CN"/>
        </w:rPr>
        <w:t>凡发生食品安全责任事故，经相关部门检疫，证明是由配送方配送的食品、食材等造成的，依据相关法律规定，配送方必须承担相应的法律责任与经济赔偿。日常配送食品时，配送方必须达到以下质量要求：</w:t>
      </w:r>
    </w:p>
    <w:p>
      <w:pPr>
        <w:numPr>
          <w:ilvl w:val="0"/>
          <w:numId w:val="0"/>
        </w:numPr>
        <w:shd w:val="clear"/>
        <w:spacing w:beforeLines="0" w:afterLines="0" w:line="360" w:lineRule="auto"/>
        <w:ind w:left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1）配送的所有食品须符合国家卫生标准，且具有相应检验、检疫合格证明。</w:t>
      </w:r>
    </w:p>
    <w:p>
      <w:pPr>
        <w:numPr>
          <w:ilvl w:val="0"/>
          <w:numId w:val="0"/>
        </w:numPr>
        <w:shd w:val="clear"/>
        <w:spacing w:beforeLines="0" w:afterLines="0"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2）配送的所有食品必须执行《食品安全国家标准目录》（最新）所列举的相</w:t>
      </w:r>
      <w:r>
        <w:rPr>
          <w:rFonts w:hint="eastAsia" w:ascii="宋体" w:hAnsi="宋体" w:cs="宋体"/>
          <w:color w:val="auto"/>
          <w:lang w:val="en-US" w:eastAsia="zh-CN"/>
        </w:rPr>
        <w:t>对</w:t>
      </w:r>
      <w:r>
        <w:rPr>
          <w:rFonts w:hint="eastAsia" w:ascii="宋体" w:hAnsi="宋体" w:eastAsia="宋体" w:cs="宋体"/>
          <w:color w:val="auto"/>
          <w:lang w:val="en-US" w:eastAsia="zh-CN"/>
        </w:rPr>
        <w:t>应的标准。</w:t>
      </w:r>
    </w:p>
    <w:p>
      <w:pPr>
        <w:numPr>
          <w:ilvl w:val="0"/>
          <w:numId w:val="0"/>
        </w:numPr>
        <w:shd w:val="clear"/>
        <w:spacing w:beforeLines="0" w:afterLines="0"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3）严禁配送《食品安全法》第三十四条规定的“禁止生产经营所列食品、食品添加剂、食品相关产品”的食品。</w:t>
      </w:r>
    </w:p>
    <w:p>
      <w:pPr>
        <w:numPr>
          <w:ilvl w:val="0"/>
          <w:numId w:val="0"/>
        </w:numPr>
        <w:shd w:val="clear"/>
        <w:spacing w:beforeLines="0" w:afterLines="0" w:line="360" w:lineRule="auto"/>
        <w:ind w:left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4）不得配送霉烂变质、接近保质期（或过期）、“三无产品”和转基因食品。蔬菜类</w:t>
      </w:r>
    </w:p>
    <w:p>
      <w:pPr>
        <w:numPr>
          <w:ilvl w:val="0"/>
          <w:numId w:val="0"/>
        </w:numPr>
        <w:shd w:val="clear"/>
        <w:spacing w:beforeLines="0" w:afterLines="0" w:line="36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食品应保持新鲜，应尽量配送季节性时令蔬菜。</w:t>
      </w:r>
    </w:p>
    <w:p>
      <w:pPr>
        <w:numPr>
          <w:ilvl w:val="0"/>
          <w:numId w:val="0"/>
        </w:numPr>
        <w:shd w:val="clear"/>
        <w:spacing w:beforeLines="0" w:afterLines="0" w:line="360" w:lineRule="auto"/>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5）贮存、运输和装卸食品的容器、工具和设备应当安全、无害，保持清洁，防止食品污染，并符合保证食品安全所需的温度、湿度等特殊要求，不得将食品与有毒、有害物品一同贮存、运输。</w:t>
      </w:r>
    </w:p>
    <w:p>
      <w:pPr>
        <w:numPr>
          <w:ilvl w:val="0"/>
          <w:numId w:val="10"/>
        </w:numPr>
        <w:shd w:val="clear"/>
        <w:spacing w:beforeLines="0" w:afterLines="0" w:line="360" w:lineRule="auto"/>
        <w:ind w:left="0" w:leftChars="0" w:firstLine="422" w:firstLineChars="20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投标人能提供 2023年 1月 1 日至投标截止时间前，由国家认可的第三方检测机构出具合格的检测报告复印件：</w:t>
      </w:r>
    </w:p>
    <w:p>
      <w:pPr>
        <w:numPr>
          <w:ilvl w:val="0"/>
          <w:numId w:val="0"/>
        </w:numPr>
        <w:shd w:val="clear"/>
        <w:spacing w:beforeLines="0" w:afterLines="0" w:line="360" w:lineRule="auto"/>
        <w:ind w:left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lang w:val="en-US" w:eastAsia="zh-CN"/>
        </w:rPr>
        <w:t>1）蔬菜类（检测项目须包含但不限于：倍硫磷、养乐果、甲胺磷))；</w:t>
      </w:r>
    </w:p>
    <w:p>
      <w:pPr>
        <w:numPr>
          <w:ilvl w:val="0"/>
          <w:numId w:val="0"/>
        </w:numPr>
        <w:shd w:val="clear"/>
        <w:spacing w:beforeLines="0" w:afterLines="0" w:line="360" w:lineRule="auto"/>
        <w:ind w:left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lang w:val="en-US" w:eastAsia="zh-CN"/>
        </w:rPr>
        <w:t>2）鱼类（检测项目须包含但不限于：挥发性盐基氮、孔雀石绿、氯霉素)；</w:t>
      </w:r>
    </w:p>
    <w:p>
      <w:pPr>
        <w:numPr>
          <w:ilvl w:val="0"/>
          <w:numId w:val="0"/>
        </w:numPr>
        <w:shd w:val="clear"/>
        <w:spacing w:beforeLines="0" w:afterLines="0" w:line="360" w:lineRule="auto"/>
        <w:ind w:leftChars="200"/>
        <w:jc w:val="left"/>
        <w:rPr>
          <w:rFonts w:hint="eastAsia" w:ascii="宋体" w:hAnsi="宋体" w:cs="宋体"/>
          <w:color w:val="auto"/>
          <w:lang w:val="en-US" w:eastAsia="zh-CN"/>
        </w:rPr>
      </w:pPr>
      <w:r>
        <w:rPr>
          <w:rFonts w:hint="eastAsia" w:ascii="宋体" w:hAnsi="宋体" w:cs="宋体"/>
          <w:color w:val="auto"/>
          <w:lang w:val="en-US" w:eastAsia="zh-CN"/>
        </w:rPr>
        <w:t>3）猪类（检测项目须包含但不限于：挥发性盐基氮、克伦特罗、莱克多巴胺）；</w:t>
      </w:r>
    </w:p>
    <w:p>
      <w:pPr>
        <w:numPr>
          <w:ilvl w:val="0"/>
          <w:numId w:val="0"/>
        </w:numPr>
        <w:shd w:val="clear"/>
        <w:spacing w:beforeLines="0" w:afterLines="0" w:line="360" w:lineRule="auto"/>
        <w:ind w:left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auto"/>
          <w:lang w:val="en-US" w:eastAsia="zh-CN"/>
        </w:rPr>
        <w:t>4）家禽类（检测项目须包含但不限于：挥发性盐基氮、呋喃唑酮代谢物、氯霉素)</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应充分理解并认真遵循本项目招标文件的要求，所提供的物品必须满足招标文件要求，并符合《中华人民共和国食品卫生法》、《中华人民共和国食品安全法》要求。</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所提供的</w:t>
      </w:r>
      <w:r>
        <w:rPr>
          <w:rFonts w:hint="eastAsia" w:ascii="宋体" w:hAnsi="宋体" w:cs="宋体"/>
          <w:color w:val="000000" w:themeColor="text1"/>
          <w:sz w:val="21"/>
          <w:szCs w:val="21"/>
          <w:lang w:val="en-US" w:eastAsia="zh-CN"/>
          <w14:textFill>
            <w14:solidFill>
              <w14:schemeClr w14:val="tx1"/>
            </w14:solidFill>
          </w14:textFill>
        </w:rPr>
        <w:t>货</w:t>
      </w:r>
      <w:r>
        <w:rPr>
          <w:rFonts w:hint="eastAsia" w:ascii="宋体" w:hAnsi="宋体" w:eastAsia="宋体" w:cs="宋体"/>
          <w:color w:val="000000" w:themeColor="text1"/>
          <w:sz w:val="21"/>
          <w:szCs w:val="21"/>
          <w:lang w:val="en-US" w:eastAsia="zh-CN"/>
          <w14:textFill>
            <w14:solidFill>
              <w14:schemeClr w14:val="tx1"/>
            </w14:solidFill>
          </w14:textFill>
        </w:rPr>
        <w:t>品必须符合国家行业生产及经营标准，货真价实， 均能提供相应批次的合格检验证明。</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所提供的</w:t>
      </w:r>
      <w:r>
        <w:rPr>
          <w:rFonts w:hint="eastAsia" w:ascii="宋体" w:hAnsi="宋体" w:cs="宋体"/>
          <w:color w:val="000000" w:themeColor="text1"/>
          <w:sz w:val="21"/>
          <w:szCs w:val="21"/>
          <w:lang w:val="en-US" w:eastAsia="zh-CN"/>
          <w14:textFill>
            <w14:solidFill>
              <w14:schemeClr w14:val="tx1"/>
            </w14:solidFill>
          </w14:textFill>
        </w:rPr>
        <w:t>货品</w:t>
      </w:r>
      <w:r>
        <w:rPr>
          <w:rFonts w:hint="eastAsia" w:ascii="宋体" w:hAnsi="宋体" w:eastAsia="宋体" w:cs="宋体"/>
          <w:color w:val="000000" w:themeColor="text1"/>
          <w:sz w:val="21"/>
          <w:szCs w:val="21"/>
          <w:lang w:val="en-US" w:eastAsia="zh-CN"/>
          <w14:textFill>
            <w14:solidFill>
              <w14:schemeClr w14:val="tx1"/>
            </w14:solidFill>
          </w14:textFill>
        </w:rPr>
        <w:t>必须</w:t>
      </w:r>
      <w:r>
        <w:rPr>
          <w:rFonts w:hint="eastAsia" w:ascii="宋体" w:hAnsi="宋体" w:cs="宋体"/>
          <w:color w:val="000000" w:themeColor="text1"/>
          <w:sz w:val="21"/>
          <w:szCs w:val="21"/>
          <w:lang w:val="en-US" w:eastAsia="zh-CN"/>
          <w14:textFill>
            <w14:solidFill>
              <w14:schemeClr w14:val="tx1"/>
            </w14:solidFill>
          </w14:textFill>
        </w:rPr>
        <w:t>按</w:t>
      </w:r>
      <w:r>
        <w:rPr>
          <w:rFonts w:hint="eastAsia" w:ascii="宋体" w:hAnsi="宋体" w:eastAsia="宋体" w:cs="宋体"/>
          <w:color w:val="000000" w:themeColor="text1"/>
          <w:sz w:val="21"/>
          <w:szCs w:val="21"/>
          <w:lang w:val="en-US" w:eastAsia="zh-CN"/>
          <w14:textFill>
            <w14:solidFill>
              <w14:schemeClr w14:val="tx1"/>
            </w14:solidFill>
          </w14:textFill>
        </w:rPr>
        <w:t>各项指标完全符合国家有关质量检测、环保标准及产品出厂标准。</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所有货物指标要符合国家强制性标准要求，中标人所供应的产品均具有检验合格报告。</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中标人须负责货物的运输、质量检测等工作、搬运等工作，所产生的费用由中标人负责。招标文件中列明的每种货</w:t>
      </w:r>
      <w:r>
        <w:rPr>
          <w:rFonts w:hint="eastAsia" w:ascii="宋体" w:hAnsi="宋体" w:cs="宋体"/>
          <w:color w:val="000000" w:themeColor="text1"/>
          <w:sz w:val="21"/>
          <w:szCs w:val="21"/>
          <w:lang w:val="en-US" w:eastAsia="zh-CN"/>
          <w14:textFill>
            <w14:solidFill>
              <w14:schemeClr w14:val="tx1"/>
            </w14:solidFill>
          </w14:textFill>
        </w:rPr>
        <w:t>品</w:t>
      </w:r>
      <w:r>
        <w:rPr>
          <w:rFonts w:hint="eastAsia" w:ascii="宋体" w:hAnsi="宋体" w:eastAsia="宋体" w:cs="宋体"/>
          <w:color w:val="000000" w:themeColor="text1"/>
          <w:sz w:val="21"/>
          <w:szCs w:val="21"/>
          <w:lang w:val="en-US" w:eastAsia="zh-CN"/>
          <w14:textFill>
            <w14:solidFill>
              <w14:schemeClr w14:val="tx1"/>
            </w14:solidFill>
          </w14:textFill>
        </w:rPr>
        <w:t>，采购人没有义务确保采购量，请</w:t>
      </w: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自行承担采购风险。</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如发现文件有缺漏或不一致或有不同的理解时，应及时提请采购人补充和澄清，否则，按项目的实际要求和采购人的理解执行。</w:t>
      </w:r>
    </w:p>
    <w:p>
      <w:pPr>
        <w:numPr>
          <w:ilvl w:val="0"/>
          <w:numId w:val="10"/>
        </w:numPr>
        <w:shd w:val="clear"/>
        <w:spacing w:beforeLines="0" w:afterLines="0" w:line="360" w:lineRule="auto"/>
        <w:ind w:left="0" w:leftChars="0" w:firstLine="422"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不得以任何方式将中标项目</w:t>
      </w:r>
      <w:r>
        <w:rPr>
          <w:rFonts w:hint="eastAsia" w:ascii="宋体" w:hAnsi="宋体" w:cs="宋体"/>
          <w:b/>
          <w:bCs/>
          <w:color w:val="000000" w:themeColor="text1"/>
          <w:sz w:val="21"/>
          <w:szCs w:val="21"/>
          <w:lang w:val="en-US" w:eastAsia="zh-CN"/>
          <w14:textFill>
            <w14:solidFill>
              <w14:schemeClr w14:val="tx1"/>
            </w14:solidFill>
          </w14:textFill>
        </w:rPr>
        <w:t>挂靠或转包</w:t>
      </w:r>
      <w:r>
        <w:rPr>
          <w:rFonts w:hint="eastAsia" w:ascii="宋体" w:hAnsi="宋体" w:eastAsia="宋体" w:cs="宋体"/>
          <w:b/>
          <w:bCs/>
          <w:color w:val="000000" w:themeColor="text1"/>
          <w:sz w:val="21"/>
          <w:szCs w:val="21"/>
          <w:lang w:val="en-US" w:eastAsia="zh-CN"/>
          <w14:textFill>
            <w14:solidFill>
              <w14:schemeClr w14:val="tx1"/>
            </w14:solidFill>
          </w14:textFill>
        </w:rPr>
        <w:t>给他人，一经发现，采购人有权终止合同，由此产生的一切经济损失由</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自行承担。</w:t>
      </w:r>
      <w:r>
        <w:rPr>
          <w:rFonts w:hint="eastAsia" w:ascii="宋体" w:hAnsi="宋体" w:cs="宋体"/>
          <w:b/>
          <w:bCs/>
          <w:color w:val="000000" w:themeColor="text1"/>
          <w:sz w:val="21"/>
          <w:szCs w:val="21"/>
          <w:lang w:val="en-US" w:eastAsia="zh-CN"/>
          <w14:textFill>
            <w14:solidFill>
              <w14:schemeClr w14:val="tx1"/>
            </w14:solidFill>
          </w14:textFill>
        </w:rPr>
        <w:t>（投标时提交承诺，可参照“投标文件格式”中《承诺函》格式）。</w:t>
      </w:r>
    </w:p>
    <w:p>
      <w:pPr>
        <w:numPr>
          <w:ilvl w:val="0"/>
          <w:numId w:val="10"/>
        </w:numPr>
        <w:shd w:val="clear"/>
        <w:spacing w:beforeLines="0" w:afterLines="0" w:line="360" w:lineRule="auto"/>
        <w:ind w:left="0" w:leftChars="0" w:firstLine="422" w:firstLineChars="200"/>
        <w:jc w:val="left"/>
        <w:rPr>
          <w:rFonts w:hint="eastAsia"/>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除</w:t>
      </w:r>
      <w:r>
        <w:rPr>
          <w:rFonts w:hint="eastAsia" w:ascii="宋体" w:hAnsi="宋体" w:cs="宋体"/>
          <w:b/>
          <w:bCs/>
          <w:color w:val="000000" w:themeColor="text1"/>
          <w:sz w:val="21"/>
          <w:szCs w:val="21"/>
          <w:lang w:val="en-US" w:eastAsia="zh-CN"/>
          <w14:textFill>
            <w14:solidFill>
              <w14:schemeClr w14:val="tx1"/>
            </w14:solidFill>
          </w14:textFill>
        </w:rPr>
        <w:t>不可抗力因素</w:t>
      </w:r>
      <w:r>
        <w:rPr>
          <w:rFonts w:hint="eastAsia" w:ascii="宋体" w:hAnsi="宋体" w:eastAsia="宋体" w:cs="宋体"/>
          <w:b/>
          <w:bCs/>
          <w:color w:val="000000" w:themeColor="text1"/>
          <w:sz w:val="21"/>
          <w:szCs w:val="21"/>
          <w:lang w:val="en-US" w:eastAsia="zh-CN"/>
          <w14:textFill>
            <w14:solidFill>
              <w14:schemeClr w14:val="tx1"/>
            </w14:solidFill>
          </w14:textFill>
        </w:rPr>
        <w:t>，不得因其他任何理由延迟送货。采购人如遇特殊情况需推迟送货，应提前通知</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。因</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原因延误交货日期的(采购人要求推迟的除外)，采购人有权自行采购，并由</w:t>
      </w:r>
      <w:r>
        <w:rPr>
          <w:rFonts w:hint="eastAsia" w:ascii="宋体" w:hAnsi="宋体" w:cs="宋体"/>
          <w:b/>
          <w:bCs/>
          <w:color w:val="000000" w:themeColor="text1"/>
          <w:sz w:val="21"/>
          <w:szCs w:val="21"/>
          <w:lang w:val="en-US" w:eastAsia="zh-CN"/>
          <w14:textFill>
            <w14:solidFill>
              <w14:schemeClr w14:val="tx1"/>
            </w14:solidFill>
          </w14:textFill>
        </w:rPr>
        <w:t>中标人</w:t>
      </w:r>
      <w:r>
        <w:rPr>
          <w:rFonts w:hint="eastAsia" w:ascii="宋体" w:hAnsi="宋体" w:eastAsia="宋体" w:cs="宋体"/>
          <w:b/>
          <w:bCs/>
          <w:color w:val="000000" w:themeColor="text1"/>
          <w:sz w:val="21"/>
          <w:szCs w:val="21"/>
          <w:lang w:val="en-US" w:eastAsia="zh-CN"/>
          <w14:textFill>
            <w14:solidFill>
              <w14:schemeClr w14:val="tx1"/>
            </w14:solidFill>
          </w14:textFill>
        </w:rPr>
        <w:t>承担由此产生的一切损失和费用。</w:t>
      </w:r>
      <w:r>
        <w:rPr>
          <w:rFonts w:hint="eastAsia" w:ascii="宋体" w:hAnsi="宋体" w:cs="宋体"/>
          <w:b/>
          <w:bCs/>
          <w:color w:val="000000" w:themeColor="text1"/>
          <w:sz w:val="21"/>
          <w:szCs w:val="21"/>
          <w:lang w:val="en-US" w:eastAsia="zh-CN"/>
          <w14:textFill>
            <w14:solidFill>
              <w14:schemeClr w14:val="tx1"/>
            </w14:solidFill>
          </w14:textFill>
        </w:rPr>
        <w:t>（投标时提交承诺，可参照“投标文件格式”中《承诺函》格式）。</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采购人尽最大能力提供本次项目的所有必要信息，但不承担由于信息披露的缺陷所带来的任何责任。</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必须按采购人每次订购物品的数量、种类进行供货，不得出现短斤缺两，或故意多送、错送，否则</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需自行承担相关后果。</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如遇特殊接待任务或特殊时期工作要求的，</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需无条件配合采购人的要求，随传随到、增派人员，必须在采购人要求的合理时间内准时送达。</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b w:val="0"/>
          <w:bCs w:val="0"/>
          <w:i w:val="0"/>
          <w:iCs w:val="0"/>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中标人无相应食品而采购人必须采购或出现其他需紧急采购的特殊情况下，中标人应配合采购人，完成向第三方采购的任务，费用按照前款规定流程向采购人提出结算要求，采购人审核后按照规定支付程序进行支付。</w:t>
      </w:r>
    </w:p>
    <w:p>
      <w:pPr>
        <w:numPr>
          <w:ilvl w:val="0"/>
          <w:numId w:val="10"/>
        </w:numPr>
        <w:shd w:val="clear"/>
        <w:spacing w:beforeLines="0" w:afterLines="0"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中标人理解并支持采购人对脱贫地区、帮扶地区农副产品采购的需求，并承诺配合采购人完成农副产品的采购。</w:t>
      </w:r>
    </w:p>
    <w:p>
      <w:pPr>
        <w:numPr>
          <w:ilvl w:val="0"/>
          <w:numId w:val="10"/>
        </w:numPr>
        <w:spacing w:beforeLines="0" w:afterLines="0" w:line="360" w:lineRule="auto"/>
        <w:ind w:left="0" w:leftChars="0" w:firstLine="420" w:firstLineChars="200"/>
        <w:jc w:val="left"/>
        <w:rPr>
          <w:rFonts w:hint="eastAsia"/>
          <w:lang w:val="en-US" w:eastAsia="zh-CN"/>
        </w:rPr>
      </w:pPr>
      <w:r>
        <w:rPr>
          <w:rFonts w:hint="eastAsia" w:ascii="宋体" w:hAnsi="宋体" w:eastAsia="宋体" w:cs="宋体"/>
          <w:b w:val="0"/>
          <w:bCs w:val="0"/>
          <w:i w:val="0"/>
          <w:iCs w:val="0"/>
          <w:color w:val="auto"/>
          <w:sz w:val="21"/>
          <w:szCs w:val="21"/>
          <w:lang w:eastAsia="zh-CN"/>
        </w:rPr>
        <w:t>投标人</w:t>
      </w:r>
      <w:r>
        <w:rPr>
          <w:rFonts w:hint="eastAsia" w:ascii="宋体" w:hAnsi="宋体" w:eastAsia="宋体" w:cs="宋体"/>
          <w:b w:val="0"/>
          <w:bCs w:val="0"/>
          <w:i w:val="0"/>
          <w:iCs w:val="0"/>
          <w:color w:val="auto"/>
          <w:sz w:val="21"/>
          <w:szCs w:val="21"/>
        </w:rPr>
        <w:t>所提供的</w:t>
      </w:r>
      <w:r>
        <w:rPr>
          <w:rFonts w:hint="eastAsia" w:ascii="宋体" w:hAnsi="宋体" w:eastAsia="宋体" w:cs="宋体"/>
          <w:b w:val="0"/>
          <w:bCs w:val="0"/>
          <w:i w:val="0"/>
          <w:iCs w:val="0"/>
          <w:color w:val="auto"/>
          <w:sz w:val="21"/>
          <w:szCs w:val="21"/>
          <w:lang w:eastAsia="zh-CN"/>
        </w:rPr>
        <w:t>食材食品</w:t>
      </w:r>
      <w:r>
        <w:rPr>
          <w:rFonts w:hint="eastAsia" w:ascii="宋体" w:hAnsi="宋体" w:eastAsia="宋体" w:cs="宋体"/>
          <w:b w:val="0"/>
          <w:bCs w:val="0"/>
          <w:i w:val="0"/>
          <w:iCs w:val="0"/>
          <w:color w:val="auto"/>
          <w:sz w:val="21"/>
          <w:szCs w:val="21"/>
        </w:rPr>
        <w:t>指标要符合国家强制性标准要求，食品类产品，</w:t>
      </w:r>
      <w:r>
        <w:rPr>
          <w:rFonts w:hint="eastAsia" w:ascii="宋体" w:hAnsi="宋体" w:eastAsia="宋体" w:cs="宋体"/>
          <w:b w:val="0"/>
          <w:bCs w:val="0"/>
          <w:i w:val="0"/>
          <w:iCs w:val="0"/>
          <w:color w:val="auto"/>
          <w:sz w:val="21"/>
          <w:szCs w:val="21"/>
          <w:lang w:eastAsia="zh-CN"/>
        </w:rPr>
        <w:t>投标人</w:t>
      </w:r>
      <w:r>
        <w:rPr>
          <w:rFonts w:hint="eastAsia" w:ascii="宋体" w:hAnsi="宋体" w:eastAsia="宋体" w:cs="宋体"/>
          <w:b w:val="0"/>
          <w:bCs w:val="0"/>
          <w:i w:val="0"/>
          <w:iCs w:val="0"/>
          <w:color w:val="auto"/>
          <w:sz w:val="21"/>
          <w:szCs w:val="21"/>
        </w:rPr>
        <w:t>必须清晰地列出产品品牌，型号、包装类型、包装方式、包装净重量等相关参数，且包装箱上必须贴有SC标志</w:t>
      </w:r>
      <w:r>
        <w:rPr>
          <w:rFonts w:hint="eastAsia" w:ascii="宋体" w:hAnsi="宋体" w:cs="宋体"/>
          <w:b w:val="0"/>
          <w:bCs w:val="0"/>
          <w:i w:val="0"/>
          <w:iCs w:val="0"/>
          <w:color w:val="auto"/>
          <w:sz w:val="21"/>
          <w:szCs w:val="21"/>
          <w:lang w:eastAsia="zh-CN"/>
        </w:rPr>
        <w:t>。</w:t>
      </w:r>
    </w:p>
    <w:p>
      <w:pPr>
        <w:pStyle w:val="13"/>
        <w:numPr>
          <w:ilvl w:val="0"/>
          <w:numId w:val="8"/>
        </w:numPr>
        <w:spacing w:line="360" w:lineRule="auto"/>
        <w:ind w:left="0" w:leftChars="0" w:firstLine="0" w:firstLineChars="0"/>
        <w:rPr>
          <w:rFonts w:hint="eastAsia" w:ascii="宋体" w:hAnsi="宋体" w:eastAsia="宋体" w:cs="宋体"/>
          <w:b/>
          <w:bCs w:val="0"/>
          <w:i w:val="0"/>
          <w:iCs w:val="0"/>
          <w:sz w:val="24"/>
          <w:szCs w:val="24"/>
          <w:lang w:val="en-US" w:eastAsia="zh-CN"/>
        </w:rPr>
      </w:pPr>
      <w:r>
        <w:rPr>
          <w:rFonts w:hint="eastAsia" w:ascii="宋体" w:hAnsi="宋体" w:eastAsia="宋体" w:cs="宋体"/>
          <w:b/>
          <w:bCs w:val="0"/>
          <w:i w:val="0"/>
          <w:iCs w:val="0"/>
          <w:sz w:val="24"/>
          <w:szCs w:val="24"/>
          <w:lang w:val="en-US" w:eastAsia="zh-CN"/>
        </w:rPr>
        <w:t>项目服务需求</w:t>
      </w:r>
    </w:p>
    <w:p>
      <w:pPr>
        <w:numPr>
          <w:ilvl w:val="0"/>
          <w:numId w:val="0"/>
        </w:numPr>
        <w:spacing w:beforeLines="0" w:afterLines="0"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b w:val="0"/>
          <w:bCs w:val="0"/>
          <w:i w:val="0"/>
          <w:iCs w:val="0"/>
          <w:color w:val="auto"/>
          <w:sz w:val="21"/>
          <w:szCs w:val="21"/>
        </w:rPr>
        <w:t>物品具体需求量及品种以实际供应前一天采购人通知的为准。</w:t>
      </w:r>
    </w:p>
    <w:p>
      <w:pPr>
        <w:numPr>
          <w:ilvl w:val="0"/>
          <w:numId w:val="0"/>
        </w:numPr>
        <w:spacing w:beforeLines="0" w:afterLines="0" w:line="360" w:lineRule="auto"/>
        <w:ind w:left="0" w:leftChars="0" w:firstLine="420" w:firstLineChars="200"/>
        <w:jc w:val="left"/>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b w:val="0"/>
          <w:bCs w:val="0"/>
          <w:i w:val="0"/>
          <w:iCs w:val="0"/>
          <w:color w:val="auto"/>
          <w:sz w:val="21"/>
          <w:szCs w:val="21"/>
        </w:rPr>
        <w:t>每天所提供物品</w:t>
      </w:r>
      <w:r>
        <w:rPr>
          <w:rFonts w:hint="eastAsia" w:ascii="宋体" w:hAnsi="宋体" w:eastAsia="宋体" w:cs="宋体"/>
          <w:b w:val="0"/>
          <w:bCs w:val="0"/>
          <w:i w:val="0"/>
          <w:iCs w:val="0"/>
          <w:color w:val="auto"/>
          <w:sz w:val="21"/>
          <w:szCs w:val="21"/>
          <w:lang w:eastAsia="zh-CN"/>
        </w:rPr>
        <w:t>需</w:t>
      </w:r>
      <w:r>
        <w:rPr>
          <w:rFonts w:hint="eastAsia" w:ascii="宋体" w:hAnsi="宋体" w:eastAsia="宋体" w:cs="宋体"/>
          <w:b w:val="0"/>
          <w:bCs w:val="0"/>
          <w:i w:val="0"/>
          <w:iCs w:val="0"/>
          <w:color w:val="auto"/>
          <w:sz w:val="21"/>
          <w:szCs w:val="21"/>
        </w:rPr>
        <w:t>留样保存，样本保留期不少于3天。</w:t>
      </w:r>
    </w:p>
    <w:p>
      <w:pPr>
        <w:numPr>
          <w:ilvl w:val="0"/>
          <w:numId w:val="11"/>
        </w:numPr>
        <w:spacing w:line="360" w:lineRule="auto"/>
        <w:jc w:val="both"/>
        <w:rPr>
          <w:rFonts w:hint="eastAsia" w:ascii="宋体" w:hAnsi="宋体" w:eastAsia="宋体" w:cs="宋体"/>
          <w:sz w:val="21"/>
          <w:szCs w:val="21"/>
        </w:rPr>
      </w:pPr>
      <w:r>
        <w:rPr>
          <w:rFonts w:hint="eastAsia" w:ascii="宋体" w:hAnsi="宋体" w:eastAsia="宋体" w:cs="宋体"/>
          <w:b/>
          <w:sz w:val="21"/>
          <w:szCs w:val="21"/>
        </w:rPr>
        <w:t>肉类</w:t>
      </w:r>
    </w:p>
    <w:p>
      <w:pPr>
        <w:numPr>
          <w:ilvl w:val="0"/>
          <w:numId w:val="0"/>
        </w:numPr>
        <w:spacing w:line="360" w:lineRule="auto"/>
        <w:ind w:firstLine="422"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b/>
          <w:sz w:val="21"/>
          <w:szCs w:val="21"/>
        </w:rPr>
        <w:t>鲜肉</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所供</w:t>
      </w:r>
      <w:r>
        <w:rPr>
          <w:rFonts w:hint="eastAsia" w:ascii="宋体" w:hAnsi="宋体" w:eastAsia="宋体" w:cs="宋体"/>
          <w:sz w:val="21"/>
          <w:szCs w:val="21"/>
          <w:lang w:eastAsia="zh-CN"/>
        </w:rPr>
        <w:t>食品</w:t>
      </w:r>
      <w:r>
        <w:rPr>
          <w:rFonts w:hint="eastAsia" w:ascii="宋体" w:hAnsi="宋体" w:eastAsia="宋体" w:cs="宋体"/>
          <w:sz w:val="21"/>
          <w:szCs w:val="21"/>
        </w:rPr>
        <w:t>应保持较好的外观和质量等级，符合国家食品部门的有关标准，保证无异味、无霉烂变质，肉类保证来源质量可靠性保障（如：提供可靠机构供货、</w:t>
      </w:r>
      <w:r>
        <w:rPr>
          <w:rFonts w:hint="eastAsia" w:ascii="宋体" w:hAnsi="宋体" w:eastAsia="宋体" w:cs="宋体"/>
          <w:sz w:val="21"/>
          <w:szCs w:val="21"/>
          <w:lang w:eastAsia="zh-CN"/>
        </w:rPr>
        <w:t>食品</w:t>
      </w:r>
      <w:r>
        <w:rPr>
          <w:rFonts w:hint="eastAsia" w:ascii="宋体" w:hAnsi="宋体" w:eastAsia="宋体" w:cs="宋体"/>
          <w:sz w:val="21"/>
          <w:szCs w:val="21"/>
        </w:rPr>
        <w:t>相关检验报告等），供货时须提交肉联厂的验收单及当批次有效的动物检疫合格证复印件。鲜肉确保每日新鲜、无异味。</w:t>
      </w:r>
    </w:p>
    <w:p>
      <w:pPr>
        <w:numPr>
          <w:ilvl w:val="0"/>
          <w:numId w:val="0"/>
        </w:numPr>
        <w:spacing w:line="360" w:lineRule="auto"/>
        <w:ind w:left="0" w:leftChars="0" w:firstLine="422" w:firstLineChars="0"/>
        <w:jc w:val="both"/>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b/>
          <w:sz w:val="21"/>
          <w:szCs w:val="21"/>
        </w:rPr>
        <w:t>其他肉类</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2.1所供</w:t>
      </w:r>
      <w:r>
        <w:rPr>
          <w:rFonts w:hint="eastAsia" w:ascii="宋体" w:hAnsi="宋体" w:eastAsia="宋体" w:cs="宋体"/>
          <w:sz w:val="21"/>
          <w:szCs w:val="21"/>
          <w:lang w:eastAsia="zh-CN"/>
        </w:rPr>
        <w:t>食品</w:t>
      </w:r>
      <w:r>
        <w:rPr>
          <w:rFonts w:hint="eastAsia" w:ascii="宋体" w:hAnsi="宋体" w:eastAsia="宋体" w:cs="宋体"/>
          <w:sz w:val="21"/>
          <w:szCs w:val="21"/>
        </w:rPr>
        <w:t>应保持较好的外观和质量等级，符合国家食品部门的有关标准，保证无异味、无霉烂变质，肉类保证来源于正规肉联厂，供货时须提交肉联厂的验收单及当批次有效的动物检疫合格证复印件），分割的猪肉每次送货时要提交肉联厂分割肉销售凭据，牛肉和羊肉则另需要提交中标人的《质量保证书》，鲜肉确保每日新鲜，冷冻肉要求肉体冻实而坚硬，无化冻现象，肉质紧密而有弹性，色泽均匀，不粘手，交货时干净、新鲜、无异味，冷冻鱼类要求鱼眼睛清亮，角膜透明，鳞片上覆有冻结的透明黏液层，皮肤天然色泽明显。</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2.2所有</w:t>
      </w:r>
      <w:r>
        <w:rPr>
          <w:rFonts w:hint="eastAsia" w:ascii="宋体" w:hAnsi="宋体" w:eastAsia="宋体" w:cs="宋体"/>
          <w:sz w:val="21"/>
          <w:szCs w:val="21"/>
          <w:lang w:eastAsia="zh-CN"/>
        </w:rPr>
        <w:t>食品</w:t>
      </w:r>
      <w:r>
        <w:rPr>
          <w:rFonts w:hint="eastAsia" w:ascii="宋体" w:hAnsi="宋体" w:eastAsia="宋体" w:cs="宋体"/>
          <w:sz w:val="21"/>
          <w:szCs w:val="21"/>
        </w:rPr>
        <w:t>规格符合采购人提交的日采购计划或月采购计划中明确的具体需求。</w:t>
      </w:r>
    </w:p>
    <w:p>
      <w:pPr>
        <w:spacing w:line="360" w:lineRule="auto"/>
        <w:ind w:firstLine="420"/>
        <w:jc w:val="both"/>
        <w:rPr>
          <w:rFonts w:hint="eastAsia" w:ascii="宋体" w:hAnsi="宋体" w:eastAsia="宋体" w:cs="宋体"/>
          <w:sz w:val="21"/>
          <w:szCs w:val="21"/>
        </w:rPr>
      </w:pPr>
      <w:r>
        <w:rPr>
          <w:rFonts w:hint="eastAsia" w:ascii="宋体" w:hAnsi="宋体" w:eastAsia="宋体" w:cs="宋体"/>
          <w:sz w:val="21"/>
          <w:szCs w:val="21"/>
        </w:rPr>
        <w:t>2.3冷冻禽类食品解冻后净重量不少于92％，冷冻肉类食品解冻后净重量不少于95%，冷冻水产类食品解冻后净重量不少于85%，解冻时间为4小时以内（室温20℃）。所有冷冻食品要求清晰列出</w:t>
      </w:r>
      <w:r>
        <w:rPr>
          <w:rFonts w:hint="eastAsia" w:ascii="宋体" w:hAnsi="宋体" w:eastAsia="宋体" w:cs="宋体"/>
          <w:sz w:val="21"/>
          <w:szCs w:val="21"/>
          <w:lang w:eastAsia="zh-CN"/>
        </w:rPr>
        <w:t>食品</w:t>
      </w:r>
      <w:r>
        <w:rPr>
          <w:rFonts w:hint="eastAsia" w:ascii="宋体" w:hAnsi="宋体" w:eastAsia="宋体" w:cs="宋体"/>
          <w:sz w:val="21"/>
          <w:szCs w:val="21"/>
        </w:rPr>
        <w:t>品牌、规格、类型、包装方式、包装净重、含冰量等相关参数。</w:t>
      </w:r>
    </w:p>
    <w:p>
      <w:pPr>
        <w:numPr>
          <w:ilvl w:val="0"/>
          <w:numId w:val="0"/>
        </w:numPr>
        <w:spacing w:line="360" w:lineRule="auto"/>
        <w:ind w:left="0" w:leftChars="0" w:firstLine="422" w:firstLineChars="0"/>
        <w:jc w:val="both"/>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3.</w:t>
      </w:r>
      <w:r>
        <w:rPr>
          <w:rFonts w:hint="eastAsia" w:ascii="宋体" w:hAnsi="宋体" w:eastAsia="宋体" w:cs="宋体"/>
          <w:b/>
          <w:sz w:val="21"/>
          <w:szCs w:val="21"/>
        </w:rPr>
        <w:t>附表：</w:t>
      </w:r>
    </w:p>
    <w:p>
      <w:pPr>
        <w:spacing w:line="360" w:lineRule="auto"/>
        <w:ind w:firstLine="422"/>
        <w:jc w:val="both"/>
        <w:rPr>
          <w:rFonts w:hint="eastAsia" w:ascii="宋体" w:hAnsi="宋体" w:eastAsia="宋体" w:cs="宋体"/>
          <w:sz w:val="21"/>
          <w:szCs w:val="21"/>
        </w:rPr>
      </w:pPr>
      <w:r>
        <w:rPr>
          <w:rFonts w:hint="eastAsia" w:ascii="宋体" w:hAnsi="宋体" w:eastAsia="宋体" w:cs="宋体"/>
          <w:b/>
          <w:sz w:val="21"/>
          <w:szCs w:val="21"/>
        </w:rPr>
        <w:t>3.1禽鸟</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9"/>
        <w:gridCol w:w="1798"/>
        <w:gridCol w:w="1028"/>
        <w:gridCol w:w="1798"/>
        <w:gridCol w:w="1028"/>
        <w:gridCol w:w="14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9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9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5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光鸡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清远麻鸡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江西鸡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老鸡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竹丝鸡</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正宗走地鸡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水鸭</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番鸭</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光鸭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鹌鹑</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79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乳鸽</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2"/>
        <w:jc w:val="both"/>
        <w:rPr>
          <w:rFonts w:hint="eastAsia" w:ascii="宋体" w:hAnsi="宋体" w:eastAsia="宋体" w:cs="宋体"/>
          <w:sz w:val="21"/>
          <w:szCs w:val="21"/>
        </w:rPr>
      </w:pPr>
      <w:r>
        <w:rPr>
          <w:rFonts w:hint="eastAsia" w:ascii="宋体" w:hAnsi="宋体" w:eastAsia="宋体" w:cs="宋体"/>
          <w:b/>
          <w:sz w:val="21"/>
          <w:szCs w:val="21"/>
        </w:rPr>
        <w:t>3.2鱼</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1780"/>
        <w:gridCol w:w="1017"/>
        <w:gridCol w:w="1865"/>
        <w:gridCol w:w="1017"/>
        <w:gridCol w:w="14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8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硬边鲩鱼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鲩鱼肉片腩</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金昌鱼/活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大头鱼/活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塘虱鱼/活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大福寿鱼/活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江鲶鱼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净大鱼头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大鱼头/带肉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塘鲶鱼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原条鲩鱼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鲫鱼/活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鲮鱼滑</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原条大鱼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鲈鱼/活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鲮鱼肉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2"/>
        <w:jc w:val="both"/>
        <w:rPr>
          <w:rFonts w:hint="eastAsia" w:ascii="宋体" w:hAnsi="宋体" w:eastAsia="宋体" w:cs="宋体"/>
          <w:sz w:val="21"/>
          <w:szCs w:val="21"/>
        </w:rPr>
      </w:pPr>
      <w:r>
        <w:rPr>
          <w:rFonts w:hint="eastAsia" w:ascii="宋体" w:hAnsi="宋体" w:eastAsia="宋体" w:cs="宋体"/>
          <w:b/>
          <w:sz w:val="21"/>
          <w:szCs w:val="21"/>
        </w:rPr>
        <w:t>3.3熟食</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1780"/>
        <w:gridCol w:w="1017"/>
        <w:gridCol w:w="1865"/>
        <w:gridCol w:w="1017"/>
        <w:gridCol w:w="14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8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烧鹅</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卤水鸭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烧鸭</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烧鸡亦</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凤爪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豉油鸡</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鸭下巴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梅叉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盐焗鸡</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鸭／鹅脚亦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上叉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猪手</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卤水肾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烧排骨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鹅肠</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猪肚</w:t>
            </w:r>
          </w:p>
        </w:tc>
      </w:tr>
    </w:tbl>
    <w:p>
      <w:pPr>
        <w:spacing w:line="360" w:lineRule="auto"/>
        <w:ind w:firstLine="422"/>
        <w:jc w:val="both"/>
      </w:pPr>
      <w:r>
        <w:rPr>
          <w:rFonts w:hint="eastAsia" w:ascii="宋体" w:hAnsi="宋体" w:eastAsia="宋体" w:cs="宋体"/>
          <w:b/>
          <w:sz w:val="21"/>
        </w:rPr>
        <w:t>3.4</w:t>
      </w:r>
      <w:r>
        <w:rPr>
          <w:b/>
          <w:sz w:val="21"/>
        </w:rPr>
        <w:t>冻品</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7"/>
        <w:gridCol w:w="1780"/>
        <w:gridCol w:w="1017"/>
        <w:gridCol w:w="1865"/>
        <w:gridCol w:w="1017"/>
        <w:gridCol w:w="14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8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冻鸡胸肉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冻猪手</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冻鱿鱼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鸡中亦</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冻猪脚</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冻带鱼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8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冻无皮花肉</w:t>
            </w:r>
          </w:p>
        </w:tc>
        <w:tc>
          <w:tcPr>
            <w:tcW w:w="101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冻有皮花肉</w:t>
            </w:r>
          </w:p>
        </w:tc>
        <w:tc>
          <w:tcPr>
            <w:tcW w:w="101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4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冻鱿鱼须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8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鸡亦尖</w:t>
            </w:r>
          </w:p>
        </w:tc>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冻前排</w:t>
            </w:r>
          </w:p>
        </w:tc>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4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冻红珊鱼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8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冻鸡肾</w:t>
            </w:r>
          </w:p>
        </w:tc>
        <w:tc>
          <w:tcPr>
            <w:tcW w:w="101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冻肋排</w:t>
            </w:r>
          </w:p>
        </w:tc>
        <w:tc>
          <w:tcPr>
            <w:tcW w:w="101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41"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冻南昌鱼(中)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冻鸡脚</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冻小排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冻鱿鱼亦</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小鸡腿</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冻筒骨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冰鲜秋刀鱼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大鸡腿</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冻青豆/粒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肋排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冻猪舌</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冻玉米/粒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冻兔肉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冻猪肚</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冻鸭肾</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冻龙骨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178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冻扇骨</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冰鲜红珊鱼</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14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冻南仓鱼</w:t>
            </w:r>
          </w:p>
        </w:tc>
      </w:tr>
    </w:tbl>
    <w:p>
      <w:pPr>
        <w:spacing w:line="360" w:lineRule="auto"/>
        <w:ind w:firstLine="422"/>
        <w:jc w:val="both"/>
      </w:pPr>
      <w:r>
        <w:rPr>
          <w:rFonts w:hint="eastAsia" w:ascii="宋体" w:hAnsi="宋体" w:eastAsia="宋体" w:cs="宋体"/>
          <w:b/>
          <w:bCs w:val="0"/>
          <w:sz w:val="21"/>
        </w:rPr>
        <w:t>3.5</w:t>
      </w:r>
      <w:r>
        <w:rPr>
          <w:b/>
          <w:sz w:val="21"/>
        </w:rPr>
        <w:t>猪肉</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99"/>
        <w:gridCol w:w="1713"/>
        <w:gridCol w:w="1113"/>
        <w:gridCol w:w="1713"/>
        <w:gridCol w:w="1113"/>
        <w:gridCol w:w="14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1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5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带皮上肉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带皮花肉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去皮上肉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去皮花肉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带皮猪踭</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去皮猪踭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赤肉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枚肉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鲜排骨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肉眼</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肉排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猪手、脚</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肋排</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筒骨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尾脊骨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龙骨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扇骨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肥肉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猪头骨</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圆蹄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蹄筋</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猪颈肉</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猪肚</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猪肝</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猪尾</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猪腰</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大肠头</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小肚</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猪肺</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粉肠</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99"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猪肉滑</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7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生肠</w:t>
            </w:r>
          </w:p>
        </w:tc>
        <w:tc>
          <w:tcPr>
            <w:tcW w:w="111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大油</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3.6牛肉</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2"/>
        <w:gridCol w:w="1884"/>
        <w:gridCol w:w="942"/>
        <w:gridCol w:w="1456"/>
        <w:gridCol w:w="942"/>
        <w:gridCol w:w="21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94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5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94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21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牛肉</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牛霖</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牛百叶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牛展</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牛柳</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牛坑腩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牛碎腩</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牛肉滑</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腌牛肉片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牛心</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5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牛骨头</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3.7蛋类</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6"/>
        <w:gridCol w:w="1969"/>
        <w:gridCol w:w="1028"/>
        <w:gridCol w:w="1884"/>
        <w:gridCol w:w="1199"/>
        <w:gridCol w:w="13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96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8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19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37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6"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196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咸蛋</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18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皮蛋</w:t>
            </w:r>
          </w:p>
        </w:tc>
        <w:tc>
          <w:tcPr>
            <w:tcW w:w="119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137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鸡蛋</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3.8腊味</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65"/>
        <w:gridCol w:w="1757"/>
        <w:gridCol w:w="1020"/>
        <w:gridCol w:w="1905"/>
        <w:gridCol w:w="1170"/>
        <w:gridCol w:w="13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75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02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0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7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39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65"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5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腊肠</w:t>
            </w:r>
          </w:p>
        </w:tc>
        <w:tc>
          <w:tcPr>
            <w:tcW w:w="102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0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腊肉</w:t>
            </w:r>
          </w:p>
        </w:tc>
        <w:tc>
          <w:tcPr>
            <w:tcW w:w="117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腊鸭</w:t>
            </w:r>
          </w:p>
        </w:tc>
      </w:tr>
    </w:tbl>
    <w:p>
      <w:pPr>
        <w:numPr>
          <w:ilvl w:val="0"/>
          <w:numId w:val="0"/>
        </w:numPr>
        <w:shd w:val="clear"/>
        <w:spacing w:beforeLines="0" w:afterLines="0" w:line="360" w:lineRule="auto"/>
        <w:ind w:firstLine="422" w:firstLineChars="200"/>
        <w:jc w:val="left"/>
        <w:rPr>
          <w:rFonts w:hint="eastAsia" w:ascii="宋体" w:hAnsi="宋体" w:eastAsia="宋体" w:cs="宋体"/>
          <w:b/>
          <w:bCs/>
          <w:i w:val="0"/>
          <w:iCs w:val="0"/>
          <w:sz w:val="21"/>
          <w:szCs w:val="21"/>
          <w:highlight w:val="none"/>
        </w:rPr>
      </w:pPr>
      <w:r>
        <w:rPr>
          <w:rFonts w:hint="eastAsia" w:ascii="宋体" w:hAnsi="宋体" w:eastAsia="宋体" w:cs="宋体"/>
          <w:b/>
          <w:bCs/>
          <w:sz w:val="21"/>
        </w:rPr>
        <w:t>★4.食品供应链要求：提供的肉类均为定点屠宰厂（场）经检疫和肉品品质检验合格的</w:t>
      </w:r>
      <w:r>
        <w:rPr>
          <w:rFonts w:hint="eastAsia" w:ascii="宋体" w:hAnsi="宋体" w:eastAsia="宋体" w:cs="宋体"/>
          <w:b/>
          <w:bCs/>
          <w:sz w:val="21"/>
          <w:lang w:eastAsia="zh-CN"/>
        </w:rPr>
        <w:t>食品</w:t>
      </w:r>
      <w:r>
        <w:rPr>
          <w:rFonts w:hint="eastAsia" w:ascii="宋体" w:hAnsi="宋体" w:eastAsia="宋体" w:cs="宋体"/>
          <w:b/>
          <w:bCs/>
          <w:sz w:val="21"/>
        </w:rPr>
        <w:t>，所有</w:t>
      </w:r>
      <w:r>
        <w:rPr>
          <w:rFonts w:hint="eastAsia" w:ascii="宋体" w:hAnsi="宋体" w:eastAsia="宋体" w:cs="宋体"/>
          <w:b/>
          <w:bCs/>
          <w:sz w:val="21"/>
          <w:lang w:eastAsia="zh-CN"/>
        </w:rPr>
        <w:t>食品</w:t>
      </w:r>
      <w:r>
        <w:rPr>
          <w:rFonts w:hint="eastAsia" w:ascii="宋体" w:hAnsi="宋体" w:eastAsia="宋体" w:cs="宋体"/>
          <w:b/>
          <w:bCs/>
          <w:sz w:val="21"/>
        </w:rPr>
        <w:t>可追溯。</w:t>
      </w:r>
      <w:r>
        <w:rPr>
          <w:rFonts w:hint="eastAsia" w:ascii="宋体" w:hAnsi="宋体" w:eastAsia="宋体" w:cs="宋体"/>
          <w:b/>
          <w:bCs/>
          <w:highlight w:val="none"/>
        </w:rPr>
        <w:t>（投标时提交承诺，可参照“投标文件格式”中《承诺函》格式）。</w:t>
      </w:r>
    </w:p>
    <w:p>
      <w:pPr>
        <w:numPr>
          <w:ilvl w:val="0"/>
          <w:numId w:val="11"/>
        </w:numPr>
        <w:spacing w:line="360" w:lineRule="auto"/>
        <w:ind w:left="0" w:leftChars="0" w:firstLine="0" w:firstLineChars="0"/>
        <w:jc w:val="both"/>
      </w:pPr>
      <w:r>
        <w:rPr>
          <w:b/>
          <w:sz w:val="21"/>
        </w:rPr>
        <w:t>蔬菜</w:t>
      </w:r>
    </w:p>
    <w:p>
      <w:pPr>
        <w:numPr>
          <w:ilvl w:val="0"/>
          <w:numId w:val="0"/>
        </w:numPr>
        <w:spacing w:line="360" w:lineRule="auto"/>
        <w:ind w:left="0" w:leftChars="0" w:firstLine="422" w:firstLineChars="0"/>
        <w:jc w:val="both"/>
        <w:rPr>
          <w:rFonts w:hint="eastAsia" w:ascii="宋体" w:hAnsi="宋体" w:eastAsia="宋体" w:cs="宋体"/>
        </w:rPr>
      </w:pPr>
      <w:r>
        <w:rPr>
          <w:rFonts w:hint="eastAsia" w:ascii="宋体" w:hAnsi="宋体" w:eastAsia="宋体" w:cs="宋体"/>
          <w:b/>
          <w:bCs/>
          <w:kern w:val="2"/>
          <w:sz w:val="21"/>
          <w:szCs w:val="24"/>
          <w:lang w:val="en-US" w:eastAsia="zh-CN" w:bidi="ar-SA"/>
        </w:rPr>
        <w:t>1.</w:t>
      </w:r>
      <w:r>
        <w:rPr>
          <w:rFonts w:hint="eastAsia" w:ascii="宋体" w:hAnsi="宋体" w:eastAsia="宋体" w:cs="宋体"/>
          <w:b/>
          <w:sz w:val="21"/>
        </w:rPr>
        <w:t>蔬菜</w:t>
      </w:r>
    </w:p>
    <w:p>
      <w:pPr>
        <w:spacing w:line="360" w:lineRule="auto"/>
        <w:ind w:firstLine="420"/>
        <w:jc w:val="both"/>
        <w:rPr>
          <w:rFonts w:hint="eastAsia" w:ascii="宋体" w:hAnsi="宋体" w:eastAsia="宋体" w:cs="宋体"/>
          <w:b/>
          <w:bCs/>
        </w:rPr>
      </w:pPr>
      <w:r>
        <w:rPr>
          <w:rFonts w:hint="eastAsia" w:ascii="宋体" w:hAnsi="宋体" w:eastAsia="宋体" w:cs="宋体"/>
          <w:b/>
          <w:bCs/>
          <w:sz w:val="21"/>
        </w:rPr>
        <w:t>★</w:t>
      </w:r>
      <w:r>
        <w:rPr>
          <w:rFonts w:hint="eastAsia" w:ascii="宋体" w:hAnsi="宋体" w:eastAsia="宋体" w:cs="宋体"/>
          <w:b/>
          <w:bCs/>
          <w:sz w:val="21"/>
          <w:lang w:val="en-US" w:eastAsia="zh-CN"/>
        </w:rPr>
        <w:t>1</w:t>
      </w:r>
      <w:r>
        <w:rPr>
          <w:rFonts w:hint="eastAsia" w:ascii="宋体" w:hAnsi="宋体" w:eastAsia="宋体" w:cs="宋体"/>
          <w:b/>
          <w:bCs/>
          <w:sz w:val="21"/>
        </w:rPr>
        <w:t>.1供应</w:t>
      </w:r>
      <w:r>
        <w:rPr>
          <w:rFonts w:hint="eastAsia" w:ascii="宋体" w:hAnsi="宋体" w:eastAsia="宋体" w:cs="宋体"/>
          <w:b/>
          <w:bCs/>
          <w:sz w:val="21"/>
          <w:lang w:eastAsia="zh-CN"/>
        </w:rPr>
        <w:t>食品</w:t>
      </w:r>
      <w:r>
        <w:rPr>
          <w:rFonts w:hint="eastAsia" w:ascii="宋体" w:hAnsi="宋体" w:eastAsia="宋体" w:cs="宋体"/>
          <w:b/>
          <w:bCs/>
          <w:sz w:val="21"/>
        </w:rPr>
        <w:t>的质量要求：</w:t>
      </w:r>
    </w:p>
    <w:p>
      <w:pPr>
        <w:spacing w:line="360" w:lineRule="auto"/>
        <w:ind w:firstLine="420"/>
        <w:jc w:val="both"/>
        <w:rPr>
          <w:rFonts w:hint="eastAsia" w:ascii="宋体" w:hAnsi="宋体" w:eastAsia="宋体" w:cs="宋体"/>
          <w:b/>
          <w:bCs/>
          <w:lang w:eastAsia="zh-CN"/>
        </w:rPr>
      </w:pPr>
      <w:r>
        <w:rPr>
          <w:rFonts w:hint="eastAsia" w:ascii="宋体" w:hAnsi="宋体" w:eastAsia="宋体" w:cs="宋体"/>
          <w:b/>
          <w:bCs/>
          <w:sz w:val="21"/>
        </w:rPr>
        <w:t>应为正规厂家的</w:t>
      </w:r>
      <w:r>
        <w:rPr>
          <w:rFonts w:hint="eastAsia" w:ascii="宋体" w:hAnsi="宋体" w:eastAsia="宋体" w:cs="宋体"/>
          <w:b/>
          <w:bCs/>
          <w:sz w:val="21"/>
          <w:lang w:eastAsia="zh-CN"/>
        </w:rPr>
        <w:t>食品</w:t>
      </w:r>
      <w:r>
        <w:rPr>
          <w:rFonts w:hint="eastAsia" w:ascii="宋体" w:hAnsi="宋体" w:eastAsia="宋体" w:cs="宋体"/>
          <w:b/>
          <w:bCs/>
          <w:sz w:val="21"/>
        </w:rPr>
        <w:t>，瓜、果、蔬菜应是优质</w:t>
      </w:r>
      <w:r>
        <w:rPr>
          <w:rFonts w:hint="eastAsia" w:ascii="宋体" w:hAnsi="宋体" w:eastAsia="宋体" w:cs="宋体"/>
          <w:b/>
          <w:bCs/>
          <w:sz w:val="21"/>
          <w:lang w:eastAsia="zh-CN"/>
        </w:rPr>
        <w:t>食品</w:t>
      </w:r>
      <w:r>
        <w:rPr>
          <w:rFonts w:hint="eastAsia" w:ascii="宋体" w:hAnsi="宋体" w:eastAsia="宋体" w:cs="宋体"/>
          <w:b/>
          <w:bCs/>
          <w:sz w:val="21"/>
        </w:rPr>
        <w:t>，不得含有残留农药或污染物，中标人应保证所供应的蔬菜符合卫生质量标准，同时承担因所供蔬菜问题引起的一切事故后果。卫生质量指标，应符合我国无公害蔬菜的卫生指标规定，满足GB 2763、GB 2762的规定。</w:t>
      </w:r>
      <w:r>
        <w:rPr>
          <w:rFonts w:hint="eastAsia" w:ascii="宋体" w:hAnsi="宋体" w:eastAsia="宋体" w:cs="宋体"/>
          <w:b/>
          <w:bCs/>
          <w:sz w:val="21"/>
          <w:lang w:eastAsia="zh-CN"/>
        </w:rPr>
        <w:t>（投标时提交承诺，可参照“投标文件格式”中《承诺函》格式）</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.2具体感观要求：</w:t>
      </w:r>
    </w:p>
    <w:p>
      <w:pPr>
        <w:spacing w:line="360" w:lineRule="auto"/>
        <w:ind w:firstLine="420"/>
        <w:jc w:val="both"/>
        <w:rPr>
          <w:rFonts w:hint="eastAsia" w:ascii="宋体" w:hAnsi="宋体" w:eastAsia="宋体" w:cs="宋体"/>
        </w:rPr>
      </w:pPr>
      <w:r>
        <w:rPr>
          <w:rFonts w:hint="eastAsia" w:ascii="宋体" w:hAnsi="宋体" w:eastAsia="宋体" w:cs="宋体"/>
          <w:sz w:val="21"/>
        </w:rPr>
        <w:t>从蔬菜色泽看，各种蔬菜都应具有本品种固有的颜色，大多数有发亮的光泽，以此显示蔬菜的成熟度及鲜嫩程度；</w:t>
      </w:r>
    </w:p>
    <w:p>
      <w:pPr>
        <w:spacing w:line="360" w:lineRule="auto"/>
        <w:ind w:firstLine="420"/>
        <w:jc w:val="both"/>
        <w:rPr>
          <w:rFonts w:hint="eastAsia" w:ascii="宋体" w:hAnsi="宋体" w:eastAsia="宋体" w:cs="宋体"/>
        </w:rPr>
      </w:pPr>
      <w:r>
        <w:rPr>
          <w:rFonts w:hint="eastAsia" w:ascii="宋体" w:hAnsi="宋体" w:eastAsia="宋体" w:cs="宋体"/>
          <w:sz w:val="21"/>
        </w:rPr>
        <w:t>从蔬菜气味看，多数蔬菜具有清馨、甘辛香、甜酸香等气味，可凭嗅觉识别不同品种的质量，不允许有腐烂变质的亚硝酸盐味和其他异常气味；</w:t>
      </w:r>
    </w:p>
    <w:p>
      <w:pPr>
        <w:spacing w:line="360" w:lineRule="auto"/>
        <w:ind w:firstLine="420"/>
        <w:jc w:val="both"/>
        <w:rPr>
          <w:rFonts w:hint="eastAsia" w:ascii="宋体" w:hAnsi="宋体" w:eastAsia="宋体" w:cs="宋体"/>
        </w:rPr>
      </w:pPr>
      <w:r>
        <w:rPr>
          <w:rFonts w:hint="eastAsia" w:ascii="宋体" w:hAnsi="宋体" w:eastAsia="宋体" w:cs="宋体"/>
          <w:sz w:val="21"/>
        </w:rPr>
        <w:t>从蔬菜滋味看，因品种不同而各异，多数蔬菜滋味甘淡、甜酸、清爽鲜美，少数具有辛酸、苦涩等特殊风味以刺激食欲，如失去本品种原有的滋味即为异常；</w:t>
      </w:r>
    </w:p>
    <w:p>
      <w:pPr>
        <w:spacing w:line="360" w:lineRule="auto"/>
        <w:ind w:firstLine="420"/>
        <w:jc w:val="both"/>
        <w:rPr>
          <w:rFonts w:hint="eastAsia" w:ascii="宋体" w:hAnsi="宋体" w:eastAsia="宋体" w:cs="宋体"/>
        </w:rPr>
      </w:pPr>
      <w:r>
        <w:rPr>
          <w:rFonts w:hint="eastAsia" w:ascii="宋体" w:hAnsi="宋体" w:eastAsia="宋体" w:cs="宋体"/>
          <w:sz w:val="21"/>
        </w:rPr>
        <w:t>从蔬菜形态看，应尽量避免由于客观因素而造成的各种非正常、不新鲜的蔬菜，例如萎蔫、枯塌、损伤、病变、虫害侵蚀等引起的形态异常等。</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.2.1叶菜类：大白菜、小白菜、菠菜、甘蓝、荠菜、空心菜、茼蒿、苋菜、芹菜等绿叶菜类。</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.2.2茄果类：番茄、茄子、甜椒、辣椒等。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属同一品种规格，果实整洁，成熟度适中，番茄花蒂不明显，无裂果及空洞现象，茄果不能有裂蒂及果皮变硬现象，无腐烂、畸形、异味，无明显机械伤。</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.2.3瓜果类：黄瓜、冬瓜、丝瓜、苦瓜、南瓜、毛节瓜等。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属同一品种规格，形状、色泽一致，瓜条均匀，无疤点，无断裂，无腐烂、畸形、异味、明显机械伤，不带泥土。</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.2.4根菜类：萝卜、胡萝卜等。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属同一品种规格，皮细光滑，大小均匀，肉质脆嫩致密新鲜，无腐烂、畸形、裂痕、糠心、异味，不带泥沙，不带茎叶和须根。</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.2.5薯芋类：马铃薯、芋、姜等。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属同一品种规格，色泽一致，不带泥沙，不带须根、茎叶，不干瘪，无腐烂、畸形、异味、明显机械伤、病虫害斑，马铃薯无发芽，皮不变绿。</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.2.6葱蒜类：葱、蒜、韭菜、洋葱等。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属同一品种规格，允许葱、青蒜类保留干净须根，葱、蒜、韭菜不带老叶，蒜头、洋葱去根去枯叶，可食部分新鲜幼嫩，无腐烂、畸形、异味。</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.2.7豆类：扁豆、豌豆、毛豆等。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属同一品种规格，形态完整，成熟度适中，无腐烂、畸形、异味，豆荚类新鲜、幼嫩、均匀，豆仁类籽粒饱满，较均匀，无发芽，不带泥土杂质。</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.2.8水生菜类：藕、慈菇、茭白、马蹄、菱等。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属同一品种规格，肉质嫩，成熟度适中，无腐烂、畸形、异味，无明显机械伤，不带泥土和杂质，不干瘪，茭白不黑心。</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.2.9食用菌类：蘑菇、草菇、香菇、木耳等。</w:t>
      </w:r>
    </w:p>
    <w:p>
      <w:pPr>
        <w:spacing w:line="360" w:lineRule="auto"/>
        <w:ind w:firstLine="420"/>
        <w:jc w:val="both"/>
        <w:rPr>
          <w:rFonts w:hint="eastAsia" w:ascii="宋体" w:hAnsi="宋体" w:eastAsia="宋体" w:cs="宋体"/>
        </w:rPr>
      </w:pPr>
      <w:r>
        <w:rPr>
          <w:rFonts w:hint="eastAsia" w:ascii="宋体" w:hAnsi="宋体" w:eastAsia="宋体" w:cs="宋体"/>
          <w:sz w:val="21"/>
        </w:rPr>
        <w:t>属同一品种规格，蘑菇、草菇菌盖圆整略展开，柄粗壮，菌膜紧，菇柄切削平整，不浸泡水（蘑菇允许浸盐水保鲜），新鲜，无杂质，无畸形菇，无腐烂、异味。</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1</w:t>
      </w:r>
      <w:r>
        <w:rPr>
          <w:rFonts w:hint="eastAsia" w:ascii="宋体" w:hAnsi="宋体" w:eastAsia="宋体" w:cs="宋体"/>
          <w:sz w:val="21"/>
        </w:rPr>
        <w:t>.2.10芽苗类：绿豆芽、黄豆芽、香樁苗等。</w:t>
      </w:r>
    </w:p>
    <w:p>
      <w:pPr>
        <w:spacing w:line="360" w:lineRule="auto"/>
        <w:ind w:firstLine="420"/>
        <w:jc w:val="both"/>
        <w:rPr>
          <w:rFonts w:hint="eastAsia" w:ascii="宋体" w:hAnsi="宋体" w:eastAsia="宋体" w:cs="宋体"/>
        </w:rPr>
      </w:pPr>
      <w:r>
        <w:rPr>
          <w:rFonts w:hint="eastAsia" w:ascii="宋体" w:hAnsi="宋体" w:eastAsia="宋体" w:cs="宋体"/>
          <w:sz w:val="21"/>
        </w:rPr>
        <w:t>芽苗幼嫩，不带豆壳杂质，新鲜，不浸水，无腐烂、异味。</w:t>
      </w:r>
    </w:p>
    <w:p>
      <w:pPr>
        <w:numPr>
          <w:ilvl w:val="0"/>
          <w:numId w:val="0"/>
        </w:numPr>
        <w:spacing w:line="360" w:lineRule="auto"/>
        <w:ind w:left="0" w:leftChars="0" w:firstLine="422" w:firstLineChars="0"/>
        <w:jc w:val="both"/>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eastAsia="宋体" w:cs="宋体"/>
          <w:b/>
          <w:sz w:val="21"/>
        </w:rPr>
        <w:t>附表：</w:t>
      </w:r>
    </w:p>
    <w:p>
      <w:pPr>
        <w:spacing w:line="360" w:lineRule="auto"/>
        <w:ind w:firstLine="422"/>
        <w:jc w:val="both"/>
        <w:rPr>
          <w:rFonts w:hint="eastAsia" w:ascii="宋体" w:hAnsi="宋体" w:eastAsia="宋体" w:cs="宋体"/>
        </w:rPr>
      </w:pPr>
      <w:r>
        <w:rPr>
          <w:rFonts w:hint="eastAsia" w:ascii="宋体" w:hAnsi="宋体" w:eastAsia="宋体" w:cs="宋体"/>
          <w:b/>
          <w:sz w:val="21"/>
        </w:rPr>
        <w:t>3.1蔬菜、瓜果</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2"/>
        <w:gridCol w:w="1471"/>
        <w:gridCol w:w="865"/>
        <w:gridCol w:w="1903"/>
        <w:gridCol w:w="1125"/>
        <w:gridCol w:w="199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47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03"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2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9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潺菜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红尖椒</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雪里红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苋菜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鲜淮山</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榨菜丝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通心菜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土豆</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什锦菜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春菜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莲藕</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无叶酸菜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小白菜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西红柿</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酸笋片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小塘菜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白萝卜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鲜木耳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菜心</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红萝卜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绿色海带丝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奶白菜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青萝卜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带皮玉米棒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菠菜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冬瓜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去皮玉米棒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47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芥菜</w:t>
            </w:r>
          </w:p>
        </w:tc>
        <w:tc>
          <w:tcPr>
            <w:tcW w:w="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903"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苦瓜</w:t>
            </w:r>
          </w:p>
        </w:tc>
        <w:tc>
          <w:tcPr>
            <w:tcW w:w="112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99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荷兰豆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47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芥兰菜</w:t>
            </w:r>
          </w:p>
        </w:tc>
        <w:tc>
          <w:tcPr>
            <w:tcW w:w="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9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白瓜</w:t>
            </w:r>
          </w:p>
        </w:tc>
        <w:tc>
          <w:tcPr>
            <w:tcW w:w="11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9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甜豆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5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1471"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西洋菜</w:t>
            </w:r>
          </w:p>
        </w:tc>
        <w:tc>
          <w:tcPr>
            <w:tcW w:w="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903"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青瓜</w:t>
            </w:r>
          </w:p>
        </w:tc>
        <w:tc>
          <w:tcPr>
            <w:tcW w:w="112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199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玉豆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茄瓜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白豆角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油麦菜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青木瓜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青豆角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43.</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枸杞叶</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44.</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半生熟木瓜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45.</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番薯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46.</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椰菜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47.</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节瓜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蒜苔</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49.</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苦麦菜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水瓜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青蒜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枸杞菜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53.</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丝瓜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54.</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干葱头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55.</w:t>
            </w:r>
          </w:p>
        </w:tc>
        <w:tc>
          <w:tcPr>
            <w:tcW w:w="147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大白菜</w:t>
            </w:r>
          </w:p>
        </w:tc>
        <w:tc>
          <w:tcPr>
            <w:tcW w:w="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56.</w:t>
            </w:r>
          </w:p>
        </w:tc>
        <w:tc>
          <w:tcPr>
            <w:tcW w:w="1903"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南瓜</w:t>
            </w:r>
          </w:p>
        </w:tc>
        <w:tc>
          <w:tcPr>
            <w:tcW w:w="112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57.</w:t>
            </w:r>
          </w:p>
        </w:tc>
        <w:tc>
          <w:tcPr>
            <w:tcW w:w="199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马蹄肉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58.</w:t>
            </w:r>
          </w:p>
        </w:tc>
        <w:tc>
          <w:tcPr>
            <w:tcW w:w="147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潮州白菜</w:t>
            </w:r>
          </w:p>
        </w:tc>
        <w:tc>
          <w:tcPr>
            <w:tcW w:w="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59.</w:t>
            </w:r>
          </w:p>
        </w:tc>
        <w:tc>
          <w:tcPr>
            <w:tcW w:w="19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云南小瓜</w:t>
            </w:r>
          </w:p>
        </w:tc>
        <w:tc>
          <w:tcPr>
            <w:tcW w:w="11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60.</w:t>
            </w:r>
          </w:p>
        </w:tc>
        <w:tc>
          <w:tcPr>
            <w:tcW w:w="19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鲜玉米粒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61.</w:t>
            </w:r>
          </w:p>
        </w:tc>
        <w:tc>
          <w:tcPr>
            <w:tcW w:w="1471"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长白菜</w:t>
            </w:r>
          </w:p>
        </w:tc>
        <w:tc>
          <w:tcPr>
            <w:tcW w:w="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62.</w:t>
            </w:r>
          </w:p>
        </w:tc>
        <w:tc>
          <w:tcPr>
            <w:tcW w:w="1903"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浦瓜</w:t>
            </w:r>
          </w:p>
        </w:tc>
        <w:tc>
          <w:tcPr>
            <w:tcW w:w="112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63.</w:t>
            </w:r>
          </w:p>
        </w:tc>
        <w:tc>
          <w:tcPr>
            <w:tcW w:w="199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64.</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京包菜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65.</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鲜草菇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66.</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洋葱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菜花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鲜冬菇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香芋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西芹</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茶树菇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蒜头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73.</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正宗香芹</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74.</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鸡腿菇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75.</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蒜米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76.</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椰子/个</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77.</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鲜平菇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78.</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姜肉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79.</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香菜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80.</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金针菇</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81.</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82.</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韭菜</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83.</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百合/包</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84.</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鲜沙姜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85.</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韭黄</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86.</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酸豆角</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87.</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绿豆芽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88.</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韭菜花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89.</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萝卜干</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90.</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黄豆芽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91.</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生葱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92.</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萝卜条</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93.</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本地新土豆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94.</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北方京葱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95.</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榨菜粒</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96.</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无土番茄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97.</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莴笋</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98.</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有叶酸菜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99.</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茅根/湿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47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西兰花</w:t>
            </w:r>
          </w:p>
        </w:tc>
        <w:tc>
          <w:tcPr>
            <w:tcW w:w="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101.</w:t>
            </w:r>
          </w:p>
        </w:tc>
        <w:tc>
          <w:tcPr>
            <w:tcW w:w="1903"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咸梅菜</w:t>
            </w:r>
          </w:p>
        </w:tc>
        <w:tc>
          <w:tcPr>
            <w:tcW w:w="112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102.</w:t>
            </w:r>
          </w:p>
        </w:tc>
        <w:tc>
          <w:tcPr>
            <w:tcW w:w="199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竹蔗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103.</w:t>
            </w:r>
          </w:p>
        </w:tc>
        <w:tc>
          <w:tcPr>
            <w:tcW w:w="1471"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圆椒</w:t>
            </w:r>
          </w:p>
        </w:tc>
        <w:tc>
          <w:tcPr>
            <w:tcW w:w="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104.</w:t>
            </w:r>
          </w:p>
        </w:tc>
        <w:tc>
          <w:tcPr>
            <w:tcW w:w="1903"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甜梅菜</w:t>
            </w:r>
          </w:p>
        </w:tc>
        <w:tc>
          <w:tcPr>
            <w:tcW w:w="112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105.</w:t>
            </w:r>
          </w:p>
        </w:tc>
        <w:tc>
          <w:tcPr>
            <w:tcW w:w="199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沙葛</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106.</w:t>
            </w:r>
          </w:p>
        </w:tc>
        <w:tc>
          <w:tcPr>
            <w:tcW w:w="147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尖椒</w:t>
            </w:r>
          </w:p>
        </w:tc>
        <w:tc>
          <w:tcPr>
            <w:tcW w:w="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107.</w:t>
            </w:r>
          </w:p>
        </w:tc>
        <w:tc>
          <w:tcPr>
            <w:tcW w:w="190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榨菜/件</w:t>
            </w:r>
          </w:p>
        </w:tc>
        <w:tc>
          <w:tcPr>
            <w:tcW w:w="112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108.</w:t>
            </w:r>
          </w:p>
        </w:tc>
        <w:tc>
          <w:tcPr>
            <w:tcW w:w="19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粉葛</w:t>
            </w:r>
          </w:p>
        </w:tc>
      </w:tr>
    </w:tbl>
    <w:p>
      <w:pPr>
        <w:spacing w:line="360" w:lineRule="auto"/>
        <w:ind w:firstLine="422"/>
        <w:jc w:val="both"/>
        <w:rPr>
          <w:rFonts w:hint="eastAsia" w:ascii="宋体" w:hAnsi="宋体" w:eastAsia="宋体" w:cs="宋体"/>
        </w:rPr>
      </w:pPr>
      <w:r>
        <w:rPr>
          <w:rFonts w:hint="eastAsia" w:ascii="宋体" w:hAnsi="宋体" w:eastAsia="宋体" w:cs="宋体"/>
          <w:b/>
          <w:sz w:val="21"/>
        </w:rPr>
        <w:t>3.2豆制品</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于以下供应食材）：</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2"/>
        <w:gridCol w:w="1526"/>
        <w:gridCol w:w="848"/>
        <w:gridCol w:w="1865"/>
        <w:gridCol w:w="1187"/>
        <w:gridCol w:w="19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526"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84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86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c>
          <w:tcPr>
            <w:tcW w:w="118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序号</w:t>
            </w:r>
          </w:p>
        </w:tc>
        <w:tc>
          <w:tcPr>
            <w:tcW w:w="194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526"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豆腐/板</w:t>
            </w:r>
          </w:p>
        </w:tc>
        <w:tc>
          <w:tcPr>
            <w:tcW w:w="848"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86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香干</w:t>
            </w:r>
          </w:p>
        </w:tc>
        <w:tc>
          <w:tcPr>
            <w:tcW w:w="118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949"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豆腐皮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52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白豆干</w:t>
            </w:r>
          </w:p>
        </w:tc>
        <w:tc>
          <w:tcPr>
            <w:tcW w:w="84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86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大豆卜</w:t>
            </w:r>
          </w:p>
        </w:tc>
        <w:tc>
          <w:tcPr>
            <w:tcW w:w="118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94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客家豆腐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526"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黄豆干</w:t>
            </w:r>
          </w:p>
        </w:tc>
        <w:tc>
          <w:tcPr>
            <w:tcW w:w="848"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86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小豆卜</w:t>
            </w:r>
          </w:p>
        </w:tc>
        <w:tc>
          <w:tcPr>
            <w:tcW w:w="118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949"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炸面筋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526"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千叶豆腐</w:t>
            </w:r>
          </w:p>
        </w:tc>
        <w:tc>
          <w:tcPr>
            <w:tcW w:w="84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86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18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pPr>
        <w:spacing w:line="360" w:lineRule="auto"/>
        <w:ind w:firstLine="420"/>
        <w:rPr>
          <w:rFonts w:hint="eastAsia" w:ascii="宋体" w:hAnsi="宋体" w:eastAsia="宋体" w:cs="宋体"/>
          <w:sz w:val="21"/>
          <w:szCs w:val="21"/>
        </w:rPr>
      </w:pPr>
      <w:r>
        <w:rPr>
          <w:sz w:val="21"/>
        </w:rPr>
        <w:t>（上述涉</w:t>
      </w:r>
      <w:r>
        <w:rPr>
          <w:rFonts w:hint="eastAsia" w:ascii="宋体" w:hAnsi="宋体" w:eastAsia="宋体" w:cs="宋体"/>
          <w:sz w:val="21"/>
          <w:szCs w:val="21"/>
        </w:rPr>
        <w:t>及到的相关标准，若国家有颁布最新标准的，按照最新标准实施）</w:t>
      </w:r>
    </w:p>
    <w:p>
      <w:pPr>
        <w:tabs>
          <w:tab w:val="left" w:pos="2520"/>
        </w:tabs>
        <w:spacing w:line="360" w:lineRule="auto"/>
        <w:ind w:firstLine="420"/>
        <w:jc w:val="both"/>
        <w:rPr>
          <w:rFonts w:hint="eastAsia" w:eastAsia="宋体"/>
          <w:b/>
          <w:bCs/>
          <w:lang w:eastAsia="zh-CN"/>
        </w:rPr>
      </w:pPr>
      <w:r>
        <w:rPr>
          <w:rFonts w:hint="eastAsia" w:ascii="宋体" w:hAnsi="宋体" w:eastAsia="宋体" w:cs="宋体"/>
          <w:b/>
          <w:bCs/>
          <w:sz w:val="21"/>
          <w:szCs w:val="21"/>
        </w:rPr>
        <w:t>★</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食</w:t>
      </w:r>
      <w:r>
        <w:rPr>
          <w:b/>
          <w:bCs/>
          <w:sz w:val="21"/>
        </w:rPr>
        <w:t>品供应链要求：所有食品的来源必须清晰。蔬菜来源应当来源于受到地方政府部门监管的自有基地、</w:t>
      </w:r>
      <w:r>
        <w:rPr>
          <w:rFonts w:hint="eastAsia"/>
          <w:b/>
          <w:bCs/>
          <w:sz w:val="21"/>
          <w:lang w:eastAsia="zh-CN"/>
        </w:rPr>
        <w:t>食品</w:t>
      </w:r>
      <w:r>
        <w:rPr>
          <w:b/>
          <w:bCs/>
          <w:sz w:val="21"/>
        </w:rPr>
        <w:t>菜基地或蔬菜专业流通市场，严禁收购散户农民的蔬菜供应。</w:t>
      </w:r>
      <w:r>
        <w:rPr>
          <w:rFonts w:hint="eastAsia"/>
          <w:b/>
          <w:bCs/>
          <w:sz w:val="21"/>
          <w:lang w:eastAsia="zh-CN"/>
        </w:rPr>
        <w:t>（投标时提交承诺，可参照“投标文件格式”中《承诺函》格式）</w:t>
      </w:r>
    </w:p>
    <w:p>
      <w:pPr>
        <w:spacing w:line="360" w:lineRule="auto"/>
        <w:ind w:firstLine="420"/>
        <w:jc w:val="both"/>
        <w:rPr>
          <w:b/>
          <w:bCs/>
        </w:rPr>
      </w:pPr>
      <w:r>
        <w:rPr>
          <w:b/>
          <w:bCs/>
          <w:sz w:val="21"/>
        </w:rPr>
        <w:t>（三）粮、油、干货、调味品、配料、面类</w:t>
      </w:r>
    </w:p>
    <w:p>
      <w:pPr>
        <w:spacing w:line="360" w:lineRule="auto"/>
        <w:ind w:firstLine="422"/>
        <w:jc w:val="both"/>
      </w:pPr>
      <w:r>
        <w:rPr>
          <w:rFonts w:hint="eastAsia" w:ascii="宋体" w:hAnsi="宋体" w:eastAsia="宋体" w:cs="宋体"/>
          <w:b/>
          <w:sz w:val="21"/>
        </w:rPr>
        <w:t>1.</w:t>
      </w:r>
      <w:r>
        <w:rPr>
          <w:rFonts w:hint="eastAsia" w:ascii="宋体" w:hAnsi="宋体" w:eastAsia="宋体" w:cs="宋体"/>
          <w:b/>
          <w:sz w:val="21"/>
          <w:lang w:val="en-US" w:eastAsia="zh-CN"/>
        </w:rPr>
        <w:t xml:space="preserve"> </w:t>
      </w:r>
      <w:r>
        <w:rPr>
          <w:rFonts w:hint="eastAsia" w:ascii="宋体" w:hAnsi="宋体" w:eastAsia="宋体" w:cs="宋体"/>
          <w:b/>
          <w:sz w:val="21"/>
        </w:rPr>
        <w:t>粮、油</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序号</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名称</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序号</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名称</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序号</w:t>
            </w:r>
          </w:p>
        </w:tc>
        <w:tc>
          <w:tcPr>
            <w:tcW w:w="13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软米皇</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2.</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杂优米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3.</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贡米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4.</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东北大米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5.</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6.</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泰国香米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7.</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粳米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8.</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山水粘</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9.</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双竹粘大米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10.</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粥米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11.</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黑米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12.</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丝苗米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13.</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晚香米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14.</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糯米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15.</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黑糯米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16.</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香软米</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17.</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花生油</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18.</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调和油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84"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19.</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芝麻油</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c>
          <w:tcPr>
            <w:tcW w:w="13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2"/>
              </w:rPr>
              <w:t>/</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1.1供应</w:t>
      </w:r>
      <w:r>
        <w:rPr>
          <w:rFonts w:hint="eastAsia" w:ascii="宋体" w:hAnsi="宋体" w:eastAsia="宋体" w:cs="宋体"/>
          <w:sz w:val="21"/>
          <w:lang w:eastAsia="zh-CN"/>
        </w:rPr>
        <w:t>食品</w:t>
      </w:r>
      <w:r>
        <w:rPr>
          <w:rFonts w:hint="eastAsia" w:ascii="宋体" w:hAnsi="宋体" w:eastAsia="宋体" w:cs="宋体"/>
          <w:sz w:val="21"/>
        </w:rPr>
        <w:t>的质量要求：</w:t>
      </w:r>
    </w:p>
    <w:p>
      <w:pPr>
        <w:spacing w:line="360" w:lineRule="auto"/>
        <w:ind w:firstLine="420"/>
        <w:jc w:val="both"/>
        <w:rPr>
          <w:rFonts w:hint="eastAsia" w:ascii="宋体" w:hAnsi="宋体" w:eastAsia="宋体" w:cs="宋体"/>
        </w:rPr>
      </w:pPr>
      <w:r>
        <w:rPr>
          <w:rFonts w:hint="eastAsia" w:ascii="宋体" w:hAnsi="宋体" w:eastAsia="宋体" w:cs="宋体"/>
          <w:sz w:val="21"/>
        </w:rPr>
        <w:t>1.1.1米、油类</w:t>
      </w:r>
      <w:r>
        <w:rPr>
          <w:rFonts w:hint="eastAsia" w:ascii="宋体" w:hAnsi="宋体" w:eastAsia="宋体" w:cs="宋体"/>
          <w:sz w:val="21"/>
          <w:lang w:eastAsia="zh-CN"/>
        </w:rPr>
        <w:t>食品</w:t>
      </w:r>
      <w:r>
        <w:rPr>
          <w:rFonts w:hint="eastAsia" w:ascii="宋体" w:hAnsi="宋体" w:eastAsia="宋体" w:cs="宋体"/>
          <w:sz w:val="21"/>
        </w:rPr>
        <w:t>应符合卫生，不得有变质、油脂酸败、霉变、生虫、污秽不结、混有异物或者其他感官性状异常，并可能对人体健康有害的物质。配送的米、油应为非转基因食品。</w:t>
      </w:r>
    </w:p>
    <w:p>
      <w:pPr>
        <w:spacing w:line="360" w:lineRule="auto"/>
        <w:ind w:firstLine="420"/>
        <w:jc w:val="both"/>
        <w:rPr>
          <w:rFonts w:hint="eastAsia" w:ascii="宋体" w:hAnsi="宋体" w:eastAsia="宋体" w:cs="宋体"/>
        </w:rPr>
      </w:pPr>
      <w:r>
        <w:rPr>
          <w:rFonts w:hint="eastAsia" w:ascii="宋体" w:hAnsi="宋体" w:eastAsia="宋体" w:cs="宋体"/>
          <w:sz w:val="21"/>
        </w:rPr>
        <w:t>1.1.2米、油：要提供SC认证、国家机关发出的</w:t>
      </w:r>
      <w:r>
        <w:rPr>
          <w:rFonts w:hint="eastAsia" w:ascii="宋体" w:hAnsi="宋体" w:eastAsia="宋体" w:cs="宋体"/>
          <w:sz w:val="21"/>
          <w:lang w:eastAsia="zh-CN"/>
        </w:rPr>
        <w:t>食品</w:t>
      </w:r>
      <w:r>
        <w:rPr>
          <w:rFonts w:hint="eastAsia" w:ascii="宋体" w:hAnsi="宋体" w:eastAsia="宋体" w:cs="宋体"/>
          <w:sz w:val="21"/>
        </w:rPr>
        <w:t>检验合格证书。包装食品：包装箱完整，同时包装箱要印有注册商标、生产厂家名称、厂址、出厂日期、</w:t>
      </w:r>
      <w:r>
        <w:rPr>
          <w:rFonts w:hint="eastAsia" w:ascii="宋体" w:hAnsi="宋体" w:eastAsia="宋体" w:cs="宋体"/>
          <w:sz w:val="21"/>
          <w:lang w:eastAsia="zh-CN"/>
        </w:rPr>
        <w:t>食品</w:t>
      </w:r>
      <w:r>
        <w:rPr>
          <w:rFonts w:hint="eastAsia" w:ascii="宋体" w:hAnsi="宋体" w:eastAsia="宋体" w:cs="宋体"/>
          <w:sz w:val="21"/>
        </w:rPr>
        <w:t>合格证、保质期限、</w:t>
      </w:r>
      <w:r>
        <w:rPr>
          <w:rFonts w:hint="eastAsia" w:ascii="宋体" w:hAnsi="宋体" w:eastAsia="宋体" w:cs="宋体"/>
          <w:sz w:val="21"/>
          <w:lang w:eastAsia="zh-CN"/>
        </w:rPr>
        <w:t>食品</w:t>
      </w:r>
      <w:r>
        <w:rPr>
          <w:rFonts w:hint="eastAsia" w:ascii="宋体" w:hAnsi="宋体" w:eastAsia="宋体" w:cs="宋体"/>
          <w:sz w:val="21"/>
        </w:rPr>
        <w:t>成份、厂家电话号码。供应方所提供</w:t>
      </w:r>
      <w:r>
        <w:rPr>
          <w:rFonts w:hint="eastAsia" w:ascii="宋体" w:hAnsi="宋体" w:eastAsia="宋体" w:cs="宋体"/>
          <w:sz w:val="21"/>
          <w:lang w:eastAsia="zh-CN"/>
        </w:rPr>
        <w:t>食品</w:t>
      </w:r>
      <w:r>
        <w:rPr>
          <w:rFonts w:hint="eastAsia" w:ascii="宋体" w:hAnsi="宋体" w:eastAsia="宋体" w:cs="宋体"/>
          <w:sz w:val="21"/>
        </w:rPr>
        <w:t>质量应要符合行业标准要求，不得有掺假、变质、过期等现象出现，严禁伪劣、假冒、无证不合格</w:t>
      </w:r>
      <w:r>
        <w:rPr>
          <w:rFonts w:hint="eastAsia" w:ascii="宋体" w:hAnsi="宋体" w:eastAsia="宋体" w:cs="宋体"/>
          <w:sz w:val="21"/>
          <w:lang w:eastAsia="zh-CN"/>
        </w:rPr>
        <w:t>食品</w:t>
      </w:r>
      <w:r>
        <w:rPr>
          <w:rFonts w:hint="eastAsia" w:ascii="宋体" w:hAnsi="宋体" w:eastAsia="宋体" w:cs="宋体"/>
          <w:sz w:val="21"/>
        </w:rPr>
        <w:t>进入仓库。</w:t>
      </w:r>
    </w:p>
    <w:p>
      <w:pPr>
        <w:spacing w:line="360" w:lineRule="auto"/>
        <w:ind w:firstLine="420"/>
        <w:jc w:val="both"/>
        <w:rPr>
          <w:rFonts w:hint="eastAsia" w:ascii="宋体" w:hAnsi="宋体" w:eastAsia="宋体" w:cs="宋体"/>
        </w:rPr>
      </w:pPr>
      <w:r>
        <w:rPr>
          <w:rFonts w:hint="eastAsia" w:ascii="宋体" w:hAnsi="宋体" w:eastAsia="宋体" w:cs="宋体"/>
          <w:sz w:val="21"/>
        </w:rPr>
        <w:t>1.1.3每个</w:t>
      </w:r>
      <w:r>
        <w:rPr>
          <w:sz w:val="21"/>
        </w:rPr>
        <w:t>食用油品种应色泽好，透明度高，无浑浊，无沉淀和悬浮物，粘度小，无分层现象，气味正常，无酸臭异味。严格执行国家相关质量标准及卫生安全标准。并根据</w:t>
      </w:r>
      <w:r>
        <w:rPr>
          <w:rFonts w:hint="eastAsia"/>
          <w:sz w:val="21"/>
          <w:lang w:eastAsia="zh-CN"/>
        </w:rPr>
        <w:t>采购需求</w:t>
      </w:r>
      <w:r>
        <w:rPr>
          <w:sz w:val="21"/>
        </w:rPr>
        <w:t>的食用油等级保质保量完成供货。要求提供的食用油生产厂家信誉良好，有明确的</w:t>
      </w:r>
      <w:r>
        <w:rPr>
          <w:rFonts w:hint="eastAsia"/>
          <w:sz w:val="21"/>
          <w:lang w:eastAsia="zh-CN"/>
        </w:rPr>
        <w:t>食品</w:t>
      </w:r>
      <w:r>
        <w:rPr>
          <w:sz w:val="21"/>
        </w:rPr>
        <w:t>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w:t>
      </w:r>
      <w:r>
        <w:rPr>
          <w:rFonts w:hint="eastAsia" w:ascii="宋体" w:hAnsi="宋体" w:eastAsia="宋体" w:cs="宋体"/>
          <w:sz w:val="21"/>
        </w:rPr>
        <w:t>中标人将承担全部责任。</w:t>
      </w:r>
    </w:p>
    <w:p>
      <w:pPr>
        <w:spacing w:line="360" w:lineRule="auto"/>
        <w:ind w:firstLine="420"/>
        <w:jc w:val="both"/>
        <w:rPr>
          <w:rFonts w:hint="eastAsia" w:ascii="宋体" w:hAnsi="宋体" w:eastAsia="宋体" w:cs="宋体"/>
        </w:rPr>
      </w:pPr>
      <w:r>
        <w:rPr>
          <w:rFonts w:hint="eastAsia" w:ascii="宋体" w:hAnsi="宋体" w:eastAsia="宋体" w:cs="宋体"/>
          <w:sz w:val="21"/>
        </w:rPr>
        <w:t>1.2执行标准：</w:t>
      </w:r>
    </w:p>
    <w:p>
      <w:pPr>
        <w:spacing w:line="360" w:lineRule="auto"/>
        <w:ind w:firstLine="420"/>
        <w:jc w:val="both"/>
        <w:rPr>
          <w:rFonts w:hint="eastAsia" w:ascii="宋体" w:hAnsi="宋体" w:eastAsia="宋体" w:cs="宋体"/>
        </w:rPr>
      </w:pPr>
      <w:r>
        <w:rPr>
          <w:rFonts w:hint="eastAsia" w:ascii="宋体" w:hAnsi="宋体" w:eastAsia="宋体" w:cs="宋体"/>
          <w:sz w:val="21"/>
        </w:rPr>
        <w:t>1.2.1米：</w:t>
      </w:r>
    </w:p>
    <w:p>
      <w:pPr>
        <w:spacing w:line="360" w:lineRule="auto"/>
        <w:ind w:firstLine="420"/>
        <w:jc w:val="both"/>
        <w:rPr>
          <w:rFonts w:hint="eastAsia" w:ascii="宋体" w:hAnsi="宋体" w:eastAsia="宋体" w:cs="宋体"/>
        </w:rPr>
      </w:pPr>
      <w:r>
        <w:rPr>
          <w:rFonts w:hint="eastAsia" w:ascii="宋体" w:hAnsi="宋体" w:eastAsia="宋体" w:cs="宋体"/>
          <w:sz w:val="21"/>
        </w:rPr>
        <w:t>1.2.1.1  米类执行标准：GB/T 1354-2018、GB 2715-2016国家标准一等米不含添加剂。</w:t>
      </w:r>
    </w:p>
    <w:p>
      <w:pPr>
        <w:spacing w:line="360" w:lineRule="auto"/>
        <w:ind w:firstLine="420"/>
        <w:jc w:val="both"/>
        <w:rPr>
          <w:rFonts w:hint="eastAsia" w:ascii="宋体" w:hAnsi="宋体" w:eastAsia="宋体" w:cs="宋体"/>
        </w:rPr>
      </w:pPr>
      <w:r>
        <w:rPr>
          <w:rFonts w:hint="eastAsia" w:ascii="宋体" w:hAnsi="宋体" w:eastAsia="宋体" w:cs="宋体"/>
          <w:sz w:val="21"/>
        </w:rPr>
        <w:t>1.2.1.2  大米的质量标准：除符合标准一等米外，要求：</w:t>
      </w:r>
    </w:p>
    <w:p>
      <w:pPr>
        <w:spacing w:line="360" w:lineRule="auto"/>
        <w:ind w:firstLine="420"/>
        <w:jc w:val="both"/>
      </w:pPr>
      <w:r>
        <w:rPr>
          <w:sz w:val="21"/>
        </w:rPr>
        <w:t>碎米总量≤17%    （国家标准：≤35%）</w:t>
      </w:r>
    </w:p>
    <w:p>
      <w:pPr>
        <w:spacing w:line="360" w:lineRule="auto"/>
        <w:ind w:firstLine="420"/>
        <w:jc w:val="both"/>
      </w:pPr>
      <w:r>
        <w:rPr>
          <w:sz w:val="21"/>
        </w:rPr>
        <w:t>小碎米总量≤2%   （国家标准：≤2.5%）</w:t>
      </w:r>
    </w:p>
    <w:p>
      <w:pPr>
        <w:spacing w:line="360" w:lineRule="auto"/>
        <w:ind w:firstLine="420"/>
        <w:jc w:val="both"/>
      </w:pPr>
      <w:r>
        <w:rPr>
          <w:sz w:val="21"/>
        </w:rPr>
        <w:t>不完善粒≤3.5%    （国家标准：≤4.0%）</w:t>
      </w:r>
    </w:p>
    <w:p>
      <w:pPr>
        <w:spacing w:line="360" w:lineRule="auto"/>
        <w:ind w:firstLine="420"/>
        <w:jc w:val="both"/>
        <w:rPr>
          <w:rFonts w:hint="eastAsia" w:ascii="宋体" w:hAnsi="宋体" w:eastAsia="宋体" w:cs="宋体"/>
        </w:rPr>
      </w:pPr>
      <w:r>
        <w:rPr>
          <w:rFonts w:hint="eastAsia" w:ascii="宋体" w:hAnsi="宋体" w:eastAsia="宋体" w:cs="宋体"/>
          <w:sz w:val="21"/>
        </w:rPr>
        <w:t>黄米粒按国家标准执行。</w:t>
      </w:r>
    </w:p>
    <w:p>
      <w:pPr>
        <w:spacing w:line="360" w:lineRule="auto"/>
        <w:ind w:firstLine="420"/>
        <w:jc w:val="both"/>
        <w:rPr>
          <w:rFonts w:hint="eastAsia" w:ascii="宋体" w:hAnsi="宋体" w:eastAsia="宋体" w:cs="宋体"/>
        </w:rPr>
      </w:pPr>
      <w:r>
        <w:rPr>
          <w:rFonts w:hint="eastAsia" w:ascii="宋体" w:hAnsi="宋体" w:eastAsia="宋体" w:cs="宋体"/>
          <w:sz w:val="21"/>
        </w:rPr>
        <w:t>1.2.2油：</w:t>
      </w:r>
    </w:p>
    <w:p>
      <w:pPr>
        <w:spacing w:line="360" w:lineRule="auto"/>
        <w:ind w:firstLine="420"/>
        <w:jc w:val="both"/>
        <w:rPr>
          <w:rFonts w:hint="eastAsia" w:ascii="宋体" w:hAnsi="宋体" w:eastAsia="宋体" w:cs="宋体"/>
        </w:rPr>
      </w:pPr>
      <w:r>
        <w:rPr>
          <w:rFonts w:hint="eastAsia" w:ascii="宋体" w:hAnsi="宋体" w:eastAsia="宋体" w:cs="宋体"/>
          <w:sz w:val="21"/>
        </w:rPr>
        <w:t>1.2.2.1  油类执行标准：SB/T10292-1998《食用调和油》、国家食品安全标准。</w:t>
      </w:r>
    </w:p>
    <w:p>
      <w:pPr>
        <w:spacing w:line="360" w:lineRule="auto"/>
        <w:ind w:firstLine="420"/>
        <w:jc w:val="both"/>
        <w:rPr>
          <w:rFonts w:hint="eastAsia" w:ascii="宋体" w:hAnsi="宋体" w:eastAsia="宋体" w:cs="宋体"/>
          <w:b/>
          <w:bCs/>
          <w:lang w:eastAsia="zh-CN"/>
        </w:rPr>
      </w:pPr>
      <w:r>
        <w:rPr>
          <w:rFonts w:hint="eastAsia" w:ascii="宋体" w:hAnsi="宋体" w:eastAsia="宋体" w:cs="宋体"/>
          <w:b/>
          <w:bCs/>
          <w:sz w:val="21"/>
        </w:rPr>
        <w:t>★1.2.2.2   花生油类执行标准：GB 2716-2018 《食品安全国家标准 植物油》、国家食品安全标准。</w:t>
      </w:r>
      <w:r>
        <w:rPr>
          <w:rFonts w:hint="eastAsia" w:ascii="宋体" w:hAnsi="宋体" w:eastAsia="宋体" w:cs="宋体"/>
          <w:b/>
          <w:bCs/>
          <w:sz w:val="21"/>
          <w:lang w:eastAsia="zh-CN"/>
        </w:rPr>
        <w:t>（投标时提交承诺，可参照“投标文件格式”中《承诺函》格式）</w:t>
      </w:r>
    </w:p>
    <w:p>
      <w:pPr>
        <w:numPr>
          <w:ilvl w:val="0"/>
          <w:numId w:val="0"/>
        </w:numPr>
        <w:spacing w:line="360" w:lineRule="auto"/>
        <w:ind w:left="0" w:leftChars="0" w:firstLine="420" w:firstLineChars="200"/>
        <w:jc w:val="both"/>
        <w:rPr>
          <w:rFonts w:hint="eastAsia" w:ascii="宋体" w:hAnsi="宋体" w:eastAsia="宋体" w:cs="宋体"/>
        </w:rPr>
      </w:pPr>
      <w:r>
        <w:rPr>
          <w:rFonts w:hint="eastAsia" w:ascii="宋体" w:hAnsi="宋体" w:eastAsia="宋体" w:cs="宋体"/>
          <w:kern w:val="2"/>
          <w:sz w:val="21"/>
          <w:szCs w:val="24"/>
          <w:lang w:val="en-US" w:eastAsia="zh-CN" w:bidi="ar-SA"/>
        </w:rPr>
        <w:t>2．</w:t>
      </w:r>
      <w:r>
        <w:rPr>
          <w:rFonts w:hint="eastAsia" w:ascii="宋体" w:hAnsi="宋体" w:eastAsia="宋体" w:cs="宋体"/>
          <w:b/>
          <w:sz w:val="21"/>
        </w:rPr>
        <w:t>干货、调味品、配料：</w:t>
      </w:r>
    </w:p>
    <w:p>
      <w:pPr>
        <w:spacing w:line="360" w:lineRule="auto"/>
        <w:ind w:firstLine="422"/>
        <w:jc w:val="both"/>
        <w:rPr>
          <w:rFonts w:hint="eastAsia" w:ascii="宋体" w:hAnsi="宋体" w:eastAsia="宋体" w:cs="宋体"/>
        </w:rPr>
      </w:pPr>
      <w:r>
        <w:rPr>
          <w:rFonts w:hint="eastAsia" w:ascii="宋体" w:hAnsi="宋体" w:eastAsia="宋体" w:cs="宋体"/>
          <w:b/>
          <w:sz w:val="21"/>
        </w:rPr>
        <w:t>2.1干货</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rFonts w:hint="eastAsia" w:ascii="宋体" w:hAnsi="宋体" w:eastAsia="宋体" w:cs="宋体"/>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2"/>
        <w:gridCol w:w="1949"/>
        <w:gridCol w:w="1102"/>
        <w:gridCol w:w="1610"/>
        <w:gridCol w:w="1017"/>
        <w:gridCol w:w="169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949"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10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610"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017"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695"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大花生米</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黑木耳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干辣椒粉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黄豆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粉丝</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茴香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眉豆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8.</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意米</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9.</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云耳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10.</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扁豆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11.</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干淮山</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12.</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蜜枣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13.</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乌豆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14.</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莲子</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15.</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白芝麻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16.</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绿豆</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17.</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红豆</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18.</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椰容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19.</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无沙紫菜</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20.</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霸王花</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21.</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干尖椒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22.</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白木耳</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23.</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金针菜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24.</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马蹄粉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25.</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胡椒粉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26.</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干海带</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27.</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生地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28.</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花椒</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29.</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当归片</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30.</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熟地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31.</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干香菇</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32.</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红枣</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33.</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白冰糖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34.</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支竹</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35.</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党参</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36.</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黄、红片糖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37.</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白果肉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38.</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草果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39.</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胡椒粒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40.</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虾米</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41.</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丁香</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42.</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桂皮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43.</w:t>
            </w:r>
          </w:p>
        </w:tc>
        <w:tc>
          <w:tcPr>
            <w:tcW w:w="1949"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陈皮</w:t>
            </w:r>
          </w:p>
        </w:tc>
        <w:tc>
          <w:tcPr>
            <w:tcW w:w="1102"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44.</w:t>
            </w:r>
          </w:p>
        </w:tc>
        <w:tc>
          <w:tcPr>
            <w:tcW w:w="1610"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枸杞子</w:t>
            </w:r>
          </w:p>
        </w:tc>
        <w:tc>
          <w:tcPr>
            <w:tcW w:w="1017"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45.</w:t>
            </w:r>
          </w:p>
        </w:tc>
        <w:tc>
          <w:tcPr>
            <w:tcW w:w="1695" w:type="dxa"/>
            <w:tcBorders>
              <w:top w:val="nil"/>
              <w:left w:val="nil"/>
              <w:bottom w:val="single" w:color="auto"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46.</w:t>
            </w:r>
          </w:p>
        </w:tc>
        <w:tc>
          <w:tcPr>
            <w:tcW w:w="1949"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南北杏</w:t>
            </w:r>
          </w:p>
        </w:tc>
        <w:tc>
          <w:tcPr>
            <w:tcW w:w="1102"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47.</w:t>
            </w:r>
          </w:p>
        </w:tc>
        <w:tc>
          <w:tcPr>
            <w:tcW w:w="161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干腐皮</w:t>
            </w:r>
          </w:p>
        </w:tc>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48.</w:t>
            </w:r>
          </w:p>
        </w:tc>
        <w:tc>
          <w:tcPr>
            <w:tcW w:w="169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rPr>
            </w:pPr>
            <w:r>
              <w:rPr>
                <w:rFonts w:hint="eastAsia" w:ascii="宋体" w:hAnsi="宋体" w:eastAsia="宋体" w:cs="宋体"/>
                <w:sz w:val="21"/>
              </w:rPr>
              <w:t>国产食粉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single" w:color="auto"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49.</w:t>
            </w:r>
          </w:p>
        </w:tc>
        <w:tc>
          <w:tcPr>
            <w:tcW w:w="1949"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干沙姜</w:t>
            </w:r>
          </w:p>
        </w:tc>
        <w:tc>
          <w:tcPr>
            <w:tcW w:w="1102"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50.</w:t>
            </w:r>
          </w:p>
        </w:tc>
        <w:tc>
          <w:tcPr>
            <w:tcW w:w="1610"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无花果</w:t>
            </w:r>
          </w:p>
        </w:tc>
        <w:tc>
          <w:tcPr>
            <w:tcW w:w="1017"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51.</w:t>
            </w:r>
          </w:p>
        </w:tc>
        <w:tc>
          <w:tcPr>
            <w:tcW w:w="1695" w:type="dxa"/>
            <w:tcBorders>
              <w:top w:val="single" w:color="auto"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食粉/盒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52.</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干瑶柱</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53.</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甘草</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54.</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黄姜粉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55.</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沙参</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56.</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豆蔻</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57.</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沙姜粉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58.</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南姜粉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59.</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冬菜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60.</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豆沙/桶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61.</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莲蓉</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62.</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椰子酱/汁</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63.</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蛋糕油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64.</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花椒油</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65.</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依仕</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66.</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香麻油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67.</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罗汉果</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68.</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橄榄菜</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69.</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白菜干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2"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70.</w:t>
            </w:r>
          </w:p>
        </w:tc>
        <w:tc>
          <w:tcPr>
            <w:tcW w:w="1949"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榄角</w:t>
            </w:r>
          </w:p>
        </w:tc>
        <w:tc>
          <w:tcPr>
            <w:tcW w:w="110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71.</w:t>
            </w:r>
          </w:p>
        </w:tc>
        <w:tc>
          <w:tcPr>
            <w:tcW w:w="1610"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八角</w:t>
            </w:r>
          </w:p>
        </w:tc>
        <w:tc>
          <w:tcPr>
            <w:tcW w:w="1017"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72.</w:t>
            </w:r>
          </w:p>
        </w:tc>
        <w:tc>
          <w:tcPr>
            <w:tcW w:w="1695"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w:t>
            </w:r>
          </w:p>
        </w:tc>
      </w:tr>
    </w:tbl>
    <w:p>
      <w:pPr>
        <w:spacing w:line="360" w:lineRule="auto"/>
        <w:ind w:firstLine="422" w:firstLineChars="200"/>
        <w:jc w:val="both"/>
        <w:rPr>
          <w:rFonts w:hint="eastAsia" w:ascii="宋体" w:hAnsi="宋体" w:eastAsia="宋体" w:cs="宋体"/>
          <w:b/>
          <w:bCs/>
          <w:lang w:eastAsia="zh-CN"/>
        </w:rPr>
      </w:pPr>
      <w:r>
        <w:rPr>
          <w:rFonts w:hint="eastAsia" w:ascii="宋体" w:hAnsi="宋体" w:eastAsia="宋体" w:cs="宋体"/>
          <w:b/>
          <w:bCs/>
          <w:sz w:val="21"/>
        </w:rPr>
        <w:t>★2.1.1供应</w:t>
      </w:r>
      <w:r>
        <w:rPr>
          <w:rFonts w:hint="eastAsia" w:ascii="宋体" w:hAnsi="宋体" w:eastAsia="宋体" w:cs="宋体"/>
          <w:b/>
          <w:bCs/>
          <w:sz w:val="21"/>
          <w:lang w:eastAsia="zh-CN"/>
        </w:rPr>
        <w:t>食品</w:t>
      </w:r>
      <w:r>
        <w:rPr>
          <w:rFonts w:hint="eastAsia" w:ascii="宋体" w:hAnsi="宋体" w:eastAsia="宋体" w:cs="宋体"/>
          <w:b/>
          <w:bCs/>
          <w:sz w:val="21"/>
        </w:rPr>
        <w:t>的质量要求：干货制品的质量基本标准要求符合GB 2762、GB 2760、相关行业标准，干爽，不霉烂、整齐、均匀、完整，无虫蛀、无杂质，保持应有的色泽。确保</w:t>
      </w:r>
      <w:r>
        <w:rPr>
          <w:rFonts w:hint="eastAsia" w:ascii="宋体" w:hAnsi="宋体" w:eastAsia="宋体" w:cs="宋体"/>
          <w:b/>
          <w:bCs/>
          <w:sz w:val="21"/>
          <w:lang w:eastAsia="zh-CN"/>
        </w:rPr>
        <w:t>食品</w:t>
      </w:r>
      <w:r>
        <w:rPr>
          <w:rFonts w:hint="eastAsia" w:ascii="宋体" w:hAnsi="宋体" w:eastAsia="宋体" w:cs="宋体"/>
          <w:b/>
          <w:bCs/>
          <w:sz w:val="21"/>
        </w:rPr>
        <w:t>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r>
        <w:rPr>
          <w:rFonts w:hint="eastAsia" w:ascii="宋体" w:hAnsi="宋体" w:eastAsia="宋体" w:cs="宋体"/>
          <w:b/>
          <w:bCs/>
          <w:sz w:val="21"/>
          <w:lang w:eastAsia="zh-CN"/>
        </w:rPr>
        <w:t>（投标时提交承诺，可参照“投标文件格式”中《承诺函》格式）</w:t>
      </w:r>
    </w:p>
    <w:p>
      <w:pPr>
        <w:spacing w:line="360" w:lineRule="auto"/>
        <w:ind w:firstLine="422"/>
        <w:jc w:val="both"/>
        <w:rPr>
          <w:rFonts w:hint="eastAsia" w:ascii="宋体" w:hAnsi="宋体" w:eastAsia="宋体" w:cs="宋体"/>
        </w:rPr>
      </w:pPr>
      <w:r>
        <w:rPr>
          <w:rFonts w:hint="eastAsia" w:ascii="宋体" w:hAnsi="宋体" w:eastAsia="宋体" w:cs="宋体"/>
          <w:b/>
          <w:sz w:val="21"/>
        </w:rPr>
        <w:t>2.2调味品、配料</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rFonts w:hint="eastAsia" w:ascii="宋体" w:hAnsi="宋体" w:eastAsia="宋体" w:cs="宋体"/>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70"/>
        <w:gridCol w:w="1284"/>
        <w:gridCol w:w="942"/>
        <w:gridCol w:w="2141"/>
        <w:gridCol w:w="1028"/>
        <w:gridCol w:w="154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284"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942"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21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c>
          <w:tcPr>
            <w:tcW w:w="1028"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1541" w:type="dxa"/>
            <w:tcBorders>
              <w:top w:val="single" w:color="000000" w:sz="4" w:space="0"/>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生抽</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柱候酱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味椒盐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4.</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老抽</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5.</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海鲜酱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6.</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醋／醋精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7.</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蚝油</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8.</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辣椒酱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9.</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米醋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10.</w:t>
            </w:r>
          </w:p>
        </w:tc>
        <w:tc>
          <w:tcPr>
            <w:tcW w:w="1284"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浙醋</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11.</w:t>
            </w:r>
          </w:p>
        </w:tc>
        <w:tc>
          <w:tcPr>
            <w:tcW w:w="21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陈醋</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12.</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鱼露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13.</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西红茄汁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14.</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辣椒油</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15.</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吉士粉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16.</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鲍鱼汁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17.</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沙糖</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18.</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生粉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19.</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糯米粉</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20.</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粘米粉</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21.</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黄牛油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22.</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猪油</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23.</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盐焗鸡粉</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24.</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阳江姜豆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25.</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鸡粉</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26.</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味精</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27.</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碱盐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28.</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卤水汁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29.</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豆瓣酱</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30.</w:t>
            </w:r>
          </w:p>
        </w:tc>
        <w:tc>
          <w:tcPr>
            <w:tcW w:w="15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桂花急汁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70" w:type="dxa"/>
            <w:tcBorders>
              <w:top w:val="nil"/>
              <w:left w:val="single" w:color="000000" w:sz="4" w:space="0"/>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31.</w:t>
            </w:r>
          </w:p>
        </w:tc>
        <w:tc>
          <w:tcPr>
            <w:tcW w:w="128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鲜味汁</w:t>
            </w:r>
          </w:p>
        </w:tc>
        <w:tc>
          <w:tcPr>
            <w:tcW w:w="942"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32.</w:t>
            </w:r>
          </w:p>
        </w:tc>
        <w:tc>
          <w:tcPr>
            <w:tcW w:w="2141"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kern w:val="2"/>
                <w:sz w:val="21"/>
                <w:szCs w:val="24"/>
                <w:lang w:val="en-US" w:eastAsia="zh-CN" w:bidi="ar-SA"/>
              </w:rPr>
            </w:pPr>
            <w:r>
              <w:rPr>
                <w:rFonts w:hint="eastAsia" w:ascii="宋体" w:hAnsi="宋体" w:eastAsia="宋体" w:cs="宋体"/>
                <w:sz w:val="21"/>
              </w:rPr>
              <w:t>腐乳</w:t>
            </w:r>
          </w:p>
        </w:tc>
        <w:tc>
          <w:tcPr>
            <w:tcW w:w="1028"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33.</w:t>
            </w:r>
          </w:p>
        </w:tc>
        <w:tc>
          <w:tcPr>
            <w:tcW w:w="1541" w:type="dxa"/>
            <w:tcBorders>
              <w:top w:val="nil"/>
              <w:left w:val="nil"/>
              <w:bottom w:val="single" w:color="000000" w:sz="4" w:space="0"/>
              <w:right w:val="single" w:color="000000" w:sz="4" w:space="0"/>
            </w:tcBorders>
          </w:tcPr>
          <w:p>
            <w:pPr>
              <w:spacing w:line="360" w:lineRule="auto"/>
              <w:jc w:val="center"/>
              <w:rPr>
                <w:rFonts w:hint="eastAsia" w:ascii="宋体" w:hAnsi="宋体" w:eastAsia="宋体" w:cs="宋体"/>
              </w:rPr>
            </w:pPr>
            <w:r>
              <w:rPr>
                <w:rFonts w:hint="eastAsia" w:ascii="宋体" w:hAnsi="宋体" w:eastAsia="宋体" w:cs="宋体"/>
                <w:sz w:val="21"/>
              </w:rPr>
              <w:t>/</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2.2.1供应</w:t>
      </w:r>
      <w:r>
        <w:rPr>
          <w:rFonts w:hint="eastAsia" w:ascii="宋体" w:hAnsi="宋体" w:eastAsia="宋体" w:cs="宋体"/>
          <w:sz w:val="21"/>
          <w:lang w:eastAsia="zh-CN"/>
        </w:rPr>
        <w:t>食品</w:t>
      </w:r>
      <w:r>
        <w:rPr>
          <w:rFonts w:hint="eastAsia" w:ascii="宋体" w:hAnsi="宋体" w:eastAsia="宋体" w:cs="宋体"/>
          <w:sz w:val="21"/>
        </w:rPr>
        <w:t>的质量要求：</w:t>
      </w:r>
    </w:p>
    <w:p>
      <w:pPr>
        <w:spacing w:line="360" w:lineRule="auto"/>
        <w:ind w:firstLine="420"/>
        <w:jc w:val="both"/>
        <w:rPr>
          <w:rFonts w:hint="eastAsia" w:ascii="宋体" w:hAnsi="宋体" w:eastAsia="宋体" w:cs="宋体"/>
        </w:rPr>
      </w:pPr>
      <w:r>
        <w:rPr>
          <w:rFonts w:hint="eastAsia" w:ascii="宋体" w:hAnsi="宋体" w:eastAsia="宋体" w:cs="宋体"/>
          <w:sz w:val="21"/>
        </w:rPr>
        <w:t xml:space="preserve">2.2.1.1  </w:t>
      </w:r>
      <w:r>
        <w:rPr>
          <w:rFonts w:hint="eastAsia" w:ascii="宋体" w:hAnsi="宋体" w:eastAsia="宋体" w:cs="宋体"/>
          <w:sz w:val="21"/>
          <w:lang w:eastAsia="zh-CN"/>
        </w:rPr>
        <w:t>食品</w:t>
      </w:r>
      <w:r>
        <w:rPr>
          <w:rFonts w:hint="eastAsia" w:ascii="宋体" w:hAnsi="宋体" w:eastAsia="宋体" w:cs="宋体"/>
          <w:sz w:val="21"/>
        </w:rPr>
        <w:t>包装要密封，无破损。标识说明完整详细包括：</w:t>
      </w:r>
      <w:r>
        <w:rPr>
          <w:rFonts w:hint="eastAsia" w:ascii="宋体" w:hAnsi="宋体" w:eastAsia="宋体" w:cs="宋体"/>
          <w:sz w:val="21"/>
          <w:lang w:eastAsia="zh-CN"/>
        </w:rPr>
        <w:t>食品</w:t>
      </w:r>
      <w:r>
        <w:rPr>
          <w:rFonts w:hint="eastAsia" w:ascii="宋体" w:hAnsi="宋体" w:eastAsia="宋体" w:cs="宋体"/>
          <w:sz w:val="21"/>
        </w:rPr>
        <w:t>名称、净含量、配料表、制造者或经销者的名称和地址、</w:t>
      </w:r>
      <w:r>
        <w:rPr>
          <w:rFonts w:hint="eastAsia" w:ascii="宋体" w:hAnsi="宋体" w:eastAsia="宋体" w:cs="宋体"/>
          <w:sz w:val="21"/>
          <w:lang w:eastAsia="zh-CN"/>
        </w:rPr>
        <w:t>食品</w:t>
      </w:r>
      <w:r>
        <w:rPr>
          <w:rFonts w:hint="eastAsia" w:ascii="宋体" w:hAnsi="宋体" w:eastAsia="宋体" w:cs="宋体"/>
          <w:sz w:val="21"/>
        </w:rPr>
        <w:t>标准号、生产日期、保质期，要注明生产日期和保质期。</w:t>
      </w:r>
    </w:p>
    <w:p>
      <w:pPr>
        <w:spacing w:line="360" w:lineRule="auto"/>
        <w:ind w:firstLine="420"/>
        <w:jc w:val="both"/>
        <w:rPr>
          <w:rFonts w:hint="eastAsia" w:ascii="宋体" w:hAnsi="宋体" w:eastAsia="宋体" w:cs="宋体"/>
        </w:rPr>
      </w:pPr>
      <w:r>
        <w:rPr>
          <w:rFonts w:hint="eastAsia" w:ascii="宋体" w:hAnsi="宋体" w:eastAsia="宋体" w:cs="宋体"/>
          <w:sz w:val="21"/>
        </w:rPr>
        <w:t>2.2.1.2  固态调味品无结块、异物，有纯正的香味和鲜美滋味。</w:t>
      </w:r>
    </w:p>
    <w:p>
      <w:pPr>
        <w:spacing w:line="360" w:lineRule="auto"/>
        <w:ind w:firstLine="420"/>
        <w:jc w:val="both"/>
        <w:rPr>
          <w:rFonts w:hint="eastAsia" w:ascii="宋体" w:hAnsi="宋体" w:eastAsia="宋体" w:cs="宋体"/>
        </w:rPr>
      </w:pPr>
      <w:r>
        <w:rPr>
          <w:rFonts w:hint="eastAsia" w:ascii="宋体" w:hAnsi="宋体" w:eastAsia="宋体" w:cs="宋体"/>
          <w:sz w:val="21"/>
        </w:rPr>
        <w:t>2.2.1.3  酱油的颜色应呈红褐色、棕褐色、有光泽而发乌，不应有沉淀物或染物，有一股浓烈的酱香味，味道鲜美。</w:t>
      </w:r>
    </w:p>
    <w:p>
      <w:pPr>
        <w:spacing w:line="360" w:lineRule="auto"/>
        <w:ind w:firstLine="420"/>
        <w:jc w:val="both"/>
        <w:rPr>
          <w:rFonts w:hint="eastAsia" w:ascii="宋体" w:hAnsi="宋体" w:eastAsia="宋体" w:cs="宋体"/>
        </w:rPr>
      </w:pPr>
      <w:r>
        <w:rPr>
          <w:rFonts w:hint="eastAsia" w:ascii="宋体" w:hAnsi="宋体" w:eastAsia="宋体" w:cs="宋体"/>
          <w:sz w:val="21"/>
        </w:rPr>
        <w:t>2.2.1.4  食醋应透明澄清，浓度适当，没有悬浮物、霉花浮膜。优质食醋要求为琥珀色或红褐色或红棕色，醋香浓郁，无其它异味，醋酸度虽高而无刺激感，酸味柔和，稍有甜味，不涩，无其它异味。</w:t>
      </w:r>
    </w:p>
    <w:p>
      <w:pPr>
        <w:spacing w:line="360" w:lineRule="auto"/>
        <w:ind w:firstLine="420"/>
        <w:jc w:val="both"/>
        <w:rPr>
          <w:rFonts w:hint="eastAsia" w:ascii="宋体" w:hAnsi="宋体" w:eastAsia="宋体" w:cs="宋体"/>
        </w:rPr>
      </w:pPr>
      <w:r>
        <w:rPr>
          <w:rFonts w:hint="eastAsia" w:ascii="宋体" w:hAnsi="宋体" w:eastAsia="宋体" w:cs="宋体"/>
          <w:sz w:val="21"/>
        </w:rPr>
        <w:t>2.2.1.5  酱类</w:t>
      </w:r>
      <w:r>
        <w:rPr>
          <w:rFonts w:hint="eastAsia" w:ascii="宋体" w:hAnsi="宋体" w:eastAsia="宋体" w:cs="宋体"/>
          <w:sz w:val="21"/>
          <w:lang w:eastAsia="zh-CN"/>
        </w:rPr>
        <w:t>食品</w:t>
      </w:r>
      <w:r>
        <w:rPr>
          <w:rFonts w:hint="eastAsia" w:ascii="宋体" w:hAnsi="宋体" w:eastAsia="宋体" w:cs="宋体"/>
          <w:sz w:val="21"/>
        </w:rPr>
        <w:t>包装标识完整和标明有氨基酸态氮含量高低，要有储存条件，无"胀包"现象。色泽应为红褐色或棕褐色，有光泽。香气浓郁，有酱香和酯香，无不良气味。鲜味醇厚，咸甜适口，无酸、苦、涩、焦糊等异味。黏稠适度，无外来杂质。</w:t>
      </w:r>
    </w:p>
    <w:p>
      <w:pPr>
        <w:spacing w:line="360" w:lineRule="auto"/>
        <w:ind w:firstLine="420"/>
        <w:jc w:val="both"/>
        <w:rPr>
          <w:rFonts w:hint="eastAsia" w:ascii="宋体" w:hAnsi="宋体" w:eastAsia="宋体" w:cs="宋体"/>
          <w:b/>
          <w:bCs/>
          <w:lang w:eastAsia="zh-CN"/>
        </w:rPr>
      </w:pPr>
      <w:r>
        <w:rPr>
          <w:rFonts w:hint="eastAsia" w:ascii="宋体" w:hAnsi="宋体" w:eastAsia="宋体" w:cs="宋体"/>
          <w:b/>
          <w:bCs/>
          <w:sz w:val="21"/>
        </w:rPr>
        <w:t>★2.2.2 调味品执行标准：GB 18187 《酿造食醋》、GB 18186 《酿造酱油》、GB/T 15691《香辛料调味品通用技术条件》、GB/T 21999 《蚝油》、食品安全国家标准。</w:t>
      </w:r>
      <w:r>
        <w:rPr>
          <w:rFonts w:hint="eastAsia" w:ascii="宋体" w:hAnsi="宋体" w:eastAsia="宋体" w:cs="宋体"/>
          <w:b/>
          <w:bCs/>
          <w:sz w:val="21"/>
          <w:lang w:eastAsia="zh-CN"/>
        </w:rPr>
        <w:t>（投标时提交承诺，可参照“投标文件格式”中《承诺函》格式）</w:t>
      </w:r>
    </w:p>
    <w:p>
      <w:pPr>
        <w:numPr>
          <w:ilvl w:val="0"/>
          <w:numId w:val="0"/>
        </w:numPr>
        <w:spacing w:line="360" w:lineRule="auto"/>
        <w:ind w:left="0" w:leftChars="0" w:firstLine="422" w:firstLineChars="0"/>
        <w:jc w:val="both"/>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eastAsia="宋体" w:cs="宋体"/>
          <w:b/>
          <w:sz w:val="21"/>
        </w:rPr>
        <w:t>面类</w:t>
      </w:r>
      <w:r>
        <w:rPr>
          <w:rFonts w:hint="eastAsia" w:ascii="宋体" w:hAnsi="宋体" w:eastAsia="宋体" w:cs="宋体"/>
          <w:b/>
          <w:sz w:val="21"/>
          <w:lang w:eastAsia="zh-CN"/>
        </w:rPr>
        <w:t>（</w:t>
      </w:r>
      <w:r>
        <w:rPr>
          <w:rFonts w:hint="eastAsia" w:ascii="宋体" w:hAnsi="宋体" w:eastAsia="宋体" w:cs="宋体"/>
          <w:b/>
          <w:sz w:val="21"/>
        </w:rPr>
        <w:t>包括但不限</w:t>
      </w:r>
      <w:r>
        <w:rPr>
          <w:rFonts w:hint="eastAsia" w:ascii="宋体" w:hAnsi="宋体" w:eastAsia="宋体" w:cs="宋体"/>
          <w:b/>
          <w:sz w:val="21"/>
          <w:lang w:eastAsia="zh-CN"/>
        </w:rPr>
        <w:t>于以下供应食品）</w:t>
      </w:r>
      <w:r>
        <w:rPr>
          <w:rFonts w:hint="eastAsia" w:ascii="宋体" w:hAnsi="宋体" w:eastAsia="宋体" w:cs="宋体"/>
          <w:b/>
          <w:sz w:val="21"/>
        </w:rPr>
        <w:t>：</w:t>
      </w:r>
    </w:p>
    <w:tbl>
      <w:tblPr>
        <w:tblStyle w:val="2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42"/>
        <w:gridCol w:w="696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single" w:color="000000" w:sz="4" w:space="0"/>
              <w:left w:val="single" w:color="000000" w:sz="4" w:space="0"/>
              <w:bottom w:val="single" w:color="auto"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b/>
                <w:sz w:val="21"/>
              </w:rPr>
              <w:t>序号</w:t>
            </w:r>
          </w:p>
        </w:tc>
        <w:tc>
          <w:tcPr>
            <w:tcW w:w="6964" w:type="dxa"/>
            <w:tcBorders>
              <w:top w:val="single" w:color="000000" w:sz="4" w:space="0"/>
              <w:left w:val="nil"/>
              <w:bottom w:val="single" w:color="auto"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b/>
                <w:sz w:val="21"/>
              </w:rPr>
              <w:t>名称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1</w:t>
            </w:r>
          </w:p>
        </w:tc>
        <w:tc>
          <w:tcPr>
            <w:tcW w:w="696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糕点粉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2</w:t>
            </w:r>
          </w:p>
        </w:tc>
        <w:tc>
          <w:tcPr>
            <w:tcW w:w="6964" w:type="dxa"/>
            <w:tcBorders>
              <w:top w:val="single" w:color="auto" w:sz="4" w:space="0"/>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水包粉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3</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番禺排粉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4</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粘米粉/包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5</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玉米生粉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6</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特级面粉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7</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面粉/包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8</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面条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42"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9</w:t>
            </w:r>
          </w:p>
        </w:tc>
        <w:tc>
          <w:tcPr>
            <w:tcW w:w="6964"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rPr>
            </w:pPr>
            <w:r>
              <w:rPr>
                <w:rFonts w:hint="eastAsia" w:ascii="宋体" w:hAnsi="宋体" w:eastAsia="宋体" w:cs="宋体"/>
                <w:sz w:val="21"/>
              </w:rPr>
              <w:t>米粉</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3.1供应</w:t>
      </w:r>
      <w:r>
        <w:rPr>
          <w:rFonts w:hint="eastAsia" w:ascii="宋体" w:hAnsi="宋体" w:eastAsia="宋体" w:cs="宋体"/>
          <w:sz w:val="21"/>
          <w:lang w:eastAsia="zh-CN"/>
        </w:rPr>
        <w:t>食品</w:t>
      </w:r>
      <w:r>
        <w:rPr>
          <w:rFonts w:hint="eastAsia" w:ascii="宋体" w:hAnsi="宋体" w:eastAsia="宋体" w:cs="宋体"/>
          <w:sz w:val="21"/>
        </w:rPr>
        <w:t>的质量要求：</w:t>
      </w:r>
    </w:p>
    <w:p>
      <w:pPr>
        <w:spacing w:line="360" w:lineRule="auto"/>
        <w:ind w:firstLine="420"/>
        <w:jc w:val="both"/>
        <w:rPr>
          <w:rFonts w:hint="eastAsia" w:ascii="宋体" w:hAnsi="宋体" w:eastAsia="宋体" w:cs="宋体"/>
        </w:rPr>
      </w:pPr>
      <w:r>
        <w:rPr>
          <w:rFonts w:hint="eastAsia" w:ascii="宋体" w:hAnsi="宋体" w:eastAsia="宋体" w:cs="宋体"/>
          <w:sz w:val="21"/>
        </w:rPr>
        <w:t>3.1.1面类</w:t>
      </w:r>
      <w:r>
        <w:rPr>
          <w:rFonts w:hint="eastAsia" w:ascii="宋体" w:hAnsi="宋体" w:eastAsia="宋体" w:cs="宋体"/>
          <w:sz w:val="21"/>
          <w:lang w:eastAsia="zh-CN"/>
        </w:rPr>
        <w:t>食品</w:t>
      </w:r>
      <w:r>
        <w:rPr>
          <w:rFonts w:hint="eastAsia" w:ascii="宋体" w:hAnsi="宋体" w:eastAsia="宋体" w:cs="宋体"/>
          <w:sz w:val="21"/>
        </w:rPr>
        <w:t>应符合卫生，不得有变质、霉变、生虫、污秽不结、混有异物或者其他感官性状异常，并可能对人体健康有害的物质。</w:t>
      </w:r>
    </w:p>
    <w:p>
      <w:pPr>
        <w:spacing w:line="360" w:lineRule="auto"/>
        <w:ind w:firstLine="420"/>
        <w:jc w:val="both"/>
        <w:rPr>
          <w:rFonts w:hint="eastAsia" w:ascii="宋体" w:hAnsi="宋体" w:eastAsia="宋体" w:cs="宋体"/>
        </w:rPr>
      </w:pPr>
      <w:r>
        <w:rPr>
          <w:rFonts w:hint="eastAsia" w:ascii="宋体" w:hAnsi="宋体" w:eastAsia="宋体" w:cs="宋体"/>
          <w:sz w:val="21"/>
        </w:rPr>
        <w:t>3.1.2包装要标明生产日期、保质期、厂名、厂址等，面粉不应加入增白剂；面粉颜色呈微黄或乳黄色，没有黑点；面粉闻起来要有麦香味，没有酸、霉等异味。</w:t>
      </w:r>
    </w:p>
    <w:p>
      <w:pPr>
        <w:spacing w:line="360" w:lineRule="auto"/>
        <w:ind w:firstLine="420"/>
        <w:jc w:val="both"/>
        <w:rPr>
          <w:rFonts w:hint="eastAsia" w:ascii="宋体" w:hAnsi="宋体" w:eastAsia="宋体" w:cs="宋体"/>
        </w:rPr>
      </w:pPr>
      <w:r>
        <w:rPr>
          <w:rFonts w:hint="eastAsia" w:ascii="宋体" w:hAnsi="宋体" w:eastAsia="宋体" w:cs="宋体"/>
          <w:sz w:val="21"/>
        </w:rPr>
        <w:t>3.1.3中标人在供应过程中，如果发生出现质量问题或造成食物中毒,如变质等情况，经查实后确属中标人责任，中标人应承担全部责任，主要包括食物中毒人员医疗费、误工费、事故处理费等，</w:t>
      </w:r>
      <w:r>
        <w:rPr>
          <w:rFonts w:hint="eastAsia" w:ascii="宋体" w:hAnsi="宋体" w:cs="宋体"/>
          <w:sz w:val="21"/>
          <w:lang w:eastAsia="zh-CN"/>
        </w:rPr>
        <w:t>要求终止其工作直至诉诸于人民法院。</w:t>
      </w:r>
      <w:r>
        <w:rPr>
          <w:rFonts w:hint="eastAsia" w:ascii="宋体" w:hAnsi="宋体" w:eastAsia="宋体" w:cs="宋体"/>
          <w:sz w:val="21"/>
        </w:rPr>
        <w:t>。</w:t>
      </w:r>
    </w:p>
    <w:p>
      <w:pPr>
        <w:spacing w:line="360" w:lineRule="auto"/>
        <w:ind w:firstLine="420"/>
        <w:jc w:val="both"/>
        <w:rPr>
          <w:rFonts w:hint="eastAsia" w:ascii="宋体" w:hAnsi="宋体" w:eastAsia="宋体" w:cs="宋体"/>
        </w:rPr>
      </w:pPr>
      <w:r>
        <w:rPr>
          <w:rFonts w:hint="eastAsia" w:ascii="宋体" w:hAnsi="宋体" w:eastAsia="宋体" w:cs="宋体"/>
          <w:sz w:val="21"/>
        </w:rPr>
        <w:t>（上述涉及到的相关标准，若国家有颁布最新标准的，按照最新标准实施）</w:t>
      </w:r>
    </w:p>
    <w:p>
      <w:pPr>
        <w:spacing w:line="360" w:lineRule="auto"/>
        <w:ind w:firstLine="420"/>
        <w:jc w:val="both"/>
        <w:rPr>
          <w:rFonts w:hint="eastAsia" w:ascii="宋体" w:hAnsi="宋体" w:eastAsia="宋体" w:cs="宋体"/>
          <w:b/>
          <w:bCs/>
        </w:rPr>
      </w:pPr>
      <w:r>
        <w:rPr>
          <w:rFonts w:hint="eastAsia" w:ascii="宋体" w:hAnsi="宋体" w:eastAsia="宋体" w:cs="宋体"/>
          <w:b/>
          <w:bCs/>
          <w:sz w:val="21"/>
        </w:rPr>
        <w:t>（四）</w:t>
      </w:r>
      <w:r>
        <w:rPr>
          <w:rFonts w:hint="eastAsia" w:ascii="宋体" w:hAnsi="宋体" w:eastAsia="宋体" w:cs="宋体"/>
          <w:b/>
          <w:bCs/>
          <w:sz w:val="21"/>
          <w:lang w:eastAsia="zh-CN"/>
        </w:rPr>
        <w:t>食品</w:t>
      </w:r>
      <w:r>
        <w:rPr>
          <w:rFonts w:hint="eastAsia" w:ascii="宋体" w:hAnsi="宋体" w:eastAsia="宋体" w:cs="宋体"/>
          <w:b/>
          <w:bCs/>
          <w:sz w:val="21"/>
        </w:rPr>
        <w:t>配送要求</w:t>
      </w:r>
    </w:p>
    <w:p>
      <w:pPr>
        <w:spacing w:line="360" w:lineRule="auto"/>
        <w:ind w:firstLine="420"/>
        <w:jc w:val="both"/>
        <w:rPr>
          <w:rFonts w:hint="eastAsia" w:ascii="宋体" w:hAnsi="宋体" w:eastAsia="宋体" w:cs="宋体"/>
        </w:rPr>
      </w:pPr>
      <w:r>
        <w:rPr>
          <w:rFonts w:hint="eastAsia" w:ascii="宋体" w:hAnsi="宋体" w:eastAsia="宋体" w:cs="宋体"/>
          <w:sz w:val="21"/>
        </w:rPr>
        <w:t>1.</w:t>
      </w:r>
      <w:r>
        <w:rPr>
          <w:rFonts w:hint="eastAsia" w:ascii="宋体" w:hAnsi="宋体" w:cs="宋体"/>
          <w:sz w:val="21"/>
          <w:lang w:eastAsia="zh-CN"/>
        </w:rPr>
        <w:t>送货方式</w:t>
      </w:r>
      <w:r>
        <w:rPr>
          <w:rFonts w:hint="eastAsia" w:ascii="宋体" w:hAnsi="宋体" w:eastAsia="宋体" w:cs="宋体"/>
          <w:sz w:val="21"/>
        </w:rPr>
        <w:t>：中标人随货提供注明</w:t>
      </w:r>
      <w:r>
        <w:rPr>
          <w:rFonts w:hint="eastAsia" w:ascii="宋体" w:hAnsi="宋体" w:cs="宋体"/>
          <w:sz w:val="21"/>
          <w:lang w:eastAsia="zh-CN"/>
        </w:rPr>
        <w:t>肉菜</w:t>
      </w:r>
      <w:r>
        <w:rPr>
          <w:rFonts w:hint="eastAsia" w:ascii="宋体" w:hAnsi="宋体" w:eastAsia="宋体" w:cs="宋体"/>
          <w:sz w:val="21"/>
          <w:lang w:eastAsia="zh-CN"/>
        </w:rPr>
        <w:t>食品</w:t>
      </w:r>
      <w:r>
        <w:rPr>
          <w:rFonts w:hint="eastAsia" w:ascii="宋体" w:hAnsi="宋体" w:eastAsia="宋体" w:cs="宋体"/>
          <w:sz w:val="21"/>
        </w:rPr>
        <w:t>名称、单位、数量、售价及总金额的</w:t>
      </w:r>
      <w:r>
        <w:rPr>
          <w:rFonts w:hint="eastAsia" w:ascii="宋体" w:hAnsi="宋体" w:eastAsia="宋体" w:cs="宋体"/>
          <w:sz w:val="21"/>
          <w:lang w:eastAsia="zh-CN"/>
        </w:rPr>
        <w:t>食品</w:t>
      </w:r>
      <w:r>
        <w:rPr>
          <w:rFonts w:hint="eastAsia" w:ascii="宋体" w:hAnsi="宋体" w:eastAsia="宋体" w:cs="宋体"/>
          <w:sz w:val="21"/>
        </w:rPr>
        <w:t>送货清单，作为采购人入库验收之凭证。</w:t>
      </w:r>
    </w:p>
    <w:p>
      <w:pPr>
        <w:spacing w:line="360" w:lineRule="auto"/>
        <w:ind w:firstLine="420"/>
        <w:jc w:val="both"/>
        <w:rPr>
          <w:rFonts w:hint="eastAsia" w:ascii="宋体" w:hAnsi="宋体" w:eastAsia="宋体" w:cs="宋体"/>
          <w:color w:val="auto"/>
          <w:sz w:val="21"/>
        </w:rPr>
      </w:pPr>
      <w:r>
        <w:rPr>
          <w:rFonts w:hint="eastAsia" w:ascii="宋体" w:hAnsi="宋体" w:eastAsia="宋体" w:cs="宋体"/>
          <w:color w:val="auto"/>
          <w:sz w:val="21"/>
        </w:rPr>
        <w:t>2.交货地点：</w:t>
      </w:r>
      <w:r>
        <w:rPr>
          <w:rFonts w:hint="eastAsia" w:ascii="宋体" w:hAnsi="宋体" w:eastAsia="宋体" w:cs="宋体"/>
          <w:color w:val="auto"/>
          <w:sz w:val="21"/>
          <w:lang w:eastAsia="zh-CN"/>
        </w:rPr>
        <w:t>国家税务总局四会市税务局</w:t>
      </w:r>
      <w:r>
        <w:rPr>
          <w:rFonts w:hint="eastAsia" w:ascii="宋体" w:hAnsi="宋体" w:cs="宋体"/>
          <w:color w:val="auto"/>
          <w:sz w:val="21"/>
          <w:lang w:eastAsia="zh-CN"/>
        </w:rPr>
        <w:t>局属食堂</w:t>
      </w:r>
      <w:r>
        <w:rPr>
          <w:rFonts w:hint="eastAsia" w:ascii="宋体" w:hAnsi="宋体" w:eastAsia="宋体" w:cs="宋体"/>
          <w:color w:val="auto"/>
          <w:sz w:val="21"/>
        </w:rPr>
        <w:t>；配送时间:每天</w:t>
      </w:r>
      <w:r>
        <w:rPr>
          <w:rFonts w:hint="eastAsia" w:ascii="宋体" w:hAnsi="宋体" w:cs="宋体"/>
          <w:color w:val="auto"/>
          <w:sz w:val="21"/>
          <w:lang w:val="en-US" w:eastAsia="zh-CN"/>
        </w:rPr>
        <w:t>6</w:t>
      </w:r>
      <w:r>
        <w:rPr>
          <w:rFonts w:hint="eastAsia" w:ascii="宋体" w:hAnsi="宋体" w:eastAsia="宋体" w:cs="宋体"/>
          <w:color w:val="auto"/>
          <w:sz w:val="21"/>
          <w:lang w:eastAsia="zh-CN"/>
        </w:rPr>
        <w:t>：</w:t>
      </w:r>
      <w:r>
        <w:rPr>
          <w:rFonts w:hint="eastAsia" w:ascii="宋体" w:hAnsi="宋体" w:cs="宋体"/>
          <w:color w:val="auto"/>
          <w:sz w:val="21"/>
          <w:lang w:val="en-US" w:eastAsia="zh-CN"/>
        </w:rPr>
        <w:t>30</w:t>
      </w:r>
      <w:r>
        <w:rPr>
          <w:rFonts w:hint="eastAsia" w:ascii="宋体" w:hAnsi="宋体" w:eastAsia="宋体" w:cs="宋体"/>
          <w:color w:val="auto"/>
          <w:sz w:val="21"/>
          <w:lang w:val="en-US" w:eastAsia="zh-CN"/>
        </w:rPr>
        <w:t>-7：</w:t>
      </w:r>
      <w:r>
        <w:rPr>
          <w:rFonts w:hint="eastAsia" w:ascii="宋体" w:hAnsi="宋体" w:cs="宋体"/>
          <w:color w:val="auto"/>
          <w:sz w:val="21"/>
          <w:lang w:val="en-US" w:eastAsia="zh-CN"/>
        </w:rPr>
        <w:t>0</w:t>
      </w:r>
      <w:r>
        <w:rPr>
          <w:rFonts w:hint="eastAsia" w:ascii="宋体" w:hAnsi="宋体" w:eastAsia="宋体" w:cs="宋体"/>
          <w:color w:val="auto"/>
          <w:sz w:val="21"/>
          <w:lang w:val="en-US" w:eastAsia="zh-CN"/>
        </w:rPr>
        <w:t>0</w:t>
      </w:r>
      <w:r>
        <w:rPr>
          <w:rFonts w:hint="eastAsia" w:ascii="宋体" w:hAnsi="宋体" w:cs="宋体"/>
          <w:color w:val="auto"/>
          <w:sz w:val="21"/>
          <w:lang w:val="en-US" w:eastAsia="zh-CN"/>
        </w:rPr>
        <w:t>、8：30-9：00、16：00-16：30</w:t>
      </w:r>
      <w:r>
        <w:rPr>
          <w:rFonts w:hint="eastAsia" w:ascii="宋体" w:hAnsi="宋体" w:eastAsia="宋体" w:cs="宋体"/>
          <w:color w:val="auto"/>
          <w:sz w:val="21"/>
        </w:rPr>
        <w:t>。</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cs="宋体"/>
          <w:color w:val="auto"/>
          <w:sz w:val="21"/>
          <w:lang w:eastAsia="zh-CN"/>
        </w:rPr>
        <w:t>采购人提前一天下午5点下订单以</w:t>
      </w:r>
      <w:r>
        <w:rPr>
          <w:rFonts w:hint="eastAsia" w:ascii="宋体" w:hAnsi="宋体" w:eastAsia="宋体" w:cs="宋体"/>
          <w:color w:val="auto"/>
          <w:sz w:val="21"/>
        </w:rPr>
        <w:t>微信或其它方式通知订购品种、数量后，按时（按采购人要求的时间）运送</w:t>
      </w:r>
      <w:r>
        <w:rPr>
          <w:rFonts w:hint="eastAsia" w:ascii="宋体" w:hAnsi="宋体" w:cs="宋体"/>
          <w:color w:val="auto"/>
          <w:sz w:val="21"/>
          <w:lang w:eastAsia="zh-CN"/>
        </w:rPr>
        <w:t>肉菜</w:t>
      </w:r>
      <w:r>
        <w:rPr>
          <w:rFonts w:hint="eastAsia" w:ascii="宋体" w:hAnsi="宋体" w:eastAsia="宋体" w:cs="宋体"/>
          <w:color w:val="auto"/>
          <w:sz w:val="21"/>
          <w:lang w:eastAsia="zh-CN"/>
        </w:rPr>
        <w:t>食品</w:t>
      </w:r>
      <w:r>
        <w:rPr>
          <w:rFonts w:hint="eastAsia" w:ascii="宋体" w:hAnsi="宋体" w:eastAsia="宋体" w:cs="宋体"/>
          <w:color w:val="auto"/>
          <w:sz w:val="21"/>
        </w:rPr>
        <w:t>到指定地点</w:t>
      </w:r>
      <w:r>
        <w:rPr>
          <w:rFonts w:hint="eastAsia" w:ascii="宋体" w:hAnsi="宋体" w:cs="宋体"/>
          <w:color w:val="auto"/>
          <w:sz w:val="21"/>
          <w:lang w:eastAsia="zh-CN"/>
        </w:rPr>
        <w:t>，订单内容包括肉菜食品的名称、规格、数量等。</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接到采购人订单后，个别品种因缺货而无法提供的，</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 xml:space="preserve">应在接到订单当天及时知会采购人并协商解决好。 </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如果采购人</w:t>
      </w:r>
      <w:r>
        <w:rPr>
          <w:rFonts w:hint="eastAsia" w:ascii="宋体" w:hAnsi="宋体" w:cs="宋体"/>
          <w:color w:val="auto"/>
          <w:sz w:val="21"/>
          <w:szCs w:val="21"/>
          <w:lang w:eastAsia="zh-CN"/>
        </w:rPr>
        <w:t>临时性采购（紧急订单）</w:t>
      </w:r>
      <w:r>
        <w:rPr>
          <w:rFonts w:hint="eastAsia" w:ascii="宋体" w:hAnsi="宋体" w:eastAsia="宋体" w:cs="宋体"/>
          <w:color w:val="auto"/>
          <w:sz w:val="21"/>
          <w:szCs w:val="21"/>
        </w:rPr>
        <w:t>的</w:t>
      </w:r>
      <w:r>
        <w:rPr>
          <w:rFonts w:hint="eastAsia" w:ascii="宋体" w:hAnsi="宋体" w:cs="宋体"/>
          <w:color w:val="auto"/>
          <w:sz w:val="21"/>
          <w:szCs w:val="21"/>
          <w:lang w:eastAsia="zh-CN"/>
        </w:rPr>
        <w:t>菜肉食品</w:t>
      </w:r>
      <w:r>
        <w:rPr>
          <w:rFonts w:hint="eastAsia" w:ascii="宋体" w:hAnsi="宋体" w:eastAsia="宋体" w:cs="宋体"/>
          <w:color w:val="auto"/>
          <w:sz w:val="21"/>
          <w:szCs w:val="21"/>
        </w:rPr>
        <w:t>种类、规格、数量等，</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须在接到通知后的</w:t>
      </w:r>
      <w:r>
        <w:rPr>
          <w:rFonts w:hint="eastAsia" w:ascii="宋体" w:hAnsi="宋体" w:cs="宋体"/>
          <w:color w:val="auto"/>
          <w:sz w:val="21"/>
          <w:szCs w:val="21"/>
          <w:lang w:val="en-US" w:eastAsia="zh-CN"/>
        </w:rPr>
        <w:t>90</w:t>
      </w:r>
      <w:r>
        <w:rPr>
          <w:rFonts w:hint="eastAsia" w:ascii="宋体" w:hAnsi="宋体" w:eastAsia="宋体" w:cs="宋体"/>
          <w:color w:val="auto"/>
          <w:sz w:val="21"/>
          <w:szCs w:val="21"/>
        </w:rPr>
        <w:t>分钟内将货物送达并完成供货，待采购人验收、核对后，供货才算完成。对小量常用</w:t>
      </w:r>
      <w:r>
        <w:rPr>
          <w:rFonts w:hint="eastAsia" w:ascii="宋体" w:hAnsi="宋体" w:eastAsia="宋体" w:cs="宋体"/>
          <w:color w:val="auto"/>
          <w:sz w:val="21"/>
          <w:szCs w:val="21"/>
          <w:lang w:eastAsia="zh-CN"/>
        </w:rPr>
        <w:t>食</w:t>
      </w:r>
      <w:r>
        <w:rPr>
          <w:rFonts w:hint="eastAsia" w:ascii="宋体" w:hAnsi="宋体" w:eastAsia="宋体" w:cs="宋体"/>
          <w:color w:val="auto"/>
          <w:sz w:val="21"/>
          <w:szCs w:val="21"/>
        </w:rPr>
        <w:t>品的临时要求，能做到</w:t>
      </w:r>
      <w:r>
        <w:rPr>
          <w:rFonts w:hint="eastAsia" w:ascii="宋体" w:hAnsi="宋体" w:cs="宋体"/>
          <w:color w:val="auto"/>
          <w:sz w:val="21"/>
          <w:szCs w:val="21"/>
          <w:lang w:val="en-US" w:eastAsia="zh-CN"/>
        </w:rPr>
        <w:t>40</w:t>
      </w:r>
      <w:r>
        <w:rPr>
          <w:rFonts w:hint="eastAsia" w:ascii="宋体" w:hAnsi="宋体" w:eastAsia="宋体" w:cs="宋体"/>
          <w:color w:val="auto"/>
          <w:sz w:val="21"/>
          <w:szCs w:val="21"/>
        </w:rPr>
        <w:t>分钟内送到。</w:t>
      </w:r>
    </w:p>
    <w:p>
      <w:pPr>
        <w:numPr>
          <w:ilvl w:val="0"/>
          <w:numId w:val="0"/>
        </w:numPr>
        <w:spacing w:line="360" w:lineRule="auto"/>
        <w:ind w:firstLine="420" w:firstLineChars="200"/>
        <w:rPr>
          <w:rFonts w:hint="eastAsia" w:ascii="宋体" w:hAnsi="宋体" w:cs="宋体"/>
          <w:color w:val="auto"/>
          <w:sz w:val="21"/>
          <w:lang w:eastAsia="zh-CN"/>
        </w:rPr>
      </w:pPr>
      <w:r>
        <w:rPr>
          <w:rFonts w:hint="eastAsia" w:ascii="宋体" w:hAnsi="宋体" w:cs="宋体"/>
          <w:color w:val="auto"/>
          <w:sz w:val="21"/>
          <w:szCs w:val="21"/>
          <w:lang w:val="en-US" w:eastAsia="zh-CN"/>
        </w:rPr>
        <w:t>2.3</w:t>
      </w:r>
      <w:r>
        <w:rPr>
          <w:rFonts w:hint="eastAsia" w:ascii="宋体" w:hAnsi="宋体" w:eastAsia="宋体" w:cs="宋体"/>
          <w:color w:val="auto"/>
          <w:sz w:val="21"/>
        </w:rPr>
        <w:t>中标人须在接到采购人订单之日的第二天，蔬菜</w:t>
      </w:r>
      <w:r>
        <w:rPr>
          <w:rFonts w:hint="eastAsia" w:ascii="宋体" w:hAnsi="宋体" w:cs="宋体"/>
          <w:color w:val="auto"/>
          <w:sz w:val="21"/>
          <w:lang w:val="en-US" w:eastAsia="zh-CN"/>
        </w:rPr>
        <w:t>7：00</w:t>
      </w:r>
      <w:r>
        <w:rPr>
          <w:rFonts w:hint="eastAsia" w:ascii="宋体" w:hAnsi="宋体" w:eastAsia="宋体" w:cs="宋体"/>
          <w:color w:val="auto"/>
          <w:sz w:val="21"/>
        </w:rPr>
        <w:t>分前送达，肉类和鱼类</w:t>
      </w:r>
      <w:r>
        <w:rPr>
          <w:rFonts w:hint="eastAsia" w:ascii="宋体" w:hAnsi="宋体" w:cs="宋体"/>
          <w:color w:val="auto"/>
          <w:sz w:val="21"/>
          <w:lang w:val="en-US" w:eastAsia="zh-CN"/>
        </w:rPr>
        <w:t>9：00</w:t>
      </w:r>
      <w:r>
        <w:rPr>
          <w:rFonts w:hint="eastAsia" w:ascii="宋体" w:hAnsi="宋体" w:eastAsia="宋体" w:cs="宋体"/>
          <w:color w:val="auto"/>
          <w:sz w:val="21"/>
        </w:rPr>
        <w:t>前送达，粮油干货按周采购，一般为周日采购，将采购人所订购的货物送至采购人指定地点。中标人所供食品与订单不符，或所供食品不符合质量要求的，采购人有权要求退换货或拒收，中标人应在当日</w:t>
      </w:r>
      <w:r>
        <w:rPr>
          <w:rFonts w:hint="eastAsia" w:ascii="宋体" w:hAnsi="宋体" w:cs="宋体"/>
          <w:color w:val="auto"/>
          <w:sz w:val="21"/>
          <w:lang w:eastAsia="zh-CN"/>
        </w:rPr>
        <w:t>接到通知后</w:t>
      </w:r>
      <w:r>
        <w:rPr>
          <w:rFonts w:hint="eastAsia" w:ascii="宋体" w:hAnsi="宋体" w:cs="宋体"/>
          <w:color w:val="auto"/>
          <w:sz w:val="21"/>
          <w:szCs w:val="21"/>
          <w:lang w:val="en-US" w:eastAsia="zh-CN"/>
        </w:rPr>
        <w:t>60</w:t>
      </w:r>
      <w:r>
        <w:rPr>
          <w:rFonts w:hint="eastAsia" w:ascii="宋体" w:hAnsi="宋体" w:eastAsia="宋体" w:cs="宋体"/>
          <w:color w:val="auto"/>
          <w:sz w:val="21"/>
          <w:szCs w:val="21"/>
        </w:rPr>
        <w:t>分钟内</w:t>
      </w:r>
      <w:r>
        <w:rPr>
          <w:rFonts w:hint="eastAsia" w:ascii="宋体" w:hAnsi="宋体" w:eastAsia="宋体" w:cs="宋体"/>
          <w:color w:val="auto"/>
          <w:sz w:val="21"/>
        </w:rPr>
        <w:t>对短缺食品及时补送。根据采购人需求，中标人需每天一次或多次配送</w:t>
      </w:r>
      <w:r>
        <w:rPr>
          <w:rFonts w:hint="eastAsia" w:ascii="宋体" w:hAnsi="宋体" w:cs="宋体"/>
          <w:color w:val="auto"/>
          <w:sz w:val="21"/>
          <w:lang w:eastAsia="zh-CN"/>
        </w:rPr>
        <w:t>。</w:t>
      </w:r>
    </w:p>
    <w:p>
      <w:pPr>
        <w:numPr>
          <w:ilvl w:val="0"/>
          <w:numId w:val="0"/>
        </w:numPr>
        <w:spacing w:line="360" w:lineRule="auto"/>
        <w:ind w:firstLine="420" w:firstLineChars="200"/>
        <w:rPr>
          <w:rFonts w:hint="eastAsia"/>
        </w:rPr>
      </w:pPr>
      <w:r>
        <w:rPr>
          <w:rFonts w:hint="eastAsia" w:ascii="宋体" w:hAnsi="宋体" w:cs="宋体"/>
          <w:sz w:val="21"/>
          <w:lang w:val="en-US" w:eastAsia="zh-CN"/>
        </w:rPr>
        <w:t>2.4</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如送货迟到超过30分钟以上一次提出口头警告，二次除口头警告外还要求</w:t>
      </w:r>
      <w:r>
        <w:rPr>
          <w:rFonts w:hint="eastAsia" w:ascii="宋体" w:hAnsi="宋体" w:cs="宋体"/>
          <w:color w:val="000000" w:themeColor="text1"/>
          <w:sz w:val="21"/>
          <w:szCs w:val="21"/>
          <w:lang w:val="en-US" w:eastAsia="zh-CN"/>
          <w14:textFill>
            <w14:solidFill>
              <w14:schemeClr w14:val="tx1"/>
            </w14:solidFill>
          </w14:textFill>
        </w:rPr>
        <w:t>投标人</w:t>
      </w:r>
      <w:r>
        <w:rPr>
          <w:rFonts w:hint="eastAsia" w:ascii="宋体" w:hAnsi="宋体" w:eastAsia="宋体" w:cs="宋体"/>
          <w:color w:val="000000" w:themeColor="text1"/>
          <w:sz w:val="21"/>
          <w:szCs w:val="21"/>
          <w:lang w:val="en-US" w:eastAsia="zh-CN"/>
          <w14:textFill>
            <w14:solidFill>
              <w14:schemeClr w14:val="tx1"/>
            </w14:solidFill>
          </w14:textFill>
        </w:rPr>
        <w:t>作出书面保证，三次或以上，采购人将有权解除其供货合同，除自然灾害等</w:t>
      </w:r>
      <w:r>
        <w:rPr>
          <w:rFonts w:hint="eastAsia" w:ascii="宋体" w:hAnsi="宋体" w:cs="宋体"/>
          <w:color w:val="000000" w:themeColor="text1"/>
          <w:sz w:val="21"/>
          <w:szCs w:val="21"/>
          <w:lang w:val="en-US" w:eastAsia="zh-CN"/>
          <w14:textFill>
            <w14:solidFill>
              <w14:schemeClr w14:val="tx1"/>
            </w14:solidFill>
          </w14:textFill>
        </w:rPr>
        <w:t>不可抗力因素</w:t>
      </w:r>
      <w:r>
        <w:rPr>
          <w:rFonts w:hint="eastAsia" w:ascii="宋体" w:hAnsi="宋体" w:eastAsia="宋体" w:cs="宋体"/>
          <w:color w:val="000000" w:themeColor="text1"/>
          <w:sz w:val="21"/>
          <w:szCs w:val="21"/>
          <w:lang w:val="en-US" w:eastAsia="zh-CN"/>
          <w14:textFill>
            <w14:solidFill>
              <w14:schemeClr w14:val="tx1"/>
            </w14:solidFill>
          </w14:textFill>
        </w:rPr>
        <w:t>导致送货迟到的除外。验货过程中如发现质量不合格的，</w:t>
      </w:r>
      <w:r>
        <w:rPr>
          <w:rFonts w:hint="eastAsia" w:ascii="宋体" w:hAnsi="宋体" w:cs="宋体"/>
          <w:color w:val="000000" w:themeColor="text1"/>
          <w:sz w:val="21"/>
          <w:szCs w:val="21"/>
          <w:lang w:val="en-US" w:eastAsia="zh-CN"/>
          <w14:textFill>
            <w14:solidFill>
              <w14:schemeClr w14:val="tx1"/>
            </w14:solidFill>
          </w14:textFill>
        </w:rPr>
        <w:t>中标人</w:t>
      </w:r>
      <w:r>
        <w:rPr>
          <w:rFonts w:hint="eastAsia" w:ascii="宋体" w:hAnsi="宋体" w:eastAsia="宋体" w:cs="宋体"/>
          <w:color w:val="000000" w:themeColor="text1"/>
          <w:sz w:val="21"/>
          <w:szCs w:val="21"/>
          <w:lang w:val="en-US" w:eastAsia="zh-CN"/>
          <w14:textFill>
            <w14:solidFill>
              <w14:schemeClr w14:val="tx1"/>
            </w14:solidFill>
          </w14:textFill>
        </w:rPr>
        <w:t>必须在一个小时内重新送货上门，超时按上述要求处理。</w:t>
      </w:r>
    </w:p>
    <w:p>
      <w:pPr>
        <w:numPr>
          <w:ilvl w:val="0"/>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2.5</w:t>
      </w:r>
      <w:r>
        <w:rPr>
          <w:rFonts w:ascii="宋体" w:hAnsi="宋体" w:eastAsia="宋体" w:cs="宋体"/>
          <w:sz w:val="21"/>
          <w:szCs w:val="21"/>
        </w:rPr>
        <w:t>每次送货，中标人须委派专门负责人，负责货物的运输、过秤，并协助采购人验收</w:t>
      </w:r>
      <w:r>
        <w:rPr>
          <w:rFonts w:hint="eastAsia" w:ascii="宋体" w:hAnsi="宋体" w:eastAsia="宋体" w:cs="宋体"/>
          <w:sz w:val="21"/>
          <w:szCs w:val="21"/>
          <w:lang w:eastAsia="zh-CN"/>
        </w:rPr>
        <w:t>食品</w:t>
      </w:r>
      <w:r>
        <w:rPr>
          <w:rFonts w:ascii="宋体" w:hAnsi="宋体" w:eastAsia="宋体" w:cs="宋体"/>
          <w:sz w:val="21"/>
          <w:szCs w:val="21"/>
        </w:rPr>
        <w:t>，</w:t>
      </w:r>
      <w:r>
        <w:rPr>
          <w:rFonts w:hint="eastAsia" w:ascii="宋体" w:hAnsi="宋体" w:eastAsia="宋体" w:cs="宋体"/>
          <w:sz w:val="21"/>
          <w:szCs w:val="21"/>
          <w:lang w:eastAsia="zh-CN"/>
        </w:rPr>
        <w:t>食品</w:t>
      </w:r>
      <w:r>
        <w:rPr>
          <w:rFonts w:ascii="宋体" w:hAnsi="宋体" w:eastAsia="宋体" w:cs="宋体"/>
          <w:sz w:val="21"/>
          <w:szCs w:val="21"/>
        </w:rPr>
        <w:t xml:space="preserve">的品种和重量以采购人验收的结果为准。 </w:t>
      </w:r>
    </w:p>
    <w:p>
      <w:pPr>
        <w:numPr>
          <w:ilvl w:val="0"/>
          <w:numId w:val="0"/>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2.6</w:t>
      </w:r>
      <w:r>
        <w:rPr>
          <w:rFonts w:ascii="宋体" w:hAnsi="宋体" w:eastAsia="宋体" w:cs="宋体"/>
          <w:sz w:val="21"/>
          <w:szCs w:val="21"/>
        </w:rPr>
        <w:t>响应机制：在合同执行过程中采购人可根据实际情况对需求进行调整，中标人在接到采购人通知后 1 小时内须做出反应。</w:t>
      </w:r>
    </w:p>
    <w:p>
      <w:pPr>
        <w:numPr>
          <w:ilvl w:val="0"/>
          <w:numId w:val="0"/>
        </w:numPr>
        <w:spacing w:line="360" w:lineRule="auto"/>
        <w:ind w:firstLine="420" w:firstLineChars="200"/>
        <w:rPr>
          <w:rFonts w:hint="eastAsia" w:ascii="宋体" w:hAnsi="宋体" w:cs="宋体"/>
          <w:lang w:val="en-US" w:eastAsia="zh-CN"/>
        </w:rPr>
      </w:pPr>
      <w:r>
        <w:rPr>
          <w:rFonts w:hint="eastAsia" w:ascii="宋体" w:hAnsi="宋体" w:eastAsia="宋体" w:cs="宋体"/>
          <w:sz w:val="21"/>
          <w:szCs w:val="21"/>
          <w:lang w:val="en-US" w:eastAsia="zh-CN"/>
        </w:rPr>
        <w:t>2.7</w:t>
      </w:r>
      <w:r>
        <w:rPr>
          <w:rFonts w:hint="eastAsia" w:ascii="宋体" w:hAnsi="宋体" w:cs="宋体"/>
          <w:lang w:eastAsia="zh-CN"/>
        </w:rPr>
        <w:t>投标人有自有或合作的水产养殖基地、家禽养殖基地、蔬菜种植基地、粮油产品生产厂家或经销商，能保证每天供应的食材质量</w:t>
      </w:r>
      <w:r>
        <w:rPr>
          <w:rFonts w:hint="eastAsia" w:ascii="宋体" w:hAnsi="宋体" w:cs="宋体"/>
          <w:lang w:val="en-US" w:eastAsia="zh-CN"/>
        </w:rPr>
        <w:t>。</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lang w:val="en-US" w:eastAsia="zh-CN"/>
        </w:rPr>
        <w:t>2.8</w:t>
      </w:r>
      <w:r>
        <w:rPr>
          <w:rFonts w:hint="eastAsia" w:ascii="宋体" w:hAnsi="宋体" w:eastAsia="宋体" w:cs="宋体"/>
          <w:sz w:val="21"/>
          <w:szCs w:val="21"/>
          <w:lang w:val="en-US" w:eastAsia="zh-CN"/>
        </w:rPr>
        <w:t>中标人应确保食品验收的场所、设备须保持清洁。应当在固定的场所进行验收， 定期清扫，保证无积尘、无食品残渣，无霉斑、鼠迹、苍蝇、蟑螂，不得存放有毒、有害物品及个人生活用品。</w:t>
      </w:r>
    </w:p>
    <w:p>
      <w:pPr>
        <w:numPr>
          <w:ilvl w:val="0"/>
          <w:numId w:val="0"/>
        </w:numPr>
        <w:spacing w:line="360" w:lineRule="auto"/>
        <w:ind w:left="420" w:leftChars="200" w:firstLine="0" w:firstLineChars="0"/>
        <w:rPr>
          <w:rFonts w:hint="eastAsia" w:ascii="宋体" w:hAnsi="宋体" w:eastAsia="宋体" w:cs="宋体"/>
          <w:sz w:val="21"/>
          <w:lang w:val="en-US" w:eastAsia="zh-CN"/>
        </w:rPr>
      </w:pPr>
      <w:r>
        <w:rPr>
          <w:rFonts w:hint="eastAsia" w:ascii="宋体" w:hAnsi="宋体" w:eastAsia="宋体" w:cs="宋体"/>
          <w:sz w:val="21"/>
          <w:lang w:val="en-US" w:eastAsia="zh-CN"/>
        </w:rPr>
        <w:t>2.</w:t>
      </w:r>
      <w:r>
        <w:rPr>
          <w:rFonts w:hint="eastAsia" w:ascii="宋体" w:hAnsi="宋体" w:cs="宋体"/>
          <w:sz w:val="21"/>
          <w:lang w:val="en-US" w:eastAsia="zh-CN"/>
        </w:rPr>
        <w:t>9</w:t>
      </w:r>
      <w:r>
        <w:rPr>
          <w:rFonts w:hint="eastAsia" w:ascii="宋体" w:hAnsi="宋体" w:eastAsia="宋体" w:cs="宋体"/>
          <w:sz w:val="21"/>
          <w:lang w:val="en-US" w:eastAsia="zh-CN"/>
        </w:rPr>
        <w:t>采购人有权要求中标人配合相应食品的更换工作，保质期过期的食品，免费退换。</w:t>
      </w:r>
    </w:p>
    <w:p>
      <w:pPr>
        <w:numPr>
          <w:ilvl w:val="0"/>
          <w:numId w:val="0"/>
        </w:numPr>
        <w:spacing w:line="360" w:lineRule="auto"/>
        <w:ind w:left="420" w:leftChars="200" w:firstLine="0" w:firstLineChars="0"/>
        <w:rPr>
          <w:rFonts w:hint="eastAsia" w:ascii="宋体" w:hAnsi="宋体" w:eastAsia="宋体" w:cs="宋体"/>
        </w:rPr>
      </w:pPr>
      <w:r>
        <w:rPr>
          <w:rFonts w:hint="eastAsia" w:ascii="宋体" w:hAnsi="宋体" w:eastAsia="宋体" w:cs="宋体"/>
          <w:sz w:val="21"/>
        </w:rPr>
        <w:t>3.包装与标志要求：</w:t>
      </w:r>
    </w:p>
    <w:p>
      <w:pPr>
        <w:spacing w:line="360" w:lineRule="auto"/>
        <w:ind w:firstLine="420"/>
        <w:jc w:val="both"/>
        <w:rPr>
          <w:rFonts w:hint="eastAsia" w:ascii="宋体" w:hAnsi="宋体" w:eastAsia="宋体" w:cs="宋体"/>
        </w:rPr>
      </w:pPr>
      <w:r>
        <w:rPr>
          <w:rFonts w:hint="eastAsia" w:ascii="宋体" w:hAnsi="宋体" w:eastAsia="宋体" w:cs="宋体"/>
          <w:sz w:val="21"/>
        </w:rPr>
        <w:t>3.1包装：容器(框、箱、袋)要求清洁、干燥、牢固、透气，无污染、无异味、无霉变现象。</w:t>
      </w:r>
    </w:p>
    <w:p>
      <w:pPr>
        <w:spacing w:line="360" w:lineRule="auto"/>
        <w:ind w:firstLine="420"/>
        <w:jc w:val="both"/>
        <w:rPr>
          <w:rFonts w:hint="eastAsia" w:ascii="宋体" w:hAnsi="宋体" w:eastAsia="宋体" w:cs="宋体"/>
          <w:sz w:val="21"/>
          <w:lang w:eastAsia="zh-CN"/>
        </w:rPr>
      </w:pPr>
      <w:r>
        <w:rPr>
          <w:rFonts w:hint="eastAsia" w:ascii="宋体" w:hAnsi="宋体" w:eastAsia="宋体" w:cs="宋体"/>
          <w:sz w:val="21"/>
        </w:rPr>
        <w:t>3.2用于</w:t>
      </w:r>
      <w:r>
        <w:rPr>
          <w:rFonts w:hint="eastAsia" w:ascii="宋体" w:hAnsi="宋体" w:eastAsia="宋体" w:cs="宋体"/>
          <w:sz w:val="21"/>
          <w:lang w:eastAsia="zh-CN"/>
        </w:rPr>
        <w:t>食品</w:t>
      </w:r>
      <w:r>
        <w:rPr>
          <w:rFonts w:hint="eastAsia" w:ascii="宋体" w:hAnsi="宋体" w:eastAsia="宋体" w:cs="宋体"/>
          <w:sz w:val="21"/>
        </w:rPr>
        <w:t>包装的材料必须清洁，</w:t>
      </w:r>
      <w:r>
        <w:rPr>
          <w:rFonts w:hint="eastAsia" w:ascii="宋体" w:hAnsi="宋体" w:eastAsia="宋体" w:cs="宋体"/>
          <w:sz w:val="21"/>
          <w:lang w:eastAsia="zh-CN"/>
        </w:rPr>
        <w:t>食品</w:t>
      </w:r>
      <w:r>
        <w:rPr>
          <w:rFonts w:hint="eastAsia" w:ascii="宋体" w:hAnsi="宋体" w:eastAsia="宋体" w:cs="宋体"/>
          <w:sz w:val="21"/>
        </w:rPr>
        <w:t>无污染。</w:t>
      </w:r>
      <w:r>
        <w:rPr>
          <w:rFonts w:hint="eastAsia" w:ascii="宋体" w:hAnsi="宋体" w:eastAsia="宋体" w:cs="宋体"/>
          <w:sz w:val="21"/>
          <w:lang w:eastAsia="zh-CN"/>
        </w:rPr>
        <w:t>食品</w:t>
      </w:r>
      <w:r>
        <w:rPr>
          <w:rFonts w:hint="eastAsia" w:ascii="宋体" w:hAnsi="宋体" w:eastAsia="宋体" w:cs="宋体"/>
          <w:sz w:val="21"/>
        </w:rPr>
        <w:t>的包装和标签应符合相应的规定和要求，包装费用由中标人负担</w:t>
      </w:r>
      <w:r>
        <w:rPr>
          <w:rFonts w:hint="eastAsia" w:ascii="宋体" w:hAnsi="宋体" w:cs="宋体"/>
          <w:sz w:val="21"/>
          <w:lang w:eastAsia="zh-CN"/>
        </w:rPr>
        <w:t>。食品标志</w:t>
      </w:r>
      <w:r>
        <w:rPr>
          <w:sz w:val="21"/>
        </w:rPr>
        <w:t>至少</w:t>
      </w:r>
      <w:r>
        <w:rPr>
          <w:rFonts w:hint="eastAsia"/>
          <w:sz w:val="21"/>
          <w:lang w:eastAsia="zh-CN"/>
        </w:rPr>
        <w:t>包含</w:t>
      </w:r>
      <w:r>
        <w:rPr>
          <w:sz w:val="21"/>
        </w:rPr>
        <w:t>来源供应商资质、食品的生产日期、保质期等</w:t>
      </w:r>
      <w:r>
        <w:rPr>
          <w:rFonts w:hint="eastAsia"/>
          <w:sz w:val="21"/>
          <w:lang w:eastAsia="zh-CN"/>
        </w:rPr>
        <w:t>。</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4.</w:t>
      </w:r>
      <w:r>
        <w:rPr>
          <w:rFonts w:hint="eastAsia" w:ascii="宋体" w:hAnsi="宋体" w:eastAsia="宋体" w:cs="宋体"/>
          <w:lang w:eastAsia="zh-CN"/>
        </w:rPr>
        <w:t>中标人</w:t>
      </w:r>
      <w:r>
        <w:rPr>
          <w:rFonts w:hint="eastAsia" w:ascii="宋体" w:hAnsi="宋体" w:eastAsia="宋体" w:cs="宋体"/>
        </w:rPr>
        <w:t>在采购人监督和管理下提供</w:t>
      </w:r>
      <w:r>
        <w:rPr>
          <w:rFonts w:hint="eastAsia" w:ascii="宋体" w:hAnsi="宋体" w:eastAsia="宋体" w:cs="宋体"/>
          <w:lang w:eastAsia="zh-CN"/>
        </w:rPr>
        <w:t>食材配送</w:t>
      </w:r>
      <w:r>
        <w:rPr>
          <w:rFonts w:hint="eastAsia" w:ascii="宋体" w:hAnsi="宋体" w:eastAsia="宋体" w:cs="宋体"/>
        </w:rPr>
        <w:t>服务管理。</w:t>
      </w:r>
    </w:p>
    <w:p>
      <w:pPr>
        <w:numPr>
          <w:ilvl w:val="0"/>
          <w:numId w:val="0"/>
        </w:numPr>
        <w:spacing w:line="360" w:lineRule="auto"/>
        <w:ind w:left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4.1</w:t>
      </w:r>
      <w:r>
        <w:rPr>
          <w:rFonts w:hint="eastAsia" w:ascii="宋体" w:hAnsi="宋体" w:eastAsia="宋体" w:cs="宋体"/>
          <w:color w:val="000000" w:themeColor="text1"/>
          <w:lang w:eastAsia="zh-CN"/>
          <w14:textFill>
            <w14:solidFill>
              <w14:schemeClr w14:val="tx1"/>
            </w14:solidFill>
          </w14:textFill>
        </w:rPr>
        <w:t>中标人</w:t>
      </w:r>
      <w:r>
        <w:rPr>
          <w:rFonts w:hint="eastAsia" w:ascii="宋体" w:hAnsi="宋体" w:eastAsia="宋体" w:cs="宋体"/>
          <w:color w:val="000000" w:themeColor="text1"/>
          <w14:textFill>
            <w14:solidFill>
              <w14:schemeClr w14:val="tx1"/>
            </w14:solidFill>
          </w14:textFill>
        </w:rPr>
        <w:t>应制定</w:t>
      </w:r>
      <w:r>
        <w:rPr>
          <w:rFonts w:hint="eastAsia" w:ascii="宋体" w:hAnsi="宋体" w:eastAsia="宋体" w:cs="宋体"/>
          <w:color w:val="000000" w:themeColor="text1"/>
          <w:lang w:eastAsia="zh-CN"/>
          <w14:textFill>
            <w14:solidFill>
              <w14:schemeClr w14:val="tx1"/>
            </w14:solidFill>
          </w14:textFill>
        </w:rPr>
        <w:t>食材配送</w:t>
      </w:r>
      <w:r>
        <w:rPr>
          <w:rFonts w:hint="eastAsia" w:ascii="宋体" w:hAnsi="宋体" w:eastAsia="宋体" w:cs="宋体"/>
          <w:color w:val="000000" w:themeColor="text1"/>
          <w14:textFill>
            <w14:solidFill>
              <w14:schemeClr w14:val="tx1"/>
            </w14:solidFill>
          </w14:textFill>
        </w:rPr>
        <w:t>方案，内容</w:t>
      </w:r>
      <w:r>
        <w:rPr>
          <w:rFonts w:hint="eastAsia" w:ascii="宋体" w:hAnsi="宋体" w:eastAsia="宋体" w:cs="宋体"/>
          <w:color w:val="000000" w:themeColor="text1"/>
          <w:sz w:val="21"/>
          <w:szCs w:val="21"/>
          <w:lang w:eastAsia="zh-CN"/>
          <w14:textFill>
            <w14:solidFill>
              <w14:schemeClr w14:val="tx1"/>
            </w14:solidFill>
          </w14:textFill>
        </w:rPr>
        <w:t>包</w:t>
      </w:r>
      <w:r>
        <w:rPr>
          <w:rFonts w:hint="eastAsia" w:ascii="宋体" w:hAnsi="宋体" w:cs="宋体"/>
          <w:color w:val="000000" w:themeColor="text1"/>
          <w:sz w:val="21"/>
          <w:szCs w:val="21"/>
          <w:lang w:eastAsia="zh-CN"/>
          <w14:textFill>
            <w14:solidFill>
              <w14:schemeClr w14:val="tx1"/>
            </w14:solidFill>
          </w14:textFill>
        </w:rPr>
        <w:t>括</w:t>
      </w:r>
      <w:r>
        <w:rPr>
          <w:rFonts w:hint="eastAsia" w:ascii="宋体" w:hAnsi="宋体" w:eastAsia="宋体" w:cs="宋体"/>
          <w:color w:val="000000" w:themeColor="text1"/>
          <w:sz w:val="21"/>
          <w:szCs w:val="21"/>
          <w:lang w:eastAsia="zh-CN"/>
          <w14:textFill>
            <w14:solidFill>
              <w14:schemeClr w14:val="tx1"/>
            </w14:solidFill>
          </w14:textFill>
        </w:rPr>
        <w:t>但不限</w:t>
      </w:r>
      <w:r>
        <w:rPr>
          <w:rFonts w:hint="eastAsia" w:ascii="宋体" w:hAnsi="宋体" w:cs="宋体"/>
          <w:color w:val="000000" w:themeColor="text1"/>
          <w:sz w:val="21"/>
          <w:szCs w:val="21"/>
          <w:lang w:eastAsia="zh-CN"/>
          <w14:textFill>
            <w14:solidFill>
              <w14:schemeClr w14:val="tx1"/>
            </w14:solidFill>
          </w14:textFill>
        </w:rPr>
        <w:t>于</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人员管理制度（包括但不限于人员培训管理制度、组织管理架构及岗位职责、食品安全管理人员规章制度、食品配送考核方案等）</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安全管理制度</w:t>
      </w: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包括但不限于食品安全管理制度实施方案、食品安全操作规程、食品安全检测流程控制等</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运输管理（包括但不限于采购计划单、送货跟踪、运输管理、验货标准流程等）</w:t>
      </w:r>
      <w:r>
        <w:rPr>
          <w:rFonts w:hint="eastAsia" w:ascii="宋体" w:hAnsi="宋体" w:eastAsia="宋体" w:cs="宋体"/>
          <w:color w:val="000000" w:themeColor="text1"/>
          <w14:textFill>
            <w14:solidFill>
              <w14:schemeClr w14:val="tx1"/>
            </w14:solidFill>
          </w14:textFill>
        </w:rPr>
        <w:t>；</w:t>
      </w:r>
    </w:p>
    <w:p>
      <w:pPr>
        <w:numPr>
          <w:ilvl w:val="0"/>
          <w:numId w:val="12"/>
        </w:numPr>
        <w:spacing w:line="360" w:lineRule="auto"/>
        <w:ind w:left="425" w:leftChars="0" w:hanging="425" w:firstLineChars="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应急措施方案（包括但不限于</w:t>
      </w:r>
      <w:r>
        <w:rPr>
          <w:rFonts w:hint="eastAsia" w:ascii="宋体" w:hAnsi="宋体" w:eastAsia="宋体" w:cs="宋体"/>
          <w:color w:val="000000" w:themeColor="text1"/>
          <w:sz w:val="21"/>
          <w:szCs w:val="21"/>
          <w:lang w:eastAsia="zh-CN"/>
          <w14:textFill>
            <w14:solidFill>
              <w14:schemeClr w14:val="tx1"/>
            </w14:solidFill>
          </w14:textFill>
        </w:rPr>
        <w:t>食品采购及配送环节应急处理措施、</w:t>
      </w:r>
      <w:r>
        <w:rPr>
          <w:color w:val="000000" w:themeColor="text1"/>
          <w:sz w:val="21"/>
          <w14:textFill>
            <w14:solidFill>
              <w14:schemeClr w14:val="tx1"/>
            </w14:solidFill>
          </w14:textFill>
        </w:rPr>
        <w:t>临时增加就餐人员、交通事故、恶劣天气</w:t>
      </w:r>
      <w:r>
        <w:rPr>
          <w:rFonts w:hint="eastAsia"/>
          <w:color w:val="000000" w:themeColor="text1"/>
          <w:sz w:val="21"/>
          <w:lang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食物中毒事故应急处理措施、工伤事故应急处理措施、人员调配的异常处理</w:t>
      </w:r>
      <w:r>
        <w:rPr>
          <w:rFonts w:hint="eastAsia" w:ascii="宋体" w:hAnsi="宋体" w:eastAsia="宋体" w:cs="宋体"/>
          <w:b w:val="0"/>
          <w:bCs w:val="0"/>
          <w:i w:val="0"/>
          <w:iCs w:val="0"/>
          <w:color w:val="000000" w:themeColor="text1"/>
          <w:sz w:val="21"/>
          <w:szCs w:val="21"/>
          <w:lang w:eastAsia="zh-CN"/>
          <w14:textFill>
            <w14:solidFill>
              <w14:schemeClr w14:val="tx1"/>
            </w14:solidFill>
          </w14:textFill>
        </w:rPr>
        <w:t>等</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4.2</w:t>
      </w:r>
      <w:r>
        <w:rPr>
          <w:rFonts w:hint="eastAsia" w:ascii="宋体" w:hAnsi="宋体" w:eastAsia="宋体" w:cs="宋体"/>
          <w:lang w:eastAsia="zh-CN"/>
        </w:rPr>
        <w:t>中标人</w:t>
      </w:r>
      <w:r>
        <w:rPr>
          <w:rFonts w:hint="eastAsia" w:ascii="宋体" w:hAnsi="宋体" w:eastAsia="宋体" w:cs="宋体"/>
        </w:rPr>
        <w:t>不得将</w:t>
      </w:r>
      <w:r>
        <w:rPr>
          <w:rFonts w:hint="eastAsia" w:ascii="宋体" w:hAnsi="宋体" w:eastAsia="宋体" w:cs="宋体"/>
          <w:lang w:eastAsia="zh-CN"/>
        </w:rPr>
        <w:t>食材配送挂靠</w:t>
      </w:r>
      <w:r>
        <w:rPr>
          <w:rFonts w:hint="eastAsia" w:ascii="宋体" w:hAnsi="宋体" w:eastAsia="宋体" w:cs="宋体"/>
        </w:rPr>
        <w:t>或委托他人</w:t>
      </w:r>
      <w:r>
        <w:rPr>
          <w:rFonts w:hint="eastAsia" w:ascii="宋体" w:hAnsi="宋体" w:eastAsia="宋体" w:cs="宋体"/>
          <w:lang w:eastAsia="zh-CN"/>
        </w:rPr>
        <w:t>管理</w:t>
      </w:r>
      <w:r>
        <w:rPr>
          <w:rFonts w:hint="eastAsia" w:ascii="宋体" w:hAnsi="宋体" w:eastAsia="宋体" w:cs="宋体"/>
        </w:rPr>
        <w:t>,不得搞不法</w:t>
      </w:r>
      <w:r>
        <w:rPr>
          <w:rFonts w:hint="eastAsia" w:ascii="宋体" w:hAnsi="宋体" w:eastAsia="宋体" w:cs="宋体"/>
          <w:lang w:eastAsia="zh-CN"/>
        </w:rPr>
        <w:t>管理</w:t>
      </w:r>
      <w:r>
        <w:rPr>
          <w:rFonts w:hint="eastAsia" w:ascii="宋体" w:hAnsi="宋体" w:eastAsia="宋体" w:cs="宋体"/>
        </w:rPr>
        <w:t>。否则一经发现，采购人有权取消其承包资格,并按照相关法律规定请求有关部门给予处罚。</w:t>
      </w:r>
    </w:p>
    <w:p>
      <w:pPr>
        <w:numPr>
          <w:ilvl w:val="0"/>
          <w:numId w:val="0"/>
        </w:numPr>
        <w:spacing w:line="360" w:lineRule="auto"/>
        <w:ind w:leftChars="200"/>
        <w:rPr>
          <w:rFonts w:hint="eastAsia" w:ascii="宋体" w:hAnsi="宋体" w:eastAsia="宋体" w:cs="宋体"/>
        </w:rPr>
      </w:pPr>
      <w:r>
        <w:rPr>
          <w:rFonts w:hint="eastAsia" w:ascii="宋体" w:hAnsi="宋体" w:eastAsia="宋体" w:cs="宋体"/>
          <w:lang w:val="en-US" w:eastAsia="zh-CN"/>
        </w:rPr>
        <w:t>4.3</w:t>
      </w:r>
      <w:r>
        <w:rPr>
          <w:rFonts w:hint="eastAsia" w:ascii="宋体" w:hAnsi="宋体" w:eastAsia="宋体" w:cs="宋体"/>
        </w:rPr>
        <w:t>确保不与职工发生争吵或冲突，采购人将指定人员负责与</w:t>
      </w:r>
      <w:r>
        <w:rPr>
          <w:rFonts w:hint="eastAsia" w:ascii="宋体" w:hAnsi="宋体" w:eastAsia="宋体" w:cs="宋体"/>
          <w:lang w:eastAsia="zh-CN"/>
        </w:rPr>
        <w:t>中标人</w:t>
      </w:r>
      <w:r>
        <w:rPr>
          <w:rFonts w:hint="eastAsia" w:ascii="宋体" w:hAnsi="宋体" w:eastAsia="宋体" w:cs="宋体"/>
        </w:rPr>
        <w:t>配合具体工作。</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4.4</w:t>
      </w:r>
      <w:r>
        <w:rPr>
          <w:rFonts w:hint="eastAsia" w:ascii="宋体" w:hAnsi="宋体" w:eastAsia="宋体" w:cs="宋体"/>
          <w:lang w:eastAsia="zh-CN"/>
        </w:rPr>
        <w:t>中标人</w:t>
      </w:r>
      <w:r>
        <w:rPr>
          <w:rFonts w:hint="eastAsia" w:ascii="宋体" w:hAnsi="宋体" w:eastAsia="宋体" w:cs="宋体"/>
        </w:rPr>
        <w:t>工作人员必须遵守采购人内部管理制度，不得随意出入办公区域，如有违反，采购人将依相关规定处罚。</w:t>
      </w:r>
    </w:p>
    <w:p>
      <w:pPr>
        <w:spacing w:line="360" w:lineRule="auto"/>
        <w:ind w:firstLine="420" w:firstLineChars="20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eastAsia="宋体" w:cs="宋体"/>
          <w:sz w:val="21"/>
        </w:rPr>
        <w:t>运输要求：</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eastAsia="宋体" w:cs="宋体"/>
          <w:sz w:val="21"/>
        </w:rPr>
        <w:t>.1肉类冷藏车运送，运输工具应清洁卫生无污染，食品运输应采用符合卫生标准的外包装和运载工具，并且要保持清洁和定期消毒。所有散装食品，包括各类蔬菜瓜果及肉类等应分类包装并好做好密封措施，不能直接外露，防止交叉污染及环境污染。盛装工具（如萝筐等）应保持洁净，无泥渍、污渍；盛装原材料的胶袋应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不履行冷藏车配送的，以各种理由拖延使用冷藏车的，</w:t>
      </w:r>
      <w:r>
        <w:rPr>
          <w:rFonts w:hint="eastAsia" w:ascii="宋体" w:hAnsi="宋体" w:cs="宋体"/>
          <w:sz w:val="21"/>
          <w:lang w:eastAsia="zh-CN"/>
        </w:rPr>
        <w:t>每次扣减当天食材金额的1%服务费用</w:t>
      </w:r>
      <w:r>
        <w:rPr>
          <w:rFonts w:hint="eastAsia" w:ascii="宋体" w:hAnsi="宋体" w:eastAsia="宋体" w:cs="宋体"/>
          <w:sz w:val="21"/>
        </w:rPr>
        <w:t>。</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5.2</w:t>
      </w:r>
      <w:r>
        <w:rPr>
          <w:rFonts w:hint="eastAsia" w:ascii="宋体" w:hAnsi="宋体" w:eastAsia="宋体" w:cs="宋体"/>
          <w:sz w:val="21"/>
        </w:rPr>
        <w:t xml:space="preserve"> 数量方面要求：保证配送品种斤两的准确性，以招标验收人的验货数量为准（标准差不大于5%），中标人每次随货送上一式两份的送货清单，供双方验货后签字确认，双方各持一份，作为送、收货的凭证。</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5.3</w:t>
      </w:r>
      <w:r>
        <w:rPr>
          <w:rFonts w:hint="eastAsia" w:ascii="宋体" w:hAnsi="宋体" w:eastAsia="宋体" w:cs="宋体"/>
          <w:sz w:val="21"/>
        </w:rPr>
        <w:t xml:space="preserve"> 每次根据采购人的通知订购品种和数量后，具体送货时间由采购人通知时约定，由采购人指定负责人验收过秤记录。对于不符合质量的品种采购人可退货或换货。</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4</w:t>
      </w:r>
      <w:r>
        <w:rPr>
          <w:rFonts w:hint="eastAsia" w:ascii="宋体" w:hAnsi="宋体" w:cs="宋体"/>
          <w:sz w:val="21"/>
          <w:lang w:eastAsia="zh-CN"/>
        </w:rPr>
        <w:t>拒绝送货的，每次扣减2万元服务费用</w:t>
      </w:r>
      <w:r>
        <w:rPr>
          <w:rFonts w:hint="eastAsia" w:ascii="宋体" w:hAnsi="宋体" w:eastAsia="宋体" w:cs="宋体"/>
          <w:sz w:val="21"/>
        </w:rPr>
        <w:t>。出现三次拒绝送货的，采购人有权单方面终止合同。</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5</w:t>
      </w:r>
      <w:r>
        <w:rPr>
          <w:rFonts w:hint="eastAsia" w:ascii="宋体" w:hAnsi="宋体" w:eastAsia="宋体" w:cs="宋体"/>
          <w:sz w:val="21"/>
        </w:rPr>
        <w:t>由于</w:t>
      </w:r>
      <w:r>
        <w:rPr>
          <w:rFonts w:hint="eastAsia" w:ascii="宋体" w:hAnsi="宋体" w:eastAsia="宋体" w:cs="宋体"/>
          <w:sz w:val="21"/>
          <w:lang w:eastAsia="zh-CN"/>
        </w:rPr>
        <w:t>食品</w:t>
      </w:r>
      <w:r>
        <w:rPr>
          <w:rFonts w:hint="eastAsia" w:ascii="宋体" w:hAnsi="宋体" w:eastAsia="宋体" w:cs="宋体"/>
          <w:sz w:val="21"/>
        </w:rPr>
        <w:t>质量而造成员工发生安全事故时，中标人须承担全部责任，采购人有权中止合约。</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rPr>
        <w:t>为了保证果蔬</w:t>
      </w:r>
      <w:r>
        <w:rPr>
          <w:rFonts w:hint="eastAsia" w:ascii="宋体" w:hAnsi="宋体" w:eastAsia="宋体" w:cs="宋体"/>
          <w:sz w:val="21"/>
          <w:lang w:eastAsia="zh-CN"/>
        </w:rPr>
        <w:t>食品</w:t>
      </w:r>
      <w:r>
        <w:rPr>
          <w:rFonts w:hint="eastAsia" w:ascii="宋体" w:hAnsi="宋体" w:eastAsia="宋体" w:cs="宋体"/>
          <w:sz w:val="21"/>
        </w:rPr>
        <w:t>的新鲜度及冷冻</w:t>
      </w:r>
      <w:r>
        <w:rPr>
          <w:rFonts w:hint="eastAsia" w:ascii="宋体" w:hAnsi="宋体" w:eastAsia="宋体" w:cs="宋体"/>
          <w:sz w:val="21"/>
          <w:lang w:eastAsia="zh-CN"/>
        </w:rPr>
        <w:t>食品</w:t>
      </w:r>
      <w:r>
        <w:rPr>
          <w:rFonts w:hint="eastAsia" w:ascii="宋体" w:hAnsi="宋体" w:eastAsia="宋体" w:cs="宋体"/>
          <w:sz w:val="21"/>
        </w:rPr>
        <w:t>的质量：</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lang w:val="en-US" w:eastAsia="zh-CN"/>
        </w:rPr>
        <w:t>.1</w:t>
      </w:r>
      <w:r>
        <w:rPr>
          <w:rFonts w:hint="eastAsia" w:ascii="宋体" w:hAnsi="宋体" w:eastAsia="宋体" w:cs="宋体"/>
          <w:sz w:val="21"/>
        </w:rPr>
        <w:t>投标人需具有冷藏冷冻库；</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5.</w:t>
      </w:r>
      <w:r>
        <w:rPr>
          <w:rFonts w:hint="eastAsia" w:ascii="宋体" w:hAnsi="宋体" w:cs="宋体"/>
          <w:color w:val="auto"/>
          <w:sz w:val="21"/>
          <w:lang w:val="en-US" w:eastAsia="zh-CN"/>
        </w:rPr>
        <w:t>6</w:t>
      </w:r>
      <w:r>
        <w:rPr>
          <w:rFonts w:hint="eastAsia" w:ascii="宋体" w:hAnsi="宋体" w:eastAsia="宋体" w:cs="宋体"/>
          <w:color w:val="auto"/>
          <w:sz w:val="21"/>
          <w:lang w:val="en-US" w:eastAsia="zh-CN"/>
        </w:rPr>
        <w:t>.2</w:t>
      </w:r>
      <w:r>
        <w:rPr>
          <w:rFonts w:hint="eastAsia" w:ascii="宋体" w:hAnsi="宋体" w:eastAsia="宋体" w:cs="宋体"/>
          <w:color w:val="auto"/>
          <w:sz w:val="21"/>
        </w:rPr>
        <w:t>投标人</w:t>
      </w:r>
      <w:r>
        <w:rPr>
          <w:rFonts w:hint="eastAsia" w:ascii="宋体" w:hAnsi="宋体" w:eastAsia="宋体" w:cs="宋体"/>
          <w:color w:val="auto"/>
          <w:sz w:val="21"/>
          <w:lang w:eastAsia="zh-CN"/>
        </w:rPr>
        <w:t>应</w:t>
      </w:r>
      <w:r>
        <w:rPr>
          <w:rFonts w:hint="eastAsia" w:ascii="宋体" w:hAnsi="宋体" w:eastAsia="宋体" w:cs="宋体"/>
          <w:color w:val="auto"/>
          <w:sz w:val="21"/>
        </w:rPr>
        <w:t>为本项目配置用于食材配送运输</w:t>
      </w:r>
      <w:r>
        <w:rPr>
          <w:rFonts w:hint="eastAsia" w:ascii="宋体" w:hAnsi="宋体" w:eastAsia="宋体" w:cs="宋体"/>
          <w:color w:val="auto"/>
          <w:sz w:val="21"/>
          <w:lang w:eastAsia="zh-CN"/>
        </w:rPr>
        <w:t>的专用车辆</w:t>
      </w:r>
      <w:r>
        <w:rPr>
          <w:rFonts w:hint="eastAsia" w:ascii="宋体" w:hAnsi="宋体" w:eastAsia="宋体" w:cs="宋体"/>
          <w:color w:val="auto"/>
          <w:sz w:val="21"/>
        </w:rPr>
        <w:t>。运输车辆须为投标人自有或者租赁的食材运送专用车辆。</w:t>
      </w:r>
    </w:p>
    <w:p>
      <w:pPr>
        <w:spacing w:line="360" w:lineRule="auto"/>
        <w:ind w:firstLine="420"/>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lang w:val="en-US" w:eastAsia="zh-CN"/>
        </w:rPr>
        <w:t>.3</w:t>
      </w:r>
      <w:r>
        <w:rPr>
          <w:rFonts w:hint="eastAsia" w:ascii="宋体" w:hAnsi="宋体" w:eastAsia="宋体" w:cs="宋体"/>
          <w:sz w:val="21"/>
        </w:rPr>
        <w:t>合同履行期间采购人有权检查。食材的运输、储存按《GB∕T 24616-2019 冷藏、冷冻食品物流包装、标志、运输和储存》的冷冻食品标准执行。若投标人实际未为本包组投入冷库和冷藏冷冻运输车辆的，采购人有权单方面终止合同，并无需因此承担违约责任，由此造成的采购人经济损失由中标人承担。投标人须提供承诺函并加盖公章。</w:t>
      </w:r>
    </w:p>
    <w:p>
      <w:pPr>
        <w:spacing w:line="360" w:lineRule="auto"/>
        <w:ind w:firstLine="420"/>
        <w:jc w:val="both"/>
        <w:rPr>
          <w:rFonts w:hint="eastAsia" w:ascii="宋体" w:hAnsi="宋体" w:eastAsia="宋体" w:cs="宋体"/>
        </w:rPr>
      </w:pPr>
      <w:r>
        <w:rPr>
          <w:rFonts w:hint="eastAsia" w:ascii="宋体" w:hAnsi="宋体" w:eastAsia="宋体" w:cs="宋体"/>
          <w:sz w:val="21"/>
          <w:lang w:val="en-US" w:eastAsia="zh-CN"/>
        </w:rPr>
        <w:t>5.</w:t>
      </w:r>
      <w:r>
        <w:rPr>
          <w:rFonts w:hint="eastAsia" w:ascii="宋体" w:hAnsi="宋体" w:cs="宋体"/>
          <w:sz w:val="21"/>
          <w:lang w:val="en-US" w:eastAsia="zh-CN"/>
        </w:rPr>
        <w:t>6</w:t>
      </w:r>
      <w:r>
        <w:rPr>
          <w:rFonts w:hint="eastAsia" w:ascii="宋体" w:hAnsi="宋体" w:eastAsia="宋体" w:cs="宋体"/>
          <w:sz w:val="21"/>
          <w:lang w:val="en-US" w:eastAsia="zh-CN"/>
        </w:rPr>
        <w:t>.4</w:t>
      </w:r>
      <w:r>
        <w:rPr>
          <w:rFonts w:hint="eastAsia" w:ascii="宋体" w:hAnsi="宋体" w:eastAsia="宋体" w:cs="宋体"/>
          <w:sz w:val="21"/>
        </w:rPr>
        <w:t>如果因中标人原因未能兑现配送时间承诺，造成迟交货现象的，作以下处理：</w:t>
      </w:r>
    </w:p>
    <w:p>
      <w:pPr>
        <w:spacing w:line="360" w:lineRule="auto"/>
        <w:ind w:firstLine="420"/>
        <w:jc w:val="both"/>
        <w:rPr>
          <w:rFonts w:hint="eastAsia" w:ascii="宋体" w:hAnsi="宋体" w:eastAsia="宋体" w:cs="宋体"/>
        </w:rPr>
      </w:pPr>
      <w:r>
        <w:rPr>
          <w:rFonts w:hint="eastAsia" w:ascii="宋体" w:hAnsi="宋体" w:eastAsia="宋体" w:cs="宋体"/>
          <w:sz w:val="21"/>
        </w:rPr>
        <w:t>①采购人对迟交货部分</w:t>
      </w:r>
      <w:r>
        <w:rPr>
          <w:rFonts w:hint="eastAsia" w:ascii="宋体" w:hAnsi="宋体" w:eastAsia="宋体" w:cs="宋体"/>
          <w:sz w:val="21"/>
          <w:lang w:eastAsia="zh-CN"/>
        </w:rPr>
        <w:t>食品</w:t>
      </w:r>
      <w:r>
        <w:rPr>
          <w:rFonts w:hint="eastAsia" w:ascii="宋体" w:hAnsi="宋体" w:eastAsia="宋体" w:cs="宋体"/>
          <w:sz w:val="21"/>
        </w:rPr>
        <w:t>可拒绝收货；</w:t>
      </w:r>
    </w:p>
    <w:p>
      <w:pPr>
        <w:spacing w:line="360" w:lineRule="auto"/>
        <w:ind w:firstLine="420"/>
        <w:jc w:val="both"/>
        <w:rPr>
          <w:rFonts w:hint="eastAsia" w:ascii="宋体" w:hAnsi="宋体" w:eastAsia="宋体" w:cs="宋体"/>
        </w:rPr>
      </w:pPr>
      <w:r>
        <w:rPr>
          <w:rFonts w:hint="eastAsia" w:ascii="宋体" w:hAnsi="宋体" w:eastAsia="宋体" w:cs="宋体"/>
          <w:sz w:val="21"/>
        </w:rPr>
        <w:t>②</w:t>
      </w:r>
      <w:r>
        <w:rPr>
          <w:rFonts w:hint="eastAsia" w:ascii="宋体" w:hAnsi="宋体" w:cs="宋体"/>
          <w:sz w:val="21"/>
          <w:lang w:eastAsia="zh-CN"/>
        </w:rPr>
        <w:t>按本次交货食品的总值扣减2%服务费用</w:t>
      </w:r>
      <w:r>
        <w:rPr>
          <w:rFonts w:hint="eastAsia" w:ascii="宋体" w:hAnsi="宋体" w:eastAsia="宋体" w:cs="宋体"/>
          <w:sz w:val="21"/>
        </w:rPr>
        <w:t>；</w:t>
      </w:r>
    </w:p>
    <w:p>
      <w:pPr>
        <w:spacing w:line="360" w:lineRule="auto"/>
        <w:ind w:firstLine="420"/>
        <w:jc w:val="both"/>
        <w:rPr>
          <w:rFonts w:hint="eastAsia" w:ascii="宋体" w:hAnsi="宋体" w:eastAsia="宋体" w:cs="宋体"/>
        </w:rPr>
      </w:pPr>
      <w:r>
        <w:rPr>
          <w:rFonts w:hint="eastAsia" w:ascii="宋体" w:hAnsi="宋体" w:eastAsia="宋体" w:cs="宋体"/>
          <w:sz w:val="21"/>
        </w:rPr>
        <w:t>③如采购人需要对迟交部分的</w:t>
      </w:r>
      <w:r>
        <w:rPr>
          <w:rFonts w:hint="eastAsia" w:ascii="宋体" w:hAnsi="宋体" w:eastAsia="宋体" w:cs="宋体"/>
          <w:sz w:val="21"/>
          <w:lang w:eastAsia="zh-CN"/>
        </w:rPr>
        <w:t>食品</w:t>
      </w:r>
      <w:r>
        <w:rPr>
          <w:rFonts w:hint="eastAsia" w:ascii="宋体" w:hAnsi="宋体" w:eastAsia="宋体" w:cs="宋体"/>
          <w:sz w:val="21"/>
        </w:rPr>
        <w:t>进行自行采购的，考虑到采购人花费的人力物力和时间成本，</w:t>
      </w:r>
      <w:r>
        <w:rPr>
          <w:rFonts w:hint="eastAsia" w:ascii="宋体" w:hAnsi="宋体" w:cs="宋体"/>
          <w:sz w:val="21"/>
          <w:lang w:eastAsia="zh-CN"/>
        </w:rPr>
        <w:t>扣减本次采购服务费用的2%</w:t>
      </w:r>
      <w:r>
        <w:rPr>
          <w:rFonts w:hint="eastAsia" w:ascii="宋体" w:hAnsi="宋体" w:eastAsia="宋体" w:cs="宋体"/>
          <w:sz w:val="21"/>
        </w:rPr>
        <w:t>。</w:t>
      </w:r>
    </w:p>
    <w:p>
      <w:pPr>
        <w:pStyle w:val="13"/>
        <w:numPr>
          <w:ilvl w:val="0"/>
          <w:numId w:val="13"/>
        </w:numPr>
        <w:spacing w:line="360" w:lineRule="auto"/>
        <w:ind w:left="420" w:leftChars="0"/>
        <w:rPr>
          <w:rFonts w:hint="eastAsia" w:ascii="宋体" w:hAnsi="宋体" w:eastAsia="宋体" w:cs="宋体"/>
          <w:b/>
          <w:bCs w:val="0"/>
          <w:i w:val="0"/>
          <w:iCs w:val="0"/>
          <w:color w:val="auto"/>
          <w:sz w:val="21"/>
          <w:szCs w:val="21"/>
        </w:rPr>
      </w:pPr>
      <w:r>
        <w:rPr>
          <w:rFonts w:hint="eastAsia" w:ascii="宋体" w:hAnsi="宋体" w:eastAsia="宋体" w:cs="宋体"/>
          <w:b/>
          <w:bCs w:val="0"/>
          <w:i w:val="0"/>
          <w:iCs w:val="0"/>
          <w:color w:val="auto"/>
          <w:sz w:val="21"/>
          <w:szCs w:val="21"/>
          <w:lang w:val="en-US" w:eastAsia="zh-CN"/>
        </w:rPr>
        <w:t>定价</w:t>
      </w:r>
      <w:r>
        <w:rPr>
          <w:rFonts w:hint="eastAsia" w:ascii="宋体" w:hAnsi="宋体" w:eastAsia="宋体" w:cs="宋体"/>
          <w:b/>
          <w:bCs w:val="0"/>
          <w:i w:val="0"/>
          <w:iCs w:val="0"/>
          <w:color w:val="auto"/>
          <w:sz w:val="21"/>
          <w:szCs w:val="21"/>
        </w:rPr>
        <w:t>方式</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color w:val="000000"/>
          <w:kern w:val="0"/>
          <w:sz w:val="21"/>
          <w:szCs w:val="21"/>
          <w:lang w:val="en-US" w:eastAsia="zh-CN" w:bidi="ar"/>
        </w:rPr>
      </w:pPr>
      <w:r>
        <w:rPr>
          <w:rFonts w:hint="default" w:ascii="宋体" w:hAnsi="宋体" w:eastAsia="宋体" w:cs="宋体"/>
          <w:b w:val="0"/>
          <w:bCs w:val="0"/>
          <w:i w:val="0"/>
          <w:iCs w:val="0"/>
          <w:color w:val="000000"/>
          <w:kern w:val="0"/>
          <w:sz w:val="21"/>
          <w:szCs w:val="21"/>
          <w:lang w:val="en-US" w:eastAsia="zh-CN" w:bidi="ar"/>
        </w:rPr>
        <w:t>1．</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有效报价范围及供货价格标准:</w:t>
      </w:r>
    </w:p>
    <w:p>
      <w:pPr>
        <w:pStyle w:val="13"/>
        <w:numPr>
          <w:ilvl w:val="0"/>
          <w:numId w:val="0"/>
        </w:numPr>
        <w:spacing w:line="360" w:lineRule="auto"/>
        <w:ind w:leftChars="0" w:firstLine="420" w:firstLineChars="200"/>
        <w:jc w:val="left"/>
        <w:rPr>
          <w:rFonts w:hint="eastAsia" w:ascii="宋体" w:hAnsi="宋体" w:eastAsia="宋体" w:cs="宋体"/>
          <w:b w:val="0"/>
          <w:bCs/>
          <w:i w:val="0"/>
          <w:iCs w:val="0"/>
          <w:color w:val="000000"/>
          <w:kern w:val="0"/>
          <w:sz w:val="21"/>
          <w:szCs w:val="21"/>
          <w:lang w:val="en-US" w:eastAsia="zh-CN" w:bidi="ar"/>
        </w:rPr>
      </w:pPr>
      <w:r>
        <w:rPr>
          <w:rFonts w:hint="eastAsia" w:ascii="宋体" w:hAnsi="宋体" w:eastAsia="宋体" w:cs="宋体"/>
          <w:b w:val="0"/>
          <w:bCs/>
          <w:i w:val="0"/>
          <w:iCs w:val="0"/>
          <w:color w:val="000000"/>
          <w:kern w:val="0"/>
          <w:sz w:val="21"/>
          <w:szCs w:val="21"/>
          <w:lang w:val="en-US" w:eastAsia="zh-CN" w:bidi="ar"/>
        </w:rPr>
        <w:t>1.1</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有效报价范围：100%≥</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≥0%，报价精确到小数点后两位（例：99.99%），</w:t>
      </w:r>
      <w:r>
        <w:rPr>
          <w:rFonts w:hint="eastAsia" w:ascii="宋体" w:hAnsi="宋体" w:cs="宋体"/>
          <w:b w:val="0"/>
          <w:bCs/>
          <w:i w:val="0"/>
          <w:iCs w:val="0"/>
          <w:color w:val="000000"/>
          <w:kern w:val="0"/>
          <w:sz w:val="21"/>
          <w:szCs w:val="21"/>
          <w:lang w:val="en-US" w:eastAsia="zh-CN" w:bidi="ar"/>
        </w:rPr>
        <w:t>中标折扣率</w:t>
      </w:r>
      <w:r>
        <w:rPr>
          <w:rFonts w:hint="eastAsia" w:ascii="宋体" w:hAnsi="宋体" w:eastAsia="宋体" w:cs="宋体"/>
          <w:b w:val="0"/>
          <w:bCs/>
          <w:i w:val="0"/>
          <w:iCs w:val="0"/>
          <w:color w:val="000000"/>
          <w:kern w:val="0"/>
          <w:sz w:val="21"/>
          <w:szCs w:val="21"/>
          <w:lang w:val="en-US" w:eastAsia="zh-CN" w:bidi="ar"/>
        </w:rPr>
        <w:t>为中标人的</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必须为固定的报价（如75.00%），不得存在区间值（如75.00-80.00%），统一对本项目报一个</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，不接受有选择性报价，且所报的</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 xml:space="preserve">应当适用于每种食材。 </w:t>
      </w:r>
    </w:p>
    <w:p>
      <w:pPr>
        <w:pStyle w:val="13"/>
        <w:numPr>
          <w:ilvl w:val="0"/>
          <w:numId w:val="0"/>
        </w:numPr>
        <w:spacing w:line="360" w:lineRule="auto"/>
        <w:ind w:leftChars="0" w:firstLine="422" w:firstLineChars="200"/>
        <w:jc w:val="left"/>
        <w:rPr>
          <w:rFonts w:hint="eastAsia" w:ascii="宋体" w:hAnsi="宋体" w:eastAsia="宋体" w:cs="宋体"/>
          <w:b/>
          <w:bCs w:val="0"/>
          <w:i w:val="0"/>
          <w:iCs w:val="0"/>
          <w:color w:val="auto"/>
          <w:sz w:val="21"/>
          <w:szCs w:val="21"/>
        </w:rPr>
      </w:pPr>
      <w:r>
        <w:rPr>
          <w:rFonts w:hint="eastAsia" w:ascii="宋体" w:hAnsi="宋体" w:eastAsia="宋体" w:cs="宋体"/>
          <w:b/>
          <w:bCs w:val="0"/>
          <w:i w:val="0"/>
          <w:iCs w:val="0"/>
          <w:color w:val="000000"/>
          <w:kern w:val="0"/>
          <w:sz w:val="21"/>
          <w:szCs w:val="21"/>
          <w:lang w:val="en-US" w:eastAsia="zh-CN" w:bidi="ar"/>
        </w:rPr>
        <w:t>1.2</w:t>
      </w:r>
      <w:r>
        <w:rPr>
          <w:rFonts w:hint="eastAsia" w:ascii="宋体" w:hAnsi="宋体" w:cs="宋体"/>
          <w:b/>
          <w:bCs w:val="0"/>
          <w:i w:val="0"/>
          <w:iCs w:val="0"/>
          <w:color w:val="000000"/>
          <w:kern w:val="0"/>
          <w:sz w:val="21"/>
          <w:szCs w:val="21"/>
          <w:lang w:val="en-US" w:eastAsia="zh-CN" w:bidi="ar"/>
        </w:rPr>
        <w:t>投标折扣率</w:t>
      </w:r>
      <w:r>
        <w:rPr>
          <w:rFonts w:hint="eastAsia" w:ascii="宋体" w:hAnsi="宋体" w:eastAsia="宋体" w:cs="宋体"/>
          <w:b/>
          <w:bCs w:val="0"/>
          <w:i w:val="0"/>
          <w:iCs w:val="0"/>
          <w:color w:val="000000"/>
          <w:kern w:val="0"/>
          <w:sz w:val="21"/>
          <w:szCs w:val="21"/>
          <w:lang w:val="en-US" w:eastAsia="zh-CN" w:bidi="ar"/>
        </w:rPr>
        <w:t>由各投标人自行报价；</w:t>
      </w:r>
      <w:r>
        <w:rPr>
          <w:rFonts w:hint="eastAsia" w:ascii="宋体" w:hAnsi="宋体" w:eastAsia="宋体" w:cs="宋体"/>
          <w:b/>
          <w:bCs w:val="0"/>
          <w:i w:val="0"/>
          <w:iCs w:val="0"/>
          <w:color w:val="auto"/>
          <w:sz w:val="21"/>
          <w:szCs w:val="21"/>
        </w:rPr>
        <w:t>评标委员会认为，</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的报价明显不合理或者明显低于其他投标报价，有可能影响商品质量和不能诚信履约的，应当要求该</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作出书面说明并提供相关证明材料。</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不能合理说明或者不能提供相关证明材料的，由评标委员会认定该</w:t>
      </w:r>
      <w:r>
        <w:rPr>
          <w:rFonts w:hint="eastAsia" w:ascii="宋体" w:hAnsi="宋体" w:eastAsia="宋体" w:cs="宋体"/>
          <w:b/>
          <w:bCs w:val="0"/>
          <w:i w:val="0"/>
          <w:iCs w:val="0"/>
          <w:color w:val="auto"/>
          <w:sz w:val="21"/>
          <w:szCs w:val="21"/>
          <w:lang w:eastAsia="zh-CN"/>
        </w:rPr>
        <w:t>投标人</w:t>
      </w:r>
      <w:r>
        <w:rPr>
          <w:rFonts w:hint="eastAsia" w:ascii="宋体" w:hAnsi="宋体" w:eastAsia="宋体" w:cs="宋体"/>
          <w:b/>
          <w:bCs w:val="0"/>
          <w:i w:val="0"/>
          <w:iCs w:val="0"/>
          <w:color w:val="auto"/>
          <w:sz w:val="21"/>
          <w:szCs w:val="21"/>
        </w:rPr>
        <w:t>以低于成本报价竞标，投标无效。</w:t>
      </w:r>
    </w:p>
    <w:p>
      <w:pPr>
        <w:pStyle w:val="13"/>
        <w:numPr>
          <w:ilvl w:val="0"/>
          <w:numId w:val="0"/>
        </w:numPr>
        <w:spacing w:line="360" w:lineRule="auto"/>
        <w:ind w:leftChars="0" w:firstLine="420" w:firstLineChars="200"/>
        <w:jc w:val="left"/>
        <w:rPr>
          <w:rFonts w:hint="eastAsia" w:ascii="宋体" w:hAnsi="宋体" w:eastAsia="宋体" w:cs="宋体"/>
          <w:b w:val="0"/>
          <w:bCs/>
          <w:i w:val="0"/>
          <w:iCs w:val="0"/>
          <w:color w:val="000000"/>
          <w:kern w:val="0"/>
          <w:sz w:val="21"/>
          <w:szCs w:val="21"/>
          <w:lang w:val="en-US" w:eastAsia="zh-CN" w:bidi="ar"/>
        </w:rPr>
      </w:pPr>
      <w:r>
        <w:rPr>
          <w:rFonts w:hint="eastAsia" w:ascii="宋体" w:hAnsi="宋体" w:eastAsia="宋体" w:cs="宋体"/>
          <w:b w:val="0"/>
          <w:bCs/>
          <w:i w:val="0"/>
          <w:iCs w:val="0"/>
          <w:color w:val="000000"/>
          <w:kern w:val="0"/>
          <w:sz w:val="21"/>
          <w:szCs w:val="21"/>
          <w:lang w:val="en-US" w:eastAsia="zh-CN" w:bidi="ar"/>
        </w:rPr>
        <w:t>1.3供货价格=结算基准价×</w:t>
      </w:r>
      <w:r>
        <w:rPr>
          <w:rFonts w:hint="eastAsia" w:ascii="宋体" w:hAnsi="宋体" w:cs="宋体"/>
          <w:b w:val="0"/>
          <w:bCs/>
          <w:i w:val="0"/>
          <w:iCs w:val="0"/>
          <w:color w:val="000000"/>
          <w:kern w:val="0"/>
          <w:sz w:val="21"/>
          <w:szCs w:val="21"/>
          <w:lang w:val="en-US" w:eastAsia="zh-CN" w:bidi="ar"/>
        </w:rPr>
        <w:t>中标折扣率</w:t>
      </w:r>
      <w:r>
        <w:rPr>
          <w:rFonts w:hint="eastAsia" w:ascii="宋体" w:hAnsi="宋体" w:eastAsia="宋体" w:cs="宋体"/>
          <w:b w:val="0"/>
          <w:bCs/>
          <w:i w:val="0"/>
          <w:iCs w:val="0"/>
          <w:color w:val="000000"/>
          <w:kern w:val="0"/>
          <w:sz w:val="21"/>
          <w:szCs w:val="21"/>
          <w:lang w:val="en-US" w:eastAsia="zh-CN" w:bidi="ar"/>
        </w:rPr>
        <w:t>，例如：某中标人</w:t>
      </w:r>
      <w:r>
        <w:rPr>
          <w:rFonts w:hint="eastAsia" w:ascii="宋体" w:hAnsi="宋体" w:cs="宋体"/>
          <w:b w:val="0"/>
          <w:bCs/>
          <w:i w:val="0"/>
          <w:iCs w:val="0"/>
          <w:color w:val="000000"/>
          <w:kern w:val="0"/>
          <w:sz w:val="21"/>
          <w:szCs w:val="21"/>
          <w:lang w:val="en-US" w:eastAsia="zh-CN" w:bidi="ar"/>
        </w:rPr>
        <w:t>投标折扣率</w:t>
      </w:r>
      <w:r>
        <w:rPr>
          <w:rFonts w:hint="eastAsia" w:ascii="宋体" w:hAnsi="宋体" w:eastAsia="宋体" w:cs="宋体"/>
          <w:b w:val="0"/>
          <w:bCs/>
          <w:i w:val="0"/>
          <w:iCs w:val="0"/>
          <w:color w:val="000000"/>
          <w:kern w:val="0"/>
          <w:sz w:val="21"/>
          <w:szCs w:val="21"/>
          <w:lang w:val="en-US" w:eastAsia="zh-CN" w:bidi="ar"/>
        </w:rPr>
        <w:t>为</w:t>
      </w:r>
      <w:r>
        <w:rPr>
          <w:rFonts w:hint="eastAsia" w:ascii="宋体" w:hAnsi="宋体" w:cs="宋体"/>
          <w:b w:val="0"/>
          <w:bCs/>
          <w:i w:val="0"/>
          <w:iCs w:val="0"/>
          <w:color w:val="000000"/>
          <w:kern w:val="0"/>
          <w:sz w:val="21"/>
          <w:szCs w:val="21"/>
          <w:lang w:val="en-US" w:eastAsia="zh-CN" w:bidi="ar"/>
        </w:rPr>
        <w:t>85</w:t>
      </w:r>
      <w:r>
        <w:rPr>
          <w:rFonts w:hint="eastAsia" w:ascii="宋体" w:hAnsi="宋体" w:eastAsia="宋体" w:cs="宋体"/>
          <w:b w:val="0"/>
          <w:bCs/>
          <w:i w:val="0"/>
          <w:iCs w:val="0"/>
          <w:color w:val="000000"/>
          <w:kern w:val="0"/>
          <w:sz w:val="21"/>
          <w:szCs w:val="21"/>
          <w:lang w:val="en-US" w:eastAsia="zh-CN" w:bidi="ar"/>
        </w:rPr>
        <w:t>.00%，某食材结算基准价为40元，实际供货结算价=40元×</w:t>
      </w:r>
      <w:r>
        <w:rPr>
          <w:rFonts w:hint="eastAsia" w:ascii="宋体" w:hAnsi="宋体" w:cs="宋体"/>
          <w:b w:val="0"/>
          <w:bCs/>
          <w:i w:val="0"/>
          <w:iCs w:val="0"/>
          <w:color w:val="000000"/>
          <w:kern w:val="0"/>
          <w:sz w:val="21"/>
          <w:szCs w:val="21"/>
          <w:lang w:val="en-US" w:eastAsia="zh-CN" w:bidi="ar"/>
        </w:rPr>
        <w:t>85</w:t>
      </w:r>
      <w:r>
        <w:rPr>
          <w:rFonts w:hint="eastAsia" w:ascii="宋体" w:hAnsi="宋体" w:eastAsia="宋体" w:cs="宋体"/>
          <w:b w:val="0"/>
          <w:bCs/>
          <w:i w:val="0"/>
          <w:iCs w:val="0"/>
          <w:color w:val="000000"/>
          <w:kern w:val="0"/>
          <w:sz w:val="21"/>
          <w:szCs w:val="21"/>
          <w:lang w:val="en-US" w:eastAsia="zh-CN" w:bidi="ar"/>
        </w:rPr>
        <w:t>.00%=3</w:t>
      </w:r>
      <w:r>
        <w:rPr>
          <w:rFonts w:hint="eastAsia" w:ascii="宋体" w:hAnsi="宋体" w:cs="宋体"/>
          <w:b w:val="0"/>
          <w:bCs/>
          <w:i w:val="0"/>
          <w:iCs w:val="0"/>
          <w:color w:val="000000"/>
          <w:kern w:val="0"/>
          <w:sz w:val="21"/>
          <w:szCs w:val="21"/>
          <w:lang w:val="en-US" w:eastAsia="zh-CN" w:bidi="ar"/>
        </w:rPr>
        <w:t>4</w:t>
      </w:r>
      <w:r>
        <w:rPr>
          <w:rFonts w:hint="eastAsia" w:ascii="宋体" w:hAnsi="宋体" w:eastAsia="宋体" w:cs="宋体"/>
          <w:b w:val="0"/>
          <w:bCs/>
          <w:i w:val="0"/>
          <w:iCs w:val="0"/>
          <w:color w:val="000000"/>
          <w:kern w:val="0"/>
          <w:sz w:val="21"/>
          <w:szCs w:val="21"/>
          <w:lang w:val="en-US" w:eastAsia="zh-CN" w:bidi="ar"/>
        </w:rPr>
        <w:t>.00元。</w:t>
      </w:r>
    </w:p>
    <w:p>
      <w:pPr>
        <w:pStyle w:val="13"/>
        <w:numPr>
          <w:ilvl w:val="0"/>
          <w:numId w:val="0"/>
        </w:numPr>
        <w:spacing w:line="360" w:lineRule="auto"/>
        <w:ind w:leftChars="0" w:firstLine="420" w:firstLineChars="200"/>
        <w:jc w:val="left"/>
        <w:rPr>
          <w:rFonts w:hint="eastAsia" w:ascii="宋体" w:hAnsi="宋体" w:eastAsia="宋体" w:cs="宋体"/>
          <w:lang w:val="en-US" w:eastAsia="zh-CN"/>
        </w:rPr>
      </w:pPr>
      <w:r>
        <w:rPr>
          <w:rFonts w:hint="eastAsia" w:ascii="宋体" w:hAnsi="宋体" w:eastAsia="宋体" w:cs="宋体"/>
          <w:b w:val="0"/>
          <w:bCs/>
          <w:i w:val="0"/>
          <w:iCs w:val="0"/>
          <w:color w:val="000000"/>
          <w:kern w:val="0"/>
          <w:sz w:val="21"/>
          <w:szCs w:val="21"/>
          <w:lang w:val="en-US" w:eastAsia="zh-CN" w:bidi="ar"/>
        </w:rPr>
        <w:t>1.4</w:t>
      </w:r>
      <w:r>
        <w:rPr>
          <w:rFonts w:hint="eastAsia" w:ascii="宋体" w:hAnsi="宋体" w:eastAsia="宋体" w:cs="宋体"/>
          <w:b w:val="0"/>
          <w:bCs/>
          <w:i w:val="0"/>
          <w:iCs w:val="0"/>
          <w:sz w:val="21"/>
        </w:rPr>
        <w:t>货款按月度进行结算，结算总价=各类</w:t>
      </w:r>
      <w:r>
        <w:rPr>
          <w:rFonts w:hint="eastAsia" w:ascii="宋体" w:hAnsi="宋体" w:eastAsia="宋体" w:cs="宋体"/>
          <w:b w:val="0"/>
          <w:bCs/>
          <w:i w:val="0"/>
          <w:iCs w:val="0"/>
          <w:sz w:val="21"/>
          <w:lang w:eastAsia="zh-CN"/>
        </w:rPr>
        <w:t>食品</w:t>
      </w:r>
      <w:r>
        <w:rPr>
          <w:rFonts w:hint="eastAsia" w:ascii="宋体" w:hAnsi="宋体" w:eastAsia="宋体" w:cs="宋体"/>
          <w:b w:val="0"/>
          <w:bCs/>
          <w:i w:val="0"/>
          <w:iCs w:val="0"/>
          <w:sz w:val="21"/>
        </w:rPr>
        <w:t>预算×</w:t>
      </w:r>
      <w:r>
        <w:rPr>
          <w:rFonts w:hint="eastAsia" w:ascii="宋体" w:hAnsi="宋体" w:cs="宋体"/>
          <w:b w:val="0"/>
          <w:bCs/>
          <w:i w:val="0"/>
          <w:iCs w:val="0"/>
          <w:sz w:val="21"/>
          <w:lang w:eastAsia="zh-CN"/>
        </w:rPr>
        <w:t>投标折扣率</w:t>
      </w:r>
      <w:r>
        <w:rPr>
          <w:rFonts w:hint="eastAsia" w:ascii="宋体" w:hAnsi="宋体" w:eastAsia="宋体" w:cs="宋体"/>
          <w:b w:val="0"/>
          <w:bCs/>
          <w:i w:val="0"/>
          <w:iCs w:val="0"/>
          <w:sz w:val="21"/>
        </w:rPr>
        <w:t>×各类</w:t>
      </w:r>
      <w:r>
        <w:rPr>
          <w:rFonts w:hint="eastAsia" w:ascii="宋体" w:hAnsi="宋体" w:eastAsia="宋体" w:cs="宋体"/>
          <w:b w:val="0"/>
          <w:bCs/>
          <w:i w:val="0"/>
          <w:iCs w:val="0"/>
          <w:sz w:val="21"/>
          <w:lang w:eastAsia="zh-CN"/>
        </w:rPr>
        <w:t>食品</w:t>
      </w:r>
      <w:r>
        <w:rPr>
          <w:rFonts w:hint="eastAsia" w:ascii="宋体" w:hAnsi="宋体" w:eastAsia="宋体" w:cs="宋体"/>
          <w:b w:val="0"/>
          <w:bCs/>
          <w:i w:val="0"/>
          <w:iCs w:val="0"/>
          <w:sz w:val="21"/>
        </w:rPr>
        <w:t>的月供货数量</w:t>
      </w:r>
      <w:r>
        <w:rPr>
          <w:rFonts w:hint="eastAsia" w:ascii="宋体" w:hAnsi="宋体" w:eastAsia="宋体" w:cs="宋体"/>
          <w:b w:val="0"/>
          <w:bCs/>
          <w:i w:val="0"/>
          <w:iCs w:val="0"/>
          <w:sz w:val="21"/>
          <w:lang w:val="en-US" w:eastAsia="zh-CN"/>
        </w:rPr>
        <w:t>-</w:t>
      </w:r>
      <w:r>
        <w:rPr>
          <w:rFonts w:hint="eastAsia" w:ascii="宋体" w:hAnsi="宋体" w:cs="宋体"/>
          <w:b w:val="0"/>
          <w:bCs/>
          <w:i w:val="0"/>
          <w:iCs w:val="0"/>
          <w:sz w:val="21"/>
          <w:lang w:eastAsia="zh-CN"/>
        </w:rPr>
        <w:t>结算月因未按要求（根据食材配送考核表）提供服务应当扣减的服务费用</w:t>
      </w:r>
      <w:r>
        <w:rPr>
          <w:rFonts w:hint="eastAsia" w:ascii="宋体" w:hAnsi="宋体" w:eastAsia="宋体" w:cs="宋体"/>
          <w:b w:val="0"/>
          <w:bCs/>
          <w:i w:val="0"/>
          <w:iCs w:val="0"/>
          <w:sz w:val="21"/>
        </w:rPr>
        <w:t>。</w:t>
      </w:r>
    </w:p>
    <w:p>
      <w:pPr>
        <w:pStyle w:val="13"/>
        <w:numPr>
          <w:ilvl w:val="0"/>
          <w:numId w:val="0"/>
        </w:numPr>
        <w:shd w:val="clear"/>
        <w:spacing w:line="360" w:lineRule="auto"/>
        <w:ind w:leftChars="0" w:firstLine="420" w:firstLineChars="200"/>
        <w:jc w:val="left"/>
        <w:rPr>
          <w:rFonts w:hint="eastAsia" w:ascii="宋体" w:hAnsi="宋体" w:eastAsia="宋体" w:cs="宋体"/>
          <w:b w:val="0"/>
          <w:bCs/>
          <w:i w:val="0"/>
          <w:iCs w:val="0"/>
          <w:sz w:val="21"/>
          <w:szCs w:val="21"/>
          <w:highlight w:val="none"/>
        </w:rPr>
      </w:pPr>
      <w:r>
        <w:rPr>
          <w:rFonts w:hint="eastAsia" w:ascii="宋体" w:hAnsi="宋体" w:eastAsia="宋体" w:cs="宋体"/>
          <w:b w:val="0"/>
          <w:bCs/>
          <w:i w:val="0"/>
          <w:iCs w:val="0"/>
          <w:sz w:val="21"/>
          <w:szCs w:val="21"/>
          <w:highlight w:val="none"/>
          <w:lang w:val="en-US" w:eastAsia="zh-CN"/>
        </w:rPr>
        <w:t>1.4.1</w:t>
      </w:r>
      <w:r>
        <w:rPr>
          <w:rFonts w:hint="eastAsia" w:ascii="宋体" w:hAnsi="宋体" w:eastAsia="宋体" w:cs="宋体"/>
          <w:b w:val="0"/>
          <w:bCs/>
          <w:i w:val="0"/>
          <w:iCs w:val="0"/>
          <w:sz w:val="21"/>
          <w:szCs w:val="21"/>
          <w:highlight w:val="none"/>
        </w:rPr>
        <w:t>结算基准价参照肇庆市：广东省菜篮子农贸市场零售价格监测表 http://www.zhaoqing.gov.cn/zqfzj/gkmlpt/index（以下称菜篮子价格）的平均值执行，中标人须每月第一个星期二向采购人提供一次货物食品价目表，以每月最后一次公布价格的平均值作为下个月结算定价，所有食品的结算价格均以结算定价乘以投标人的中标</w:t>
      </w:r>
      <w:r>
        <w:rPr>
          <w:rFonts w:hint="eastAsia" w:ascii="宋体" w:hAnsi="宋体" w:cs="宋体"/>
          <w:b w:val="0"/>
          <w:bCs/>
          <w:i w:val="0"/>
          <w:iCs w:val="0"/>
          <w:sz w:val="21"/>
          <w:szCs w:val="21"/>
          <w:highlight w:val="none"/>
          <w:lang w:eastAsia="zh-CN"/>
        </w:rPr>
        <w:t>投标折扣率</w:t>
      </w:r>
      <w:r>
        <w:rPr>
          <w:rFonts w:hint="eastAsia" w:ascii="宋体" w:hAnsi="宋体" w:eastAsia="宋体" w:cs="宋体"/>
          <w:b w:val="0"/>
          <w:bCs/>
          <w:i w:val="0"/>
          <w:iCs w:val="0"/>
          <w:sz w:val="21"/>
          <w:szCs w:val="21"/>
          <w:highlight w:val="none"/>
        </w:rPr>
        <w:t>。若菜篮子价格中没有的所配送食品价格则以双方参考采购人所在地周边（5 公里范围内）肉菜市场、批发市场等市场的相关食品上个月 28日当天取平均值作供货基准价格。因节假日或甲方工作安排缘故，此日期可适当提前或推后，每月调查日期以双方共同协商一致为准。</w:t>
      </w:r>
    </w:p>
    <w:p>
      <w:pPr>
        <w:pStyle w:val="13"/>
        <w:numPr>
          <w:ilvl w:val="0"/>
          <w:numId w:val="0"/>
        </w:numPr>
        <w:shd w:val="clear"/>
        <w:spacing w:line="360" w:lineRule="auto"/>
        <w:ind w:leftChars="0" w:firstLine="420" w:firstLineChars="200"/>
        <w:jc w:val="left"/>
        <w:rPr>
          <w:rFonts w:hint="eastAsia" w:ascii="宋体" w:hAnsi="宋体" w:eastAsia="宋体" w:cs="宋体"/>
          <w:b w:val="0"/>
          <w:bCs/>
          <w:i w:val="0"/>
          <w:iCs w:val="0"/>
          <w:sz w:val="21"/>
          <w:szCs w:val="21"/>
          <w:highlight w:val="none"/>
        </w:rPr>
      </w:pPr>
      <w:r>
        <w:rPr>
          <w:rFonts w:hint="eastAsia" w:ascii="宋体" w:hAnsi="宋体" w:eastAsia="宋体" w:cs="宋体"/>
          <w:b w:val="0"/>
          <w:bCs/>
          <w:i w:val="0"/>
          <w:iCs w:val="0"/>
          <w:sz w:val="21"/>
          <w:szCs w:val="21"/>
          <w:highlight w:val="none"/>
          <w:lang w:val="en-US" w:eastAsia="zh-CN"/>
        </w:rPr>
        <w:t>1.4.2</w:t>
      </w:r>
      <w:r>
        <w:rPr>
          <w:rFonts w:hint="eastAsia" w:ascii="宋体" w:hAnsi="宋体" w:eastAsia="宋体" w:cs="宋体"/>
          <w:b w:val="0"/>
          <w:bCs/>
          <w:i w:val="0"/>
          <w:iCs w:val="0"/>
          <w:sz w:val="21"/>
          <w:szCs w:val="21"/>
          <w:highlight w:val="none"/>
        </w:rPr>
        <w:t>最终的供货价格为经双方核定的各类货物的供货基准价格×各类配送食材实际供货量×</w:t>
      </w:r>
      <w:r>
        <w:rPr>
          <w:rFonts w:hint="eastAsia" w:ascii="宋体" w:hAnsi="宋体" w:cs="宋体"/>
          <w:b w:val="0"/>
          <w:bCs/>
          <w:i w:val="0"/>
          <w:iCs w:val="0"/>
          <w:sz w:val="21"/>
          <w:szCs w:val="21"/>
          <w:highlight w:val="none"/>
          <w:lang w:eastAsia="zh-CN"/>
        </w:rPr>
        <w:t>中标折扣率</w:t>
      </w:r>
      <w:r>
        <w:rPr>
          <w:rFonts w:hint="eastAsia" w:ascii="宋体" w:hAnsi="宋体" w:eastAsia="宋体" w:cs="宋体"/>
          <w:b w:val="0"/>
          <w:bCs/>
          <w:i w:val="0"/>
          <w:iCs w:val="0"/>
          <w:sz w:val="21"/>
          <w:szCs w:val="21"/>
          <w:highlight w:val="none"/>
        </w:rPr>
        <w:t>。</w:t>
      </w:r>
      <w:r>
        <w:rPr>
          <w:rFonts w:hint="eastAsia" w:ascii="宋体" w:hAnsi="宋体" w:eastAsia="宋体" w:cs="宋体"/>
          <w:b w:val="0"/>
          <w:bCs/>
          <w:i w:val="0"/>
          <w:iCs w:val="0"/>
          <w:sz w:val="21"/>
          <w:szCs w:val="21"/>
          <w:highlight w:val="none"/>
          <w:lang w:eastAsia="zh-CN"/>
        </w:rPr>
        <w:t>中标人</w:t>
      </w:r>
      <w:r>
        <w:rPr>
          <w:rFonts w:hint="eastAsia" w:ascii="宋体" w:hAnsi="宋体" w:eastAsia="宋体" w:cs="宋体"/>
          <w:b w:val="0"/>
          <w:bCs/>
          <w:i w:val="0"/>
          <w:iCs w:val="0"/>
          <w:sz w:val="21"/>
          <w:szCs w:val="21"/>
          <w:highlight w:val="none"/>
        </w:rPr>
        <w:t>在供货期间不得随意更改</w:t>
      </w:r>
      <w:r>
        <w:rPr>
          <w:rFonts w:hint="eastAsia" w:ascii="宋体" w:hAnsi="宋体" w:cs="宋体"/>
          <w:b w:val="0"/>
          <w:bCs/>
          <w:i w:val="0"/>
          <w:iCs w:val="0"/>
          <w:sz w:val="21"/>
          <w:szCs w:val="21"/>
          <w:highlight w:val="none"/>
          <w:lang w:eastAsia="zh-CN"/>
        </w:rPr>
        <w:t>中标折扣率</w:t>
      </w:r>
      <w:r>
        <w:rPr>
          <w:rFonts w:hint="eastAsia" w:ascii="宋体" w:hAnsi="宋体" w:eastAsia="宋体" w:cs="宋体"/>
          <w:b w:val="0"/>
          <w:bCs/>
          <w:i w:val="0"/>
          <w:iCs w:val="0"/>
          <w:sz w:val="21"/>
          <w:szCs w:val="21"/>
          <w:highlight w:val="none"/>
        </w:rPr>
        <w:t>。</w:t>
      </w:r>
      <w:r>
        <w:rPr>
          <w:rFonts w:hint="eastAsia" w:ascii="宋体" w:hAnsi="宋体" w:eastAsia="宋体" w:cs="宋体"/>
          <w:b w:val="0"/>
          <w:bCs/>
          <w:i w:val="0"/>
          <w:iCs w:val="0"/>
          <w:sz w:val="21"/>
          <w:szCs w:val="21"/>
          <w:highlight w:val="none"/>
          <w:lang w:eastAsia="zh-CN"/>
        </w:rPr>
        <w:t>投标人</w:t>
      </w:r>
      <w:r>
        <w:rPr>
          <w:rFonts w:hint="eastAsia" w:ascii="宋体" w:hAnsi="宋体" w:eastAsia="宋体" w:cs="宋体"/>
          <w:b w:val="0"/>
          <w:bCs/>
          <w:i w:val="0"/>
          <w:iCs w:val="0"/>
          <w:sz w:val="21"/>
          <w:szCs w:val="21"/>
          <w:highlight w:val="none"/>
        </w:rPr>
        <w:t>按采购人当月实际采购量制定每月结算清单。</w:t>
      </w:r>
    </w:p>
    <w:p>
      <w:pPr>
        <w:pStyle w:val="13"/>
        <w:numPr>
          <w:ilvl w:val="0"/>
          <w:numId w:val="0"/>
        </w:numPr>
        <w:spacing w:line="360" w:lineRule="auto"/>
        <w:ind w:leftChars="0" w:firstLine="420" w:firstLineChars="200"/>
        <w:jc w:val="left"/>
        <w:rPr>
          <w:rFonts w:hint="eastAsia" w:ascii="宋体" w:hAnsi="宋体" w:eastAsia="宋体" w:cs="宋体"/>
        </w:rPr>
      </w:pPr>
      <w:r>
        <w:rPr>
          <w:rFonts w:hint="eastAsia" w:ascii="宋体" w:hAnsi="宋体" w:eastAsia="宋体" w:cs="宋体"/>
          <w:b w:val="0"/>
          <w:bCs/>
          <w:i w:val="0"/>
          <w:iCs w:val="0"/>
          <w:color w:val="000000"/>
          <w:kern w:val="0"/>
          <w:sz w:val="21"/>
          <w:szCs w:val="21"/>
          <w:lang w:val="en-US" w:eastAsia="zh-CN" w:bidi="ar"/>
        </w:rPr>
        <w:t>1.4.3结算定价在一个定价周期内价格不再调整。如因市场变动较大，根据结算定价对比</w:t>
      </w:r>
      <w:r>
        <w:rPr>
          <w:rFonts w:hint="eastAsia" w:ascii="宋体" w:hAnsi="宋体" w:eastAsia="宋体" w:cs="宋体"/>
          <w:b w:val="0"/>
          <w:bCs/>
          <w:i w:val="0"/>
          <w:iCs w:val="0"/>
          <w:sz w:val="21"/>
          <w:szCs w:val="21"/>
        </w:rPr>
        <w:t>居民主要生活必需品市场</w:t>
      </w:r>
      <w:r>
        <w:rPr>
          <w:rFonts w:hint="eastAsia" w:ascii="宋体" w:hAnsi="宋体" w:eastAsia="宋体" w:cs="宋体"/>
          <w:b w:val="0"/>
          <w:bCs/>
          <w:i w:val="0"/>
          <w:iCs w:val="0"/>
          <w:color w:val="000000"/>
          <w:kern w:val="0"/>
          <w:sz w:val="21"/>
          <w:szCs w:val="21"/>
          <w:lang w:val="en-US" w:eastAsia="zh-CN" w:bidi="ar"/>
        </w:rPr>
        <w:t>价格当月平均价的浮动率，单价在10元以下的食品原料涨跌幅度达到30%，单价在10元以上的食品原料涨跌度达到20%时，双方均有权要求调整价格。经双方协商一致后达成书面协议，按新调整价格执行。</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sz w:val="21"/>
          <w:szCs w:val="21"/>
        </w:rPr>
      </w:pPr>
      <w:r>
        <w:rPr>
          <w:rFonts w:hint="default" w:ascii="宋体" w:hAnsi="宋体" w:eastAsia="宋体" w:cs="宋体"/>
          <w:b w:val="0"/>
          <w:bCs w:val="0"/>
          <w:i w:val="0"/>
          <w:iCs w:val="0"/>
          <w:color w:val="000000"/>
          <w:kern w:val="2"/>
          <w:sz w:val="21"/>
          <w:szCs w:val="21"/>
          <w:lang w:val="en-US" w:eastAsia="zh-CN" w:bidi="ar-SA"/>
        </w:rPr>
        <w:t>2．</w:t>
      </w:r>
      <w:r>
        <w:rPr>
          <w:rFonts w:hint="eastAsia" w:ascii="宋体" w:hAnsi="宋体" w:eastAsia="宋体" w:cs="宋体"/>
          <w:b w:val="0"/>
          <w:bCs/>
          <w:i w:val="0"/>
          <w:iCs w:val="0"/>
          <w:sz w:val="21"/>
          <w:szCs w:val="21"/>
          <w:lang w:val="en-US" w:eastAsia="zh-CN"/>
        </w:rPr>
        <w:t>中标人报价须包含食品的购置、包装、配送、运输、保险、装卸、退换、质保期售后服务、全额含税发票、雇员费用、合同实施过程中的应预见和不可预见费用等。</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sz w:val="21"/>
          <w:szCs w:val="21"/>
        </w:rPr>
      </w:pPr>
      <w:r>
        <w:rPr>
          <w:rFonts w:hint="default" w:ascii="宋体" w:hAnsi="宋体" w:eastAsia="宋体" w:cs="宋体"/>
          <w:b w:val="0"/>
          <w:bCs w:val="0"/>
          <w:i w:val="0"/>
          <w:iCs w:val="0"/>
          <w:color w:val="000000"/>
          <w:kern w:val="2"/>
          <w:sz w:val="21"/>
          <w:szCs w:val="21"/>
          <w:lang w:val="en-US" w:eastAsia="zh-CN" w:bidi="ar-SA"/>
        </w:rPr>
        <w:t>3．</w:t>
      </w:r>
      <w:r>
        <w:rPr>
          <w:rFonts w:hint="eastAsia" w:ascii="宋体" w:hAnsi="宋体" w:eastAsia="宋体" w:cs="宋体"/>
          <w:b w:val="0"/>
          <w:bCs/>
          <w:i w:val="0"/>
          <w:iCs w:val="0"/>
          <w:sz w:val="21"/>
          <w:szCs w:val="21"/>
        </w:rPr>
        <w:t>如果评标委员会认为</w:t>
      </w:r>
      <w:r>
        <w:rPr>
          <w:rFonts w:hint="eastAsia" w:ascii="宋体" w:hAnsi="宋体" w:eastAsia="宋体" w:cs="宋体"/>
          <w:b w:val="0"/>
          <w:bCs/>
          <w:i w:val="0"/>
          <w:iCs w:val="0"/>
          <w:sz w:val="21"/>
          <w:szCs w:val="21"/>
          <w:lang w:eastAsia="zh-CN"/>
        </w:rPr>
        <w:t>投标人</w:t>
      </w:r>
      <w:r>
        <w:rPr>
          <w:rFonts w:hint="eastAsia" w:ascii="宋体" w:hAnsi="宋体" w:eastAsia="宋体" w:cs="宋体"/>
          <w:b w:val="0"/>
          <w:bCs/>
          <w:i w:val="0"/>
          <w:iCs w:val="0"/>
          <w:sz w:val="21"/>
          <w:szCs w:val="21"/>
        </w:rPr>
        <w:t>的报价明显低于其他通过符合性审查</w:t>
      </w:r>
      <w:r>
        <w:rPr>
          <w:rFonts w:hint="eastAsia" w:ascii="宋体" w:hAnsi="宋体" w:eastAsia="宋体" w:cs="宋体"/>
          <w:b w:val="0"/>
          <w:bCs/>
          <w:i w:val="0"/>
          <w:iCs w:val="0"/>
          <w:sz w:val="21"/>
          <w:szCs w:val="21"/>
          <w:lang w:eastAsia="zh-CN"/>
        </w:rPr>
        <w:t>投标人</w:t>
      </w:r>
      <w:r>
        <w:rPr>
          <w:rFonts w:hint="eastAsia" w:ascii="宋体" w:hAnsi="宋体" w:eastAsia="宋体" w:cs="宋体"/>
          <w:b w:val="0"/>
          <w:bCs/>
          <w:i w:val="0"/>
          <w:iCs w:val="0"/>
          <w:sz w:val="21"/>
          <w:szCs w:val="21"/>
        </w:rPr>
        <w:t>的报价，有可能影响产品质量或者不能诚信履约的，将要求其在评标现场合理的时间内提供书面说明，必要时提交相关证明材料；</w:t>
      </w:r>
      <w:r>
        <w:rPr>
          <w:rFonts w:hint="eastAsia" w:ascii="宋体" w:hAnsi="宋体" w:eastAsia="宋体" w:cs="宋体"/>
          <w:b w:val="0"/>
          <w:bCs/>
          <w:i w:val="0"/>
          <w:iCs w:val="0"/>
          <w:sz w:val="21"/>
          <w:szCs w:val="21"/>
          <w:lang w:eastAsia="zh-CN"/>
        </w:rPr>
        <w:t>投标人</w:t>
      </w:r>
      <w:r>
        <w:rPr>
          <w:rFonts w:hint="eastAsia" w:ascii="宋体" w:hAnsi="宋体" w:eastAsia="宋体" w:cs="宋体"/>
          <w:b w:val="0"/>
          <w:bCs/>
          <w:i w:val="0"/>
          <w:iCs w:val="0"/>
          <w:sz w:val="21"/>
          <w:szCs w:val="21"/>
        </w:rPr>
        <w:t>应能证明其报价合理性。</w:t>
      </w:r>
    </w:p>
    <w:p>
      <w:pPr>
        <w:numPr>
          <w:ilvl w:val="0"/>
          <w:numId w:val="0"/>
        </w:numPr>
        <w:spacing w:line="360" w:lineRule="auto"/>
        <w:ind w:left="420" w:leftChars="200" w:firstLine="0" w:firstLineChars="0"/>
        <w:rPr>
          <w:rFonts w:hint="eastAsia" w:ascii="宋体" w:hAnsi="宋体" w:eastAsia="宋体" w:cs="宋体"/>
        </w:rPr>
      </w:pPr>
      <w:r>
        <w:rPr>
          <w:rFonts w:hint="default" w:ascii="宋体" w:hAnsi="宋体" w:eastAsia="宋体" w:cs="宋体"/>
          <w:b w:val="0"/>
          <w:bCs w:val="0"/>
          <w:i w:val="0"/>
          <w:iCs w:val="0"/>
          <w:color w:val="000000"/>
          <w:kern w:val="2"/>
          <w:sz w:val="21"/>
          <w:szCs w:val="21"/>
          <w:lang w:val="en-US" w:eastAsia="zh-CN" w:bidi="ar-SA"/>
        </w:rPr>
        <w:t>4．</w:t>
      </w:r>
      <w:r>
        <w:rPr>
          <w:rFonts w:hint="eastAsia" w:ascii="宋体" w:hAnsi="宋体" w:eastAsia="宋体" w:cs="宋体"/>
          <w:b w:val="0"/>
          <w:bCs/>
          <w:i w:val="0"/>
          <w:iCs w:val="0"/>
          <w:sz w:val="21"/>
          <w:szCs w:val="21"/>
        </w:rPr>
        <w:t>供货期间如某批次出现质量问题，</w:t>
      </w:r>
      <w:r>
        <w:rPr>
          <w:rFonts w:hint="eastAsia" w:ascii="宋体" w:hAnsi="宋体" w:cs="宋体"/>
          <w:b w:val="0"/>
          <w:bCs/>
          <w:i w:val="0"/>
          <w:iCs w:val="0"/>
          <w:sz w:val="21"/>
          <w:szCs w:val="21"/>
          <w:lang w:eastAsia="zh-CN"/>
        </w:rPr>
        <w:t>乙方</w:t>
      </w:r>
      <w:r>
        <w:rPr>
          <w:rFonts w:hint="eastAsia" w:ascii="宋体" w:hAnsi="宋体" w:eastAsia="宋体" w:cs="宋体"/>
          <w:b w:val="0"/>
          <w:bCs/>
          <w:i w:val="0"/>
          <w:iCs w:val="0"/>
          <w:sz w:val="21"/>
          <w:szCs w:val="21"/>
        </w:rPr>
        <w:t>须保证验收时发现质量问题1小时内无条件对该批次的全部货物进行换货，并接受对</w:t>
      </w:r>
      <w:r>
        <w:rPr>
          <w:rFonts w:hint="eastAsia" w:ascii="宋体" w:hAnsi="宋体" w:cs="宋体"/>
          <w:b w:val="0"/>
          <w:bCs/>
          <w:i w:val="0"/>
          <w:iCs w:val="0"/>
          <w:sz w:val="21"/>
          <w:szCs w:val="21"/>
          <w:lang w:eastAsia="zh-CN"/>
        </w:rPr>
        <w:t>乙方</w:t>
      </w:r>
      <w:r>
        <w:rPr>
          <w:rFonts w:hint="eastAsia" w:ascii="宋体" w:hAnsi="宋体" w:eastAsia="宋体" w:cs="宋体"/>
          <w:b w:val="0"/>
          <w:bCs/>
          <w:i w:val="0"/>
          <w:iCs w:val="0"/>
          <w:sz w:val="21"/>
          <w:szCs w:val="21"/>
        </w:rPr>
        <w:t>处以该批次20%的</w:t>
      </w:r>
      <w:r>
        <w:rPr>
          <w:rFonts w:hint="eastAsia" w:ascii="宋体" w:hAnsi="宋体" w:cs="宋体"/>
          <w:b w:val="0"/>
          <w:bCs/>
          <w:i w:val="0"/>
          <w:iCs w:val="0"/>
          <w:sz w:val="21"/>
          <w:szCs w:val="21"/>
          <w:lang w:eastAsia="zh-CN"/>
        </w:rPr>
        <w:t>服务费用</w:t>
      </w:r>
      <w:r>
        <w:rPr>
          <w:rFonts w:hint="eastAsia" w:ascii="宋体" w:hAnsi="宋体" w:eastAsia="宋体" w:cs="宋体"/>
          <w:b w:val="0"/>
          <w:bCs/>
          <w:i w:val="0"/>
          <w:iCs w:val="0"/>
          <w:sz w:val="21"/>
          <w:szCs w:val="21"/>
        </w:rPr>
        <w:t>作为</w:t>
      </w:r>
      <w:r>
        <w:rPr>
          <w:rFonts w:hint="eastAsia" w:ascii="宋体" w:hAnsi="宋体" w:eastAsia="宋体" w:cs="宋体"/>
          <w:b w:val="0"/>
          <w:bCs/>
          <w:i w:val="0"/>
          <w:iCs w:val="0"/>
          <w:sz w:val="21"/>
          <w:szCs w:val="21"/>
          <w:lang w:eastAsia="zh-CN"/>
        </w:rPr>
        <w:t>扣减金额</w:t>
      </w:r>
      <w:r>
        <w:rPr>
          <w:rFonts w:hint="eastAsia" w:ascii="宋体" w:hAnsi="宋体" w:eastAsia="宋体" w:cs="宋体"/>
          <w:b w:val="0"/>
          <w:bCs/>
          <w:i w:val="0"/>
          <w:iCs w:val="0"/>
          <w:sz w:val="21"/>
          <w:szCs w:val="21"/>
        </w:rPr>
        <w:t>。一个月累计出现2 次或以上质量问题的，将</w:t>
      </w:r>
      <w:r>
        <w:rPr>
          <w:rFonts w:hint="eastAsia" w:ascii="宋体" w:hAnsi="宋体" w:cs="宋体"/>
          <w:b w:val="0"/>
          <w:bCs/>
          <w:i w:val="0"/>
          <w:iCs w:val="0"/>
          <w:sz w:val="21"/>
          <w:szCs w:val="21"/>
          <w:lang w:eastAsia="zh-CN"/>
        </w:rPr>
        <w:t>乙方</w:t>
      </w:r>
      <w:r>
        <w:rPr>
          <w:rFonts w:hint="eastAsia" w:ascii="宋体" w:hAnsi="宋体" w:eastAsia="宋体" w:cs="宋体"/>
          <w:b w:val="0"/>
          <w:bCs/>
          <w:i w:val="0"/>
          <w:iCs w:val="0"/>
          <w:sz w:val="21"/>
          <w:szCs w:val="21"/>
        </w:rPr>
        <w:t>该月供至少10%的</w:t>
      </w:r>
      <w:r>
        <w:rPr>
          <w:rFonts w:hint="eastAsia" w:ascii="宋体" w:hAnsi="宋体" w:cs="宋体"/>
          <w:b w:val="0"/>
          <w:bCs/>
          <w:i w:val="0"/>
          <w:iCs w:val="0"/>
          <w:sz w:val="21"/>
          <w:szCs w:val="21"/>
          <w:lang w:eastAsia="zh-CN"/>
        </w:rPr>
        <w:t>服务费用</w:t>
      </w:r>
      <w:r>
        <w:rPr>
          <w:rFonts w:hint="eastAsia" w:ascii="宋体" w:hAnsi="宋体" w:eastAsia="宋体" w:cs="宋体"/>
          <w:b w:val="0"/>
          <w:bCs/>
          <w:i w:val="0"/>
          <w:iCs w:val="0"/>
          <w:sz w:val="21"/>
          <w:szCs w:val="21"/>
        </w:rPr>
        <w:t>作为</w:t>
      </w:r>
      <w:r>
        <w:rPr>
          <w:rFonts w:hint="eastAsia" w:ascii="宋体" w:hAnsi="宋体" w:eastAsia="宋体" w:cs="宋体"/>
          <w:b w:val="0"/>
          <w:bCs/>
          <w:i w:val="0"/>
          <w:iCs w:val="0"/>
          <w:sz w:val="21"/>
          <w:szCs w:val="21"/>
          <w:lang w:eastAsia="zh-CN"/>
        </w:rPr>
        <w:t>扣减金额</w:t>
      </w:r>
      <w:r>
        <w:rPr>
          <w:rFonts w:hint="eastAsia" w:ascii="宋体" w:hAnsi="宋体" w:eastAsia="宋体" w:cs="宋体"/>
          <w:b w:val="0"/>
          <w:bCs/>
          <w:i w:val="0"/>
          <w:iCs w:val="0"/>
          <w:sz w:val="21"/>
          <w:szCs w:val="21"/>
        </w:rPr>
        <w:t>，由</w:t>
      </w:r>
      <w:r>
        <w:rPr>
          <w:rFonts w:hint="eastAsia" w:ascii="宋体" w:hAnsi="宋体" w:cs="宋体"/>
          <w:b w:val="0"/>
          <w:bCs/>
          <w:i w:val="0"/>
          <w:iCs w:val="0"/>
          <w:sz w:val="21"/>
          <w:szCs w:val="21"/>
          <w:lang w:eastAsia="zh-CN"/>
        </w:rPr>
        <w:t>甲方</w:t>
      </w:r>
      <w:r>
        <w:rPr>
          <w:rFonts w:hint="eastAsia" w:ascii="宋体" w:hAnsi="宋体" w:eastAsia="宋体" w:cs="宋体"/>
          <w:b w:val="0"/>
          <w:bCs/>
          <w:i w:val="0"/>
          <w:iCs w:val="0"/>
          <w:sz w:val="21"/>
          <w:szCs w:val="21"/>
        </w:rPr>
        <w:t>在该月的供货款中直接</w:t>
      </w:r>
      <w:r>
        <w:rPr>
          <w:rFonts w:hint="eastAsia" w:ascii="宋体" w:hAnsi="宋体" w:eastAsia="宋体" w:cs="宋体"/>
          <w:b w:val="0"/>
          <w:bCs/>
          <w:i w:val="0"/>
          <w:iCs w:val="0"/>
          <w:sz w:val="21"/>
          <w:szCs w:val="21"/>
          <w:lang w:eastAsia="zh-CN"/>
        </w:rPr>
        <w:t>扣减</w:t>
      </w:r>
      <w:r>
        <w:rPr>
          <w:rFonts w:hint="eastAsia" w:ascii="宋体" w:hAnsi="宋体" w:eastAsia="宋体" w:cs="宋体"/>
          <w:b w:val="0"/>
          <w:bCs/>
          <w:i w:val="0"/>
          <w:iCs w:val="0"/>
          <w:sz w:val="21"/>
          <w:szCs w:val="21"/>
        </w:rPr>
        <w:t>。</w:t>
      </w:r>
    </w:p>
    <w:p>
      <w:pPr>
        <w:pStyle w:val="13"/>
        <w:numPr>
          <w:ilvl w:val="0"/>
          <w:numId w:val="0"/>
        </w:numPr>
        <w:spacing w:line="360" w:lineRule="auto"/>
        <w:ind w:left="20" w:leftChars="0" w:firstLine="400" w:firstLineChars="0"/>
        <w:jc w:val="left"/>
        <w:rPr>
          <w:rFonts w:hint="eastAsia" w:ascii="宋体" w:hAnsi="宋体" w:eastAsia="宋体" w:cs="宋体"/>
          <w:b w:val="0"/>
          <w:bCs/>
          <w:i w:val="0"/>
          <w:iCs w:val="0"/>
        </w:rPr>
      </w:pPr>
      <w:r>
        <w:rPr>
          <w:rFonts w:hint="default" w:ascii="宋体" w:hAnsi="宋体" w:eastAsia="宋体" w:cs="宋体"/>
          <w:b w:val="0"/>
          <w:bCs w:val="0"/>
          <w:i w:val="0"/>
          <w:iCs w:val="0"/>
          <w:color w:val="000000"/>
          <w:kern w:val="2"/>
          <w:sz w:val="21"/>
          <w:szCs w:val="21"/>
          <w:lang w:val="en-US" w:eastAsia="zh-CN" w:bidi="ar-SA"/>
        </w:rPr>
        <w:t>5．</w:t>
      </w:r>
      <w:r>
        <w:rPr>
          <w:rFonts w:hint="eastAsia" w:ascii="宋体" w:hAnsi="宋体" w:eastAsia="宋体" w:cs="宋体"/>
          <w:b w:val="0"/>
          <w:bCs/>
          <w:i w:val="0"/>
          <w:iCs w:val="0"/>
          <w:sz w:val="21"/>
        </w:rPr>
        <w:t>收款方、出具发票方、合同乙方均应与中标人名称一致。</w:t>
      </w:r>
    </w:p>
    <w:p>
      <w:pPr>
        <w:pStyle w:val="13"/>
        <w:numPr>
          <w:ilvl w:val="0"/>
          <w:numId w:val="0"/>
        </w:numPr>
        <w:spacing w:line="360" w:lineRule="auto"/>
        <w:ind w:left="20" w:leftChars="0" w:firstLine="400" w:firstLineChars="0"/>
        <w:jc w:val="left"/>
        <w:rPr>
          <w:rFonts w:hint="eastAsia" w:ascii="宋体" w:hAnsi="宋体" w:eastAsia="宋体" w:cs="宋体"/>
        </w:rPr>
      </w:pPr>
      <w:r>
        <w:rPr>
          <w:rFonts w:hint="default" w:ascii="宋体" w:hAnsi="宋体" w:eastAsia="宋体" w:cs="宋体"/>
          <w:b w:val="0"/>
          <w:bCs w:val="0"/>
          <w:i w:val="0"/>
          <w:iCs w:val="0"/>
          <w:color w:val="000000"/>
          <w:kern w:val="2"/>
          <w:sz w:val="21"/>
          <w:szCs w:val="21"/>
          <w:lang w:val="en-US" w:eastAsia="zh-CN" w:bidi="ar-SA"/>
        </w:rPr>
        <w:t>6．</w:t>
      </w:r>
      <w:r>
        <w:rPr>
          <w:rFonts w:hint="eastAsia" w:ascii="宋体" w:hAnsi="宋体" w:eastAsia="宋体" w:cs="宋体"/>
          <w:b w:val="0"/>
          <w:bCs/>
          <w:i w:val="0"/>
          <w:iCs w:val="0"/>
          <w:sz w:val="21"/>
        </w:rPr>
        <w:t>请投标人充分阅读、理解本项目采购需求和服务要求进行合理报价。</w:t>
      </w:r>
    </w:p>
    <w:p>
      <w:pPr>
        <w:numPr>
          <w:ilvl w:val="0"/>
          <w:numId w:val="13"/>
        </w:numPr>
        <w:spacing w:line="360" w:lineRule="auto"/>
        <w:ind w:left="420" w:leftChars="0" w:firstLine="0" w:firstLineChars="0"/>
        <w:jc w:val="both"/>
        <w:rPr>
          <w:rFonts w:hint="eastAsia" w:ascii="宋体" w:hAnsi="宋体" w:eastAsia="宋体" w:cs="宋体"/>
        </w:rPr>
      </w:pPr>
      <w:r>
        <w:rPr>
          <w:rFonts w:hint="eastAsia" w:ascii="宋体" w:hAnsi="宋体" w:eastAsia="宋体" w:cs="宋体"/>
          <w:b/>
          <w:sz w:val="21"/>
        </w:rPr>
        <w:t>项目基本要求：</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满足本项目每周一至周</w:t>
      </w:r>
      <w:r>
        <w:rPr>
          <w:rFonts w:hint="eastAsia" w:ascii="宋体" w:hAnsi="宋体" w:cs="宋体"/>
          <w:sz w:val="21"/>
          <w:lang w:eastAsia="zh-CN"/>
        </w:rPr>
        <w:t>五</w:t>
      </w:r>
      <w:r>
        <w:rPr>
          <w:rFonts w:hint="eastAsia" w:ascii="宋体" w:hAnsi="宋体" w:eastAsia="宋体" w:cs="宋体"/>
          <w:sz w:val="21"/>
        </w:rPr>
        <w:t>，如遇上特殊情况需紧急配送的，中标人亦应按采购人要求实行配送。采购的具体数量和品种需根据当天或每月的实际而定。</w:t>
      </w:r>
    </w:p>
    <w:p>
      <w:pPr>
        <w:numPr>
          <w:ilvl w:val="0"/>
          <w:numId w:val="14"/>
        </w:numPr>
        <w:spacing w:line="360" w:lineRule="auto"/>
        <w:ind w:firstLine="420"/>
        <w:jc w:val="both"/>
        <w:rPr>
          <w:rFonts w:hint="eastAsia" w:ascii="宋体" w:hAnsi="宋体" w:eastAsia="宋体" w:cs="宋体"/>
          <w:b/>
          <w:bCs/>
          <w:sz w:val="21"/>
          <w:lang w:eastAsia="zh-CN"/>
        </w:rPr>
      </w:pPr>
      <w:r>
        <w:rPr>
          <w:rFonts w:hint="eastAsia" w:ascii="宋体" w:hAnsi="宋体" w:eastAsia="宋体" w:cs="宋体"/>
          <w:sz w:val="21"/>
        </w:rPr>
        <w:t>在任何情况下，采购人不保证供货期内中标人的供货次数及业务发生额。各投标人需自行考虑多方面风险。</w:t>
      </w:r>
    </w:p>
    <w:p>
      <w:pPr>
        <w:numPr>
          <w:ilvl w:val="0"/>
          <w:numId w:val="14"/>
        </w:numPr>
        <w:spacing w:line="360" w:lineRule="auto"/>
        <w:ind w:firstLine="420"/>
        <w:jc w:val="both"/>
        <w:rPr>
          <w:rFonts w:hint="eastAsia" w:ascii="宋体" w:hAnsi="宋体" w:eastAsia="宋体" w:cs="宋体"/>
          <w:b w:val="0"/>
          <w:bCs w:val="0"/>
          <w:i w:val="0"/>
          <w:i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w:t>
      </w:r>
      <w:r>
        <w:rPr>
          <w:rFonts w:hint="eastAsia" w:ascii="宋体" w:hAnsi="宋体" w:cs="宋体"/>
          <w:b/>
          <w:bCs/>
          <w:color w:val="000000" w:themeColor="text1"/>
          <w:sz w:val="21"/>
          <w:lang w:eastAsia="zh-CN"/>
          <w14:textFill>
            <w14:solidFill>
              <w14:schemeClr w14:val="tx1"/>
            </w14:solidFill>
          </w14:textFill>
        </w:rPr>
        <w:t>投标人及其所供食品应符合《中华人民共和国食品安全法》及相关法律法规要求。（投标时提交承诺，可参照“投标文件格式”中《承诺函》格式）</w:t>
      </w:r>
    </w:p>
    <w:p>
      <w:pPr>
        <w:numPr>
          <w:ilvl w:val="0"/>
          <w:numId w:val="14"/>
        </w:numPr>
        <w:spacing w:line="360" w:lineRule="auto"/>
        <w:ind w:firstLine="420"/>
        <w:jc w:val="both"/>
        <w:rPr>
          <w:rFonts w:hint="eastAsia" w:ascii="宋体" w:hAnsi="宋体" w:eastAsia="宋体" w:cs="宋体"/>
          <w:sz w:val="21"/>
          <w:szCs w:val="21"/>
          <w:lang w:val="en-US" w:eastAsia="zh-CN"/>
        </w:rPr>
      </w:pPr>
      <w:r>
        <w:rPr>
          <w:rFonts w:hint="eastAsia" w:ascii="宋体" w:hAnsi="宋体" w:eastAsia="宋体" w:cs="宋体"/>
          <w:b/>
          <w:bCs/>
          <w:sz w:val="21"/>
          <w:szCs w:val="21"/>
          <w:highlight w:val="none"/>
        </w:rPr>
        <w:t>★投标人须承诺：所供的食材必须符合国家有关标准，保证无过期、无异味、无霉烂变质、无违法添加，如不符合招标文件所描述的质量标准，必须退货并承担违约责任,一经发现供应以下对人体健康有害的食材,除全部退货外,由此造成的经济</w:t>
      </w:r>
      <w:r>
        <w:rPr>
          <w:rFonts w:hint="eastAsia" w:ascii="宋体" w:hAnsi="宋体" w:cs="宋体"/>
          <w:b/>
          <w:bCs/>
          <w:sz w:val="21"/>
          <w:szCs w:val="21"/>
          <w:highlight w:val="none"/>
          <w:lang w:eastAsia="zh-CN"/>
        </w:rPr>
        <w:t>赔偿</w:t>
      </w:r>
      <w:r>
        <w:rPr>
          <w:rFonts w:hint="eastAsia" w:ascii="宋体" w:hAnsi="宋体" w:eastAsia="宋体" w:cs="宋体"/>
          <w:b/>
          <w:bCs/>
          <w:sz w:val="21"/>
          <w:szCs w:val="21"/>
          <w:highlight w:val="none"/>
        </w:rPr>
        <w:t>及法律责任由中标人承担,将按合同违约条款，终止合同，并报监管部门处理，由此引起的一切后果由中标人承担，并追究</w:t>
      </w:r>
      <w:r>
        <w:rPr>
          <w:rFonts w:hint="eastAsia" w:ascii="宋体" w:hAnsi="宋体" w:eastAsia="宋体" w:cs="宋体"/>
          <w:b/>
          <w:bCs/>
          <w:sz w:val="21"/>
          <w:szCs w:val="21"/>
          <w:highlight w:val="none"/>
          <w:lang w:eastAsia="zh-CN"/>
        </w:rPr>
        <w:t>违约</w:t>
      </w:r>
      <w:r>
        <w:rPr>
          <w:rFonts w:hint="eastAsia" w:ascii="宋体" w:hAnsi="宋体" w:eastAsia="宋体" w:cs="宋体"/>
          <w:b/>
          <w:bCs/>
          <w:sz w:val="21"/>
          <w:szCs w:val="21"/>
          <w:highlight w:val="none"/>
        </w:rPr>
        <w:t>责任（如腐烂变质、霉变、生虫、污秽不洁、感官性状异常的；含有毒有害物质或被有害物质污染；致病性寄生虫、微生物含量超过国家限定标准的；未经动物检疫部门检疫、检验或检验检疫不合格的肉类及其制品；病死、毒死或者死因不明的禽畜等及其制品；掺假、掺杂、以次充好；用非食品原料加工或加入非食品化学物质的）。（投标时提交承诺，可参照“投标文件格式”中《承诺函》格式）</w:t>
      </w:r>
      <w:r>
        <w:rPr>
          <w:rFonts w:hint="eastAsia" w:ascii="宋体" w:hAnsi="宋体" w:eastAsia="宋体" w:cs="宋体"/>
          <w:sz w:val="21"/>
          <w:szCs w:val="21"/>
          <w:highlight w:val="none"/>
        </w:rPr>
        <w:t xml:space="preserve"> </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b/>
          <w:bCs/>
          <w:sz w:val="21"/>
          <w:szCs w:val="21"/>
          <w:highlight w:val="none"/>
        </w:rPr>
        <w:t>★投标人须承诺：所提供食材均为非转基因食品，且应符合食品安全标准，并提供食品安全追溯系统。</w:t>
      </w:r>
      <w:r>
        <w:rPr>
          <w:rFonts w:hint="eastAsia" w:ascii="宋体" w:hAnsi="宋体" w:eastAsia="宋体" w:cs="宋体"/>
          <w:b/>
          <w:bCs/>
          <w:i w:val="0"/>
          <w:iCs w:val="0"/>
          <w:color w:val="auto"/>
          <w:sz w:val="21"/>
          <w:szCs w:val="21"/>
          <w:highlight w:val="none"/>
        </w:rPr>
        <w:t>所提供的物品必须符合国家有关标准，且在质保期内，保证无异味，无霉烂变质。如不符合投标文件所描述的质量标准，必须退货并承担违约责任</w:t>
      </w:r>
      <w:r>
        <w:rPr>
          <w:rFonts w:hint="eastAsia" w:ascii="宋体" w:hAnsi="宋体" w:eastAsia="宋体" w:cs="宋体"/>
          <w:b/>
          <w:bCs/>
          <w:sz w:val="21"/>
          <w:szCs w:val="21"/>
          <w:highlight w:val="none"/>
        </w:rPr>
        <w:t>（投标时提交承诺，可参照“投标文件格式”中《承诺函》格式）</w:t>
      </w:r>
      <w:r>
        <w:rPr>
          <w:rFonts w:hint="eastAsia" w:ascii="宋体" w:hAnsi="宋体" w:eastAsia="宋体" w:cs="宋体"/>
          <w:b/>
          <w:bCs/>
          <w:i w:val="0"/>
          <w:iCs w:val="0"/>
          <w:color w:val="auto"/>
          <w:sz w:val="21"/>
          <w:szCs w:val="21"/>
          <w:highlight w:val="none"/>
        </w:rPr>
        <w:t>。</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所供</w:t>
      </w:r>
      <w:r>
        <w:rPr>
          <w:rFonts w:hint="eastAsia" w:ascii="宋体" w:hAnsi="宋体" w:eastAsia="宋体" w:cs="宋体"/>
          <w:sz w:val="21"/>
          <w:lang w:eastAsia="zh-CN"/>
        </w:rPr>
        <w:t>食品</w:t>
      </w:r>
      <w:r>
        <w:rPr>
          <w:rFonts w:hint="eastAsia" w:ascii="宋体" w:hAnsi="宋体" w:eastAsia="宋体" w:cs="宋体"/>
          <w:sz w:val="21"/>
        </w:rPr>
        <w:t>应符合国家、行业生产及经营标准，货真价实，均能提供相应批次的合格检验证明（如农药残留检测报告、动物检疫证、肉联厂的验收单）。</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投标</w:t>
      </w:r>
      <w:r>
        <w:rPr>
          <w:rFonts w:hint="eastAsia" w:ascii="宋体" w:hAnsi="宋体" w:eastAsia="宋体" w:cs="宋体"/>
          <w:sz w:val="21"/>
          <w:lang w:eastAsia="zh-CN"/>
        </w:rPr>
        <w:t>食品</w:t>
      </w:r>
      <w:r>
        <w:rPr>
          <w:rFonts w:hint="eastAsia" w:ascii="宋体" w:hAnsi="宋体" w:eastAsia="宋体" w:cs="宋体"/>
          <w:sz w:val="21"/>
        </w:rPr>
        <w:t>应各项技术指标完全符合国家有关质量检测、环保标准及</w:t>
      </w:r>
      <w:r>
        <w:rPr>
          <w:rFonts w:hint="eastAsia" w:ascii="宋体" w:hAnsi="宋体" w:eastAsia="宋体" w:cs="宋体"/>
          <w:sz w:val="21"/>
          <w:lang w:eastAsia="zh-CN"/>
        </w:rPr>
        <w:t>食品</w:t>
      </w:r>
      <w:r>
        <w:rPr>
          <w:rFonts w:hint="eastAsia" w:ascii="宋体" w:hAnsi="宋体" w:eastAsia="宋体" w:cs="宋体"/>
          <w:sz w:val="21"/>
        </w:rPr>
        <w:t>出厂标准。</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rPr>
        <w:t>中标人应负责中标</w:t>
      </w:r>
      <w:r>
        <w:rPr>
          <w:rFonts w:hint="eastAsia" w:ascii="宋体" w:hAnsi="宋体" w:eastAsia="宋体" w:cs="宋体"/>
          <w:sz w:val="21"/>
          <w:lang w:eastAsia="zh-CN"/>
        </w:rPr>
        <w:t>食品</w:t>
      </w:r>
      <w:r>
        <w:rPr>
          <w:rFonts w:hint="eastAsia" w:ascii="宋体" w:hAnsi="宋体" w:eastAsia="宋体" w:cs="宋体"/>
          <w:sz w:val="21"/>
        </w:rPr>
        <w:t>的运输、质量检测等工作，所产生的费用由中标人负责。</w:t>
      </w:r>
    </w:p>
    <w:p>
      <w:pPr>
        <w:numPr>
          <w:ilvl w:val="0"/>
          <w:numId w:val="14"/>
        </w:numPr>
        <w:spacing w:line="360" w:lineRule="auto"/>
        <w:ind w:firstLine="420"/>
        <w:jc w:val="both"/>
        <w:rPr>
          <w:rFonts w:hint="eastAsia" w:ascii="宋体" w:hAnsi="宋体" w:eastAsia="宋体" w:cs="宋体"/>
        </w:rPr>
      </w:pPr>
      <w:r>
        <w:rPr>
          <w:rFonts w:hint="eastAsia" w:ascii="宋体" w:hAnsi="宋体" w:eastAsia="宋体" w:cs="宋体"/>
          <w:sz w:val="21"/>
          <w:lang w:eastAsia="zh-CN"/>
        </w:rPr>
        <w:t>食品</w:t>
      </w:r>
      <w:r>
        <w:rPr>
          <w:rFonts w:hint="eastAsia" w:ascii="宋体" w:hAnsi="宋体" w:eastAsia="宋体" w:cs="宋体"/>
          <w:sz w:val="21"/>
        </w:rPr>
        <w:t>具体需求量以实际供应前一天通知为准，特殊情况临时加单以实际需求为准。</w:t>
      </w:r>
    </w:p>
    <w:p>
      <w:pPr>
        <w:spacing w:line="360" w:lineRule="auto"/>
        <w:ind w:firstLine="420"/>
        <w:jc w:val="both"/>
        <w:rPr>
          <w:rFonts w:hint="eastAsia" w:ascii="宋体" w:hAnsi="宋体" w:eastAsia="宋体" w:cs="宋体"/>
        </w:rPr>
      </w:pPr>
      <w:r>
        <w:rPr>
          <w:rFonts w:hint="eastAsia" w:ascii="宋体" w:hAnsi="宋体" w:eastAsia="宋体" w:cs="宋体"/>
          <w:sz w:val="21"/>
        </w:rPr>
        <w:t>7.中标人做好本单位工作人员的培训、教育工作，遵守采购人各项规定。</w:t>
      </w:r>
    </w:p>
    <w:p>
      <w:pPr>
        <w:spacing w:line="360" w:lineRule="auto"/>
        <w:ind w:firstLine="420"/>
        <w:jc w:val="both"/>
        <w:rPr>
          <w:rFonts w:hint="eastAsia" w:ascii="宋体" w:hAnsi="宋体" w:eastAsia="宋体" w:cs="宋体"/>
        </w:rPr>
      </w:pPr>
      <w:r>
        <w:rPr>
          <w:rFonts w:hint="eastAsia" w:ascii="宋体" w:hAnsi="宋体" w:eastAsia="宋体" w:cs="宋体"/>
          <w:sz w:val="21"/>
        </w:rPr>
        <w:t>8.中标人除不可抗力，不得因其他任何理由延迟送货。采购人如遇特殊情况需推迟送货，应提前通知中标人，并提出解决方案。</w:t>
      </w:r>
    </w:p>
    <w:p>
      <w:pPr>
        <w:spacing w:line="360" w:lineRule="auto"/>
        <w:ind w:firstLine="420"/>
        <w:jc w:val="both"/>
        <w:rPr>
          <w:rFonts w:hint="eastAsia" w:ascii="宋体" w:hAnsi="宋体" w:eastAsia="宋体" w:cs="宋体"/>
        </w:rPr>
      </w:pPr>
      <w:r>
        <w:rPr>
          <w:rFonts w:hint="eastAsia" w:ascii="宋体" w:hAnsi="宋体" w:eastAsia="宋体" w:cs="宋体"/>
          <w:sz w:val="21"/>
        </w:rPr>
        <w:t>9.中标人不得变更供应</w:t>
      </w:r>
      <w:r>
        <w:rPr>
          <w:rFonts w:hint="eastAsia" w:ascii="宋体" w:hAnsi="宋体" w:eastAsia="宋体" w:cs="宋体"/>
          <w:sz w:val="21"/>
          <w:lang w:eastAsia="zh-CN"/>
        </w:rPr>
        <w:t>食品</w:t>
      </w:r>
      <w:r>
        <w:rPr>
          <w:rFonts w:hint="eastAsia" w:ascii="宋体" w:hAnsi="宋体" w:eastAsia="宋体" w:cs="宋体"/>
          <w:sz w:val="21"/>
        </w:rPr>
        <w:t>，应严格按招标要求（含名称、规格和重量等）供应，否则，采购人有权拒收,采购人退货后将记录在案，并对中标人予以处罚。如因市场流通问题确实需要变更的，应书面向采购人申请。</w:t>
      </w:r>
    </w:p>
    <w:p>
      <w:pPr>
        <w:spacing w:line="360" w:lineRule="auto"/>
        <w:ind w:firstLine="420"/>
        <w:jc w:val="both"/>
        <w:rPr>
          <w:rFonts w:hint="eastAsia" w:ascii="宋体" w:hAnsi="宋体" w:eastAsia="宋体" w:cs="宋体"/>
          <w:sz w:val="21"/>
        </w:rPr>
      </w:pPr>
      <w:r>
        <w:rPr>
          <w:rFonts w:hint="eastAsia" w:ascii="宋体" w:hAnsi="宋体" w:eastAsia="宋体" w:cs="宋体"/>
          <w:sz w:val="21"/>
        </w:rPr>
        <w:t>10.采购人按合同对</w:t>
      </w:r>
      <w:r>
        <w:rPr>
          <w:rFonts w:hint="eastAsia" w:ascii="宋体" w:hAnsi="宋体" w:eastAsia="宋体" w:cs="宋体"/>
          <w:sz w:val="21"/>
          <w:lang w:eastAsia="zh-CN"/>
        </w:rPr>
        <w:t>食品</w:t>
      </w:r>
      <w:r>
        <w:rPr>
          <w:rFonts w:hint="eastAsia" w:ascii="宋体" w:hAnsi="宋体" w:eastAsia="宋体" w:cs="宋体"/>
          <w:sz w:val="21"/>
        </w:rPr>
        <w:t>进行认真验收，对不符合规格要求的</w:t>
      </w:r>
      <w:r>
        <w:rPr>
          <w:rFonts w:hint="eastAsia" w:ascii="宋体" w:hAnsi="宋体" w:eastAsia="宋体" w:cs="宋体"/>
          <w:sz w:val="21"/>
          <w:lang w:eastAsia="zh-CN"/>
        </w:rPr>
        <w:t>食品</w:t>
      </w:r>
      <w:r>
        <w:rPr>
          <w:rFonts w:hint="eastAsia" w:ascii="宋体" w:hAnsi="宋体" w:eastAsia="宋体" w:cs="宋体"/>
          <w:sz w:val="21"/>
        </w:rPr>
        <w:t>，中标人应无条件退货；中标人未能履行招标文件和合同所定事项，或供应不合格、假冒伪劣、以次充好的</w:t>
      </w:r>
      <w:r>
        <w:rPr>
          <w:rFonts w:hint="eastAsia" w:ascii="宋体" w:hAnsi="宋体" w:eastAsia="宋体" w:cs="宋体"/>
          <w:sz w:val="21"/>
          <w:lang w:eastAsia="zh-CN"/>
        </w:rPr>
        <w:t>食品</w:t>
      </w:r>
      <w:r>
        <w:rPr>
          <w:rFonts w:hint="eastAsia" w:ascii="宋体" w:hAnsi="宋体" w:eastAsia="宋体" w:cs="宋体"/>
          <w:sz w:val="21"/>
        </w:rPr>
        <w:t>，采购人退货后将记录在案，并对中标人予以处罚，除要承担因此产生的一切损失和费用外，情节严重的可终止合同。</w:t>
      </w:r>
    </w:p>
    <w:p>
      <w:pPr>
        <w:spacing w:line="360" w:lineRule="auto"/>
        <w:ind w:firstLine="420"/>
        <w:jc w:val="both"/>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sz w:val="21"/>
        </w:rPr>
        <w:t>11.为保障</w:t>
      </w:r>
      <w:r>
        <w:rPr>
          <w:rFonts w:hint="eastAsia" w:ascii="宋体" w:hAnsi="宋体" w:eastAsia="宋体" w:cs="宋体"/>
          <w:sz w:val="21"/>
          <w:lang w:eastAsia="zh-CN"/>
        </w:rPr>
        <w:t>食品</w:t>
      </w:r>
      <w:r>
        <w:rPr>
          <w:rFonts w:hint="eastAsia" w:ascii="宋体" w:hAnsi="宋体" w:eastAsia="宋体" w:cs="宋体"/>
          <w:sz w:val="21"/>
        </w:rPr>
        <w:t>来源、质量及供货稳定性，</w:t>
      </w:r>
      <w:r>
        <w:rPr>
          <w:rFonts w:hint="eastAsia" w:ascii="宋体" w:hAnsi="宋体" w:eastAsia="宋体" w:cs="宋体"/>
          <w:b w:val="0"/>
          <w:bCs w:val="0"/>
          <w:color w:val="auto"/>
          <w:kern w:val="0"/>
          <w:sz w:val="21"/>
          <w:szCs w:val="21"/>
          <w:lang w:val="en-US" w:eastAsia="zh-CN" w:bidi="ar"/>
        </w:rPr>
        <w:t>中标人所提供的货物各项技术指标须完全符合国家有关质量检测、环保标准及产品出厂标准。</w:t>
      </w:r>
    </w:p>
    <w:p>
      <w:pPr>
        <w:spacing w:line="360" w:lineRule="auto"/>
        <w:ind w:firstLine="420"/>
        <w:jc w:val="both"/>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12.所有货物指标要符合国家强制性标准要求，中标人所供应的产品均具有检验合格报告。</w:t>
      </w:r>
    </w:p>
    <w:p>
      <w:pPr>
        <w:spacing w:line="360" w:lineRule="auto"/>
        <w:ind w:firstLine="420"/>
        <w:jc w:val="both"/>
        <w:rPr>
          <w:rFonts w:hint="eastAsia" w:ascii="宋体" w:hAnsi="宋体" w:eastAsia="宋体" w:cs="宋体"/>
        </w:rPr>
      </w:pPr>
      <w:r>
        <w:rPr>
          <w:rFonts w:hint="eastAsia" w:ascii="宋体" w:hAnsi="宋体" w:eastAsia="宋体" w:cs="宋体"/>
          <w:sz w:val="21"/>
        </w:rPr>
        <w:t>1</w:t>
      </w:r>
      <w:r>
        <w:rPr>
          <w:rFonts w:hint="eastAsia" w:ascii="宋体" w:hAnsi="宋体" w:eastAsia="宋体" w:cs="宋体"/>
          <w:sz w:val="21"/>
          <w:lang w:val="en-US" w:eastAsia="zh-CN"/>
        </w:rPr>
        <w:t>3</w:t>
      </w:r>
      <w:r>
        <w:rPr>
          <w:rFonts w:hint="eastAsia" w:ascii="宋体" w:hAnsi="宋体" w:eastAsia="宋体" w:cs="宋体"/>
          <w:sz w:val="21"/>
        </w:rPr>
        <w:t>.为采购人提供配餐营养师咨询服务，每个月主动提供应季菜式供采购人选择。</w:t>
      </w:r>
    </w:p>
    <w:p>
      <w:pPr>
        <w:spacing w:line="360" w:lineRule="auto"/>
        <w:ind w:firstLine="420"/>
        <w:jc w:val="both"/>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1</w:t>
      </w:r>
      <w:r>
        <w:rPr>
          <w:rFonts w:hint="eastAsia" w:ascii="宋体" w:hAnsi="宋体" w:eastAsia="宋体" w:cs="宋体"/>
          <w:b/>
          <w:bCs/>
          <w:color w:val="000000" w:themeColor="text1"/>
          <w:sz w:val="21"/>
          <w:lang w:val="en-US" w:eastAsia="zh-CN"/>
          <w14:textFill>
            <w14:solidFill>
              <w14:schemeClr w14:val="tx1"/>
            </w14:solidFill>
          </w14:textFill>
        </w:rPr>
        <w:t>4</w:t>
      </w:r>
      <w:r>
        <w:rPr>
          <w:rFonts w:hint="eastAsia" w:ascii="宋体" w:hAnsi="宋体" w:eastAsia="宋体" w:cs="宋体"/>
          <w:b/>
          <w:bCs/>
          <w:color w:val="000000" w:themeColor="text1"/>
          <w:sz w:val="21"/>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cs="宋体"/>
          <w:b/>
          <w:bCs/>
          <w:color w:val="000000" w:themeColor="text1"/>
          <w:sz w:val="21"/>
          <w:lang w:eastAsia="zh-CN"/>
          <w14:textFill>
            <w14:solidFill>
              <w14:schemeClr w14:val="tx1"/>
            </w14:solidFill>
          </w14:textFill>
        </w:rPr>
        <w:t>根据《食品安全法》规定，</w:t>
      </w:r>
      <w:r>
        <w:rPr>
          <w:rFonts w:hint="eastAsia" w:ascii="宋体" w:hAnsi="宋体" w:eastAsia="宋体" w:cs="宋体"/>
          <w:b/>
          <w:bCs/>
          <w:color w:val="000000" w:themeColor="text1"/>
          <w:sz w:val="21"/>
          <w14:textFill>
            <w14:solidFill>
              <w14:schemeClr w14:val="tx1"/>
            </w14:solidFill>
          </w14:textFill>
        </w:rPr>
        <w:t>投标人</w:t>
      </w:r>
      <w:r>
        <w:rPr>
          <w:rFonts w:hint="eastAsia" w:ascii="宋体" w:hAnsi="宋体" w:cs="宋体"/>
          <w:b/>
          <w:bCs/>
          <w:color w:val="000000" w:themeColor="text1"/>
          <w:sz w:val="21"/>
          <w:lang w:eastAsia="zh-CN"/>
          <w14:textFill>
            <w14:solidFill>
              <w14:schemeClr w14:val="tx1"/>
            </w14:solidFill>
          </w14:textFill>
        </w:rPr>
        <w:t>需承诺</w:t>
      </w:r>
      <w:r>
        <w:rPr>
          <w:rFonts w:hint="eastAsia" w:ascii="宋体" w:hAnsi="宋体" w:eastAsia="宋体" w:cs="宋体"/>
          <w:b/>
          <w:bCs/>
          <w:color w:val="000000" w:themeColor="text1"/>
          <w:sz w:val="21"/>
          <w14:textFill>
            <w14:solidFill>
              <w14:schemeClr w14:val="tx1"/>
            </w14:solidFill>
          </w14:textFill>
        </w:rPr>
        <w:t>拟入本项目的服务团队</w:t>
      </w:r>
      <w:r>
        <w:rPr>
          <w:rFonts w:hint="eastAsia" w:ascii="宋体" w:hAnsi="宋体" w:cs="宋体"/>
          <w:b/>
          <w:bCs/>
          <w:color w:val="000000" w:themeColor="text1"/>
          <w:sz w:val="21"/>
          <w:lang w:eastAsia="zh-CN"/>
          <w14:textFill>
            <w14:solidFill>
              <w14:schemeClr w14:val="tx1"/>
            </w14:solidFill>
          </w14:textFill>
        </w:rPr>
        <w:t>具备专职或兼职食品安全技术人员，</w:t>
      </w:r>
      <w:r>
        <w:rPr>
          <w:rFonts w:hint="eastAsia" w:ascii="宋体" w:hAnsi="宋体" w:eastAsia="宋体" w:cs="宋体"/>
          <w:b/>
          <w:bCs/>
          <w:color w:val="000000" w:themeColor="text1"/>
          <w:sz w:val="21"/>
          <w14:textFill>
            <w14:solidFill>
              <w14:schemeClr w14:val="tx1"/>
            </w14:solidFill>
          </w14:textFill>
        </w:rPr>
        <w:t>应具有一定的食品安全管理知识和经验，并通过食品安全管理员证书（或食品安全管理员培训考核）。</w:t>
      </w:r>
      <w:r>
        <w:rPr>
          <w:rFonts w:hint="eastAsia" w:ascii="宋体" w:hAnsi="宋体" w:eastAsia="宋体" w:cs="宋体"/>
          <w:b/>
          <w:bCs/>
          <w:color w:val="000000" w:themeColor="text1"/>
          <w:sz w:val="21"/>
          <w:szCs w:val="21"/>
          <w:highlight w:val="none"/>
          <w14:textFill>
            <w14:solidFill>
              <w14:schemeClr w14:val="tx1"/>
            </w14:solidFill>
          </w14:textFill>
        </w:rPr>
        <w:t>（投标时提交承诺，可参照“投标文件格式”中《承诺函》格式）</w:t>
      </w:r>
    </w:p>
    <w:p>
      <w:pPr>
        <w:spacing w:line="360" w:lineRule="auto"/>
        <w:ind w:firstLine="420"/>
        <w:rPr>
          <w:rFonts w:hint="eastAsia" w:ascii="宋体" w:hAnsi="宋体" w:eastAsia="宋体" w:cs="宋体"/>
          <w:lang w:val="en-US" w:eastAsia="zh-CN"/>
        </w:rPr>
      </w:pPr>
      <w:r>
        <w:rPr>
          <w:rFonts w:hint="eastAsia" w:ascii="宋体" w:hAnsi="宋体" w:eastAsia="宋体" w:cs="宋体"/>
          <w:sz w:val="21"/>
        </w:rPr>
        <w:t>1</w:t>
      </w:r>
      <w:r>
        <w:rPr>
          <w:rFonts w:hint="eastAsia" w:ascii="宋体" w:hAnsi="宋体" w:eastAsia="宋体" w:cs="宋体"/>
          <w:sz w:val="21"/>
          <w:lang w:val="en-US" w:eastAsia="zh-CN"/>
        </w:rPr>
        <w:t>5</w:t>
      </w:r>
      <w:r>
        <w:rPr>
          <w:rFonts w:hint="eastAsia" w:ascii="宋体" w:hAnsi="宋体" w:eastAsia="宋体" w:cs="宋体"/>
          <w:sz w:val="21"/>
        </w:rPr>
        <w:t>.投标人应充分考虑可能出现的临时增加就餐人员、交通事故、恶劣天气、食物中毒等特殊情况，从整体的服务配送流程上制定相应的应对措施。</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16.</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每月应按采购人要求将各类货物的报价单（按照指定格式）发送至采购人的指定电子邮箱。</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17.</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必须负责</w:t>
      </w:r>
      <w:r>
        <w:rPr>
          <w:rFonts w:hint="eastAsia" w:ascii="宋体" w:hAnsi="宋体" w:cs="宋体"/>
          <w:b w:val="0"/>
          <w:bCs/>
          <w:i w:val="0"/>
          <w:iCs w:val="0"/>
          <w:sz w:val="21"/>
          <w:szCs w:val="21"/>
          <w:lang w:eastAsia="zh-CN"/>
        </w:rPr>
        <w:t>食品</w:t>
      </w:r>
      <w:r>
        <w:rPr>
          <w:rFonts w:hint="eastAsia" w:ascii="宋体" w:hAnsi="宋体" w:eastAsia="宋体" w:cs="宋体"/>
          <w:b w:val="0"/>
          <w:bCs/>
          <w:i w:val="0"/>
          <w:iCs w:val="0"/>
          <w:sz w:val="21"/>
          <w:szCs w:val="21"/>
        </w:rPr>
        <w:t>的运输、搬运等工作，所产生的费用由</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 xml:space="preserve">负责。 </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18.</w:t>
      </w:r>
      <w:r>
        <w:rPr>
          <w:rFonts w:hint="eastAsia" w:ascii="宋体" w:hAnsi="宋体" w:eastAsia="宋体" w:cs="宋体"/>
          <w:b w:val="0"/>
          <w:bCs/>
          <w:i w:val="0"/>
          <w:iCs w:val="0"/>
          <w:sz w:val="21"/>
          <w:szCs w:val="21"/>
          <w:lang w:eastAsia="zh-CN"/>
        </w:rPr>
        <w:t>中标人</w:t>
      </w:r>
      <w:r>
        <w:rPr>
          <w:rFonts w:hint="eastAsia" w:ascii="宋体" w:hAnsi="宋体" w:eastAsia="宋体" w:cs="宋体"/>
          <w:b w:val="0"/>
          <w:bCs/>
          <w:i w:val="0"/>
          <w:iCs w:val="0"/>
          <w:sz w:val="21"/>
          <w:szCs w:val="21"/>
        </w:rPr>
        <w:t xml:space="preserve">不得擅自变更货物的（含商标、名称、产地、包装、规格和重量等）严格按采购人要求供应，否则，采购人有权拒收。如因市场流通问题确实需要变更的，应事先书面申请，并经采购人同意后方可改变。 </w:t>
      </w:r>
    </w:p>
    <w:p>
      <w:pPr>
        <w:pStyle w:val="13"/>
        <w:numPr>
          <w:ilvl w:val="0"/>
          <w:numId w:val="0"/>
        </w:numPr>
        <w:spacing w:line="360" w:lineRule="auto"/>
        <w:ind w:leftChars="0" w:firstLine="420" w:firstLineChars="200"/>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lang w:val="en-US" w:eastAsia="zh-CN"/>
        </w:rPr>
        <w:t>19.</w:t>
      </w:r>
      <w:r>
        <w:rPr>
          <w:rFonts w:hint="eastAsia" w:ascii="宋体" w:hAnsi="宋体" w:eastAsia="宋体" w:cs="宋体"/>
          <w:b w:val="0"/>
          <w:bCs/>
          <w:i w:val="0"/>
          <w:iCs w:val="0"/>
          <w:sz w:val="21"/>
          <w:szCs w:val="21"/>
        </w:rPr>
        <w:t>采购人根据自身的需求，有权终止某类</w:t>
      </w:r>
      <w:r>
        <w:rPr>
          <w:rFonts w:hint="eastAsia" w:ascii="宋体" w:hAnsi="宋体" w:eastAsia="宋体" w:cs="宋体"/>
          <w:b w:val="0"/>
          <w:bCs/>
          <w:i w:val="0"/>
          <w:iCs w:val="0"/>
          <w:sz w:val="21"/>
          <w:szCs w:val="21"/>
          <w:lang w:eastAsia="zh-CN"/>
        </w:rPr>
        <w:t>食材</w:t>
      </w:r>
      <w:r>
        <w:rPr>
          <w:rFonts w:hint="eastAsia" w:ascii="宋体" w:hAnsi="宋体" w:eastAsia="宋体" w:cs="宋体"/>
          <w:b w:val="0"/>
          <w:bCs/>
          <w:i w:val="0"/>
          <w:iCs w:val="0"/>
          <w:sz w:val="21"/>
          <w:szCs w:val="21"/>
        </w:rPr>
        <w:t>中的某些</w:t>
      </w:r>
      <w:r>
        <w:rPr>
          <w:rFonts w:hint="eastAsia" w:ascii="宋体" w:hAnsi="宋体" w:eastAsia="宋体" w:cs="宋体"/>
          <w:b w:val="0"/>
          <w:bCs/>
          <w:i w:val="0"/>
          <w:iCs w:val="0"/>
          <w:sz w:val="21"/>
          <w:szCs w:val="21"/>
          <w:lang w:eastAsia="zh-CN"/>
        </w:rPr>
        <w:t>品种</w:t>
      </w:r>
      <w:r>
        <w:rPr>
          <w:rFonts w:hint="eastAsia" w:ascii="宋体" w:hAnsi="宋体" w:eastAsia="宋体" w:cs="宋体"/>
          <w:b w:val="0"/>
          <w:bCs/>
          <w:i w:val="0"/>
          <w:iCs w:val="0"/>
          <w:sz w:val="21"/>
          <w:szCs w:val="21"/>
        </w:rPr>
        <w:t>的采购或变更某类商品的采购。</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合同期限内，</w:t>
      </w:r>
      <w:r>
        <w:rPr>
          <w:rFonts w:hint="eastAsia" w:ascii="宋体" w:hAnsi="宋体" w:eastAsia="宋体" w:cs="宋体"/>
          <w:sz w:val="21"/>
          <w:szCs w:val="21"/>
          <w:lang w:eastAsia="zh-CN"/>
        </w:rPr>
        <w:t>采购人</w:t>
      </w:r>
      <w:r>
        <w:rPr>
          <w:rFonts w:hint="eastAsia" w:ascii="宋体" w:hAnsi="宋体" w:eastAsia="宋体" w:cs="宋体"/>
          <w:sz w:val="21"/>
          <w:szCs w:val="21"/>
        </w:rPr>
        <w:t>认为</w:t>
      </w:r>
      <w:r>
        <w:rPr>
          <w:rFonts w:hint="eastAsia" w:ascii="宋体" w:hAnsi="宋体" w:eastAsia="宋体" w:cs="宋体"/>
          <w:sz w:val="21"/>
          <w:szCs w:val="21"/>
          <w:lang w:eastAsia="zh-CN"/>
        </w:rPr>
        <w:t>中标人</w:t>
      </w:r>
      <w:r>
        <w:rPr>
          <w:rFonts w:hint="eastAsia" w:ascii="宋体" w:hAnsi="宋体" w:eastAsia="宋体" w:cs="宋体"/>
          <w:sz w:val="21"/>
          <w:szCs w:val="21"/>
        </w:rPr>
        <w:t>所供食品不符合质量要求（</w:t>
      </w:r>
      <w:r>
        <w:rPr>
          <w:rFonts w:hint="eastAsia" w:ascii="宋体" w:hAnsi="宋体" w:eastAsia="宋体" w:cs="宋体"/>
          <w:sz w:val="21"/>
          <w:szCs w:val="21"/>
          <w:lang w:eastAsia="zh-CN"/>
        </w:rPr>
        <w:t>采购人</w:t>
      </w:r>
      <w:r>
        <w:rPr>
          <w:rFonts w:hint="eastAsia" w:ascii="宋体" w:hAnsi="宋体" w:eastAsia="宋体" w:cs="宋体"/>
          <w:sz w:val="21"/>
          <w:szCs w:val="21"/>
        </w:rPr>
        <w:t>需提供相关食品不符合质量要求的检验报告，经</w:t>
      </w:r>
      <w:r>
        <w:rPr>
          <w:rFonts w:hint="eastAsia" w:ascii="宋体" w:hAnsi="宋体" w:eastAsia="宋体" w:cs="宋体"/>
          <w:sz w:val="21"/>
          <w:szCs w:val="21"/>
          <w:lang w:eastAsia="zh-CN"/>
        </w:rPr>
        <w:t>采购人</w:t>
      </w:r>
      <w:r>
        <w:rPr>
          <w:rFonts w:hint="eastAsia" w:ascii="宋体" w:hAnsi="宋体" w:eastAsia="宋体" w:cs="宋体"/>
          <w:sz w:val="21"/>
          <w:szCs w:val="21"/>
        </w:rPr>
        <w:t>告知</w:t>
      </w:r>
      <w:r>
        <w:rPr>
          <w:rFonts w:hint="eastAsia" w:ascii="宋体" w:hAnsi="宋体" w:eastAsia="宋体" w:cs="宋体"/>
          <w:sz w:val="21"/>
          <w:szCs w:val="21"/>
          <w:lang w:eastAsia="zh-CN"/>
        </w:rPr>
        <w:t>中标人</w:t>
      </w:r>
      <w:r>
        <w:rPr>
          <w:rFonts w:hint="eastAsia" w:ascii="宋体" w:hAnsi="宋体" w:eastAsia="宋体" w:cs="宋体"/>
          <w:sz w:val="21"/>
          <w:szCs w:val="21"/>
        </w:rPr>
        <w:t>后一个月内</w:t>
      </w:r>
      <w:r>
        <w:rPr>
          <w:rFonts w:hint="eastAsia" w:ascii="宋体" w:hAnsi="宋体" w:eastAsia="宋体" w:cs="宋体"/>
          <w:sz w:val="21"/>
          <w:szCs w:val="21"/>
          <w:lang w:eastAsia="zh-CN"/>
        </w:rPr>
        <w:t>中标人</w:t>
      </w:r>
      <w:r>
        <w:rPr>
          <w:rFonts w:hint="eastAsia" w:ascii="宋体" w:hAnsi="宋体" w:eastAsia="宋体" w:cs="宋体"/>
          <w:sz w:val="21"/>
          <w:szCs w:val="21"/>
        </w:rPr>
        <w:t>仍未改正的，</w:t>
      </w:r>
      <w:r>
        <w:rPr>
          <w:rFonts w:hint="eastAsia" w:ascii="宋体" w:hAnsi="宋体" w:eastAsia="宋体" w:cs="宋体"/>
          <w:sz w:val="21"/>
          <w:szCs w:val="21"/>
          <w:lang w:eastAsia="zh-CN"/>
        </w:rPr>
        <w:t>采购人</w:t>
      </w:r>
      <w:r>
        <w:rPr>
          <w:rFonts w:hint="eastAsia" w:ascii="宋体" w:hAnsi="宋体" w:eastAsia="宋体" w:cs="宋体"/>
          <w:sz w:val="21"/>
          <w:szCs w:val="21"/>
        </w:rPr>
        <w:t>有权终止本合同，并要求</w:t>
      </w:r>
      <w:r>
        <w:rPr>
          <w:rFonts w:hint="eastAsia" w:ascii="宋体" w:hAnsi="宋体" w:eastAsia="宋体" w:cs="宋体"/>
          <w:sz w:val="21"/>
          <w:szCs w:val="21"/>
          <w:lang w:eastAsia="zh-CN"/>
        </w:rPr>
        <w:t>中标人</w:t>
      </w:r>
      <w:r>
        <w:rPr>
          <w:rFonts w:hint="eastAsia" w:ascii="宋体" w:hAnsi="宋体" w:eastAsia="宋体" w:cs="宋体"/>
          <w:sz w:val="21"/>
          <w:szCs w:val="21"/>
        </w:rPr>
        <w:t>按月均货款5%的标准支付相应违约金。</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rPr>
      </w:pPr>
      <w:r>
        <w:rPr>
          <w:rFonts w:hint="eastAsia" w:ascii="宋体" w:hAnsi="宋体" w:eastAsia="宋体" w:cs="宋体"/>
          <w:sz w:val="21"/>
          <w:szCs w:val="21"/>
          <w:lang w:val="en-US" w:eastAsia="zh-CN"/>
        </w:rPr>
        <w:t>21.</w:t>
      </w:r>
      <w:r>
        <w:rPr>
          <w:rFonts w:hint="eastAsia" w:ascii="宋体" w:hAnsi="宋体" w:eastAsia="宋体" w:cs="宋体"/>
          <w:sz w:val="21"/>
          <w:szCs w:val="21"/>
        </w:rPr>
        <w:t>对因</w:t>
      </w:r>
      <w:r>
        <w:rPr>
          <w:rFonts w:hint="eastAsia" w:ascii="宋体" w:hAnsi="宋体" w:eastAsia="宋体" w:cs="宋体"/>
          <w:sz w:val="21"/>
          <w:szCs w:val="21"/>
          <w:lang w:eastAsia="zh-CN"/>
        </w:rPr>
        <w:t>中标人</w:t>
      </w:r>
      <w:r>
        <w:rPr>
          <w:rFonts w:hint="eastAsia" w:ascii="宋体" w:hAnsi="宋体" w:eastAsia="宋体" w:cs="宋体"/>
          <w:sz w:val="21"/>
          <w:szCs w:val="21"/>
        </w:rPr>
        <w:t>所供食品质量问题所引起的食品安全事故，一切责任由</w:t>
      </w:r>
      <w:r>
        <w:rPr>
          <w:rFonts w:hint="eastAsia" w:ascii="宋体" w:hAnsi="宋体" w:eastAsia="宋体" w:cs="宋体"/>
          <w:sz w:val="21"/>
          <w:szCs w:val="21"/>
          <w:lang w:eastAsia="zh-CN"/>
        </w:rPr>
        <w:t>中标人</w:t>
      </w:r>
      <w:r>
        <w:rPr>
          <w:rFonts w:hint="eastAsia" w:ascii="宋体" w:hAnsi="宋体" w:eastAsia="宋体" w:cs="宋体"/>
          <w:sz w:val="21"/>
          <w:szCs w:val="21"/>
        </w:rPr>
        <w:t>承担，因此造成</w:t>
      </w:r>
      <w:r>
        <w:rPr>
          <w:rFonts w:hint="eastAsia" w:ascii="宋体" w:hAnsi="宋体" w:eastAsia="宋体" w:cs="宋体"/>
          <w:sz w:val="21"/>
          <w:szCs w:val="21"/>
          <w:lang w:eastAsia="zh-CN"/>
        </w:rPr>
        <w:t>采购人</w:t>
      </w:r>
      <w:r>
        <w:rPr>
          <w:rFonts w:hint="eastAsia" w:ascii="宋体" w:hAnsi="宋体" w:eastAsia="宋体" w:cs="宋体"/>
          <w:sz w:val="21"/>
          <w:szCs w:val="21"/>
        </w:rPr>
        <w:t>或第三方损失的，</w:t>
      </w:r>
      <w:r>
        <w:rPr>
          <w:rFonts w:hint="eastAsia" w:ascii="宋体" w:hAnsi="宋体" w:eastAsia="宋体" w:cs="宋体"/>
          <w:sz w:val="21"/>
          <w:szCs w:val="21"/>
          <w:lang w:eastAsia="zh-CN"/>
        </w:rPr>
        <w:t>中标人</w:t>
      </w:r>
      <w:r>
        <w:rPr>
          <w:rFonts w:hint="eastAsia" w:ascii="宋体" w:hAnsi="宋体" w:eastAsia="宋体" w:cs="宋体"/>
          <w:sz w:val="21"/>
          <w:szCs w:val="21"/>
        </w:rPr>
        <w:t>负责赔偿。</w:t>
      </w:r>
    </w:p>
    <w:p>
      <w:pPr>
        <w:keepNext w:val="0"/>
        <w:keepLines w:val="0"/>
        <w:widowControl/>
        <w:numPr>
          <w:ilvl w:val="0"/>
          <w:numId w:val="8"/>
        </w:numPr>
        <w:suppressLineNumbers w:val="0"/>
        <w:spacing w:line="360" w:lineRule="auto"/>
        <w:ind w:left="0" w:leftChars="0" w:firstLine="0" w:firstLineChars="0"/>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其他要求</w:t>
      </w:r>
    </w:p>
    <w:p>
      <w:pPr>
        <w:keepNext w:val="0"/>
        <w:keepLines w:val="0"/>
        <w:widowControl/>
        <w:numPr>
          <w:ilvl w:val="0"/>
          <w:numId w:val="15"/>
        </w:numPr>
        <w:suppressLineNumbers w:val="0"/>
        <w:spacing w:line="360" w:lineRule="auto"/>
        <w:jc w:val="left"/>
        <w:rPr>
          <w:rFonts w:hint="eastAsia" w:ascii="宋体" w:hAnsi="宋体" w:eastAsia="宋体" w:cs="宋体"/>
          <w:b/>
          <w:bCs/>
          <w:lang w:val="en-US" w:eastAsia="zh-CN"/>
        </w:rPr>
      </w:pPr>
      <w:r>
        <w:rPr>
          <w:rFonts w:hint="eastAsia" w:ascii="宋体" w:hAnsi="宋体" w:eastAsia="宋体" w:cs="宋体"/>
          <w:b/>
          <w:bCs/>
          <w:lang w:val="en-US" w:eastAsia="zh-CN"/>
        </w:rPr>
        <w:t>付款方式：</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合同期内结合中标人当月报价，以采购人根据实际核价的单价为准，所有品种的配送价格由供、需双方对市场价格进行联合调查并对价格协商后确定，不得以任何理由变更货物价格。货款原则上按月进行结算，结算公式：结算总价=各类</w:t>
      </w:r>
      <w:r>
        <w:rPr>
          <w:rFonts w:hint="eastAsia" w:ascii="宋体" w:hAnsi="宋体" w:eastAsia="宋体" w:cs="宋体"/>
          <w:lang w:eastAsia="zh-CN"/>
        </w:rPr>
        <w:t>食品</w:t>
      </w:r>
      <w:r>
        <w:rPr>
          <w:rFonts w:hint="eastAsia" w:ascii="宋体" w:hAnsi="宋体" w:eastAsia="宋体" w:cs="宋体"/>
        </w:rPr>
        <w:t>预算×</w:t>
      </w:r>
      <w:r>
        <w:rPr>
          <w:rFonts w:hint="eastAsia" w:ascii="宋体" w:hAnsi="宋体" w:cs="宋体"/>
          <w:lang w:eastAsia="zh-CN"/>
        </w:rPr>
        <w:t>投标折扣率</w:t>
      </w:r>
      <w:r>
        <w:rPr>
          <w:rFonts w:hint="eastAsia" w:ascii="宋体" w:hAnsi="宋体" w:eastAsia="宋体" w:cs="宋体"/>
        </w:rPr>
        <w:t>×各类</w:t>
      </w:r>
      <w:r>
        <w:rPr>
          <w:rFonts w:hint="eastAsia" w:ascii="宋体" w:hAnsi="宋体" w:eastAsia="宋体" w:cs="宋体"/>
          <w:lang w:eastAsia="zh-CN"/>
        </w:rPr>
        <w:t>食品</w:t>
      </w:r>
      <w:r>
        <w:rPr>
          <w:rFonts w:hint="eastAsia" w:ascii="宋体" w:hAnsi="宋体" w:eastAsia="宋体" w:cs="宋体"/>
        </w:rPr>
        <w:t>的月供货数量</w:t>
      </w:r>
      <w:r>
        <w:rPr>
          <w:rFonts w:hint="eastAsia" w:ascii="宋体" w:hAnsi="宋体" w:eastAsia="宋体" w:cs="宋体"/>
          <w:lang w:val="en-US" w:eastAsia="zh-CN"/>
        </w:rPr>
        <w:t>-</w:t>
      </w:r>
      <w:r>
        <w:rPr>
          <w:rFonts w:hint="eastAsia" w:ascii="宋体" w:hAnsi="宋体" w:cs="宋体"/>
          <w:lang w:val="en-US" w:eastAsia="zh-CN"/>
        </w:rPr>
        <w:t>结算月因未按要求提供服务（根据食材配送考核办法）应当扣减的服务费用</w:t>
      </w:r>
      <w:r>
        <w:rPr>
          <w:rFonts w:hint="eastAsia" w:ascii="宋体" w:hAnsi="宋体" w:eastAsia="宋体" w:cs="宋体"/>
        </w:rPr>
        <w:t>。中标人完成当月供货订单后，</w:t>
      </w:r>
      <w:r>
        <w:rPr>
          <w:rFonts w:hint="eastAsia" w:ascii="宋体" w:hAnsi="宋体" w:eastAsia="宋体" w:cs="宋体"/>
          <w:color w:val="auto"/>
          <w:highlight w:val="none"/>
        </w:rPr>
        <w:t>于次月</w:t>
      </w:r>
      <w:r>
        <w:rPr>
          <w:rFonts w:hint="eastAsia" w:ascii="宋体" w:hAnsi="宋体" w:cs="宋体"/>
          <w:color w:val="auto"/>
          <w:highlight w:val="none"/>
          <w:lang w:val="en-US" w:eastAsia="zh-CN"/>
        </w:rPr>
        <w:t>20</w:t>
      </w:r>
      <w:r>
        <w:rPr>
          <w:rFonts w:hint="eastAsia" w:ascii="宋体" w:hAnsi="宋体" w:eastAsia="宋体" w:cs="宋体"/>
          <w:color w:val="auto"/>
          <w:highlight w:val="none"/>
        </w:rPr>
        <w:t>号前提供上月配送结算清单</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送采购人核对，</w:t>
      </w:r>
      <w:r>
        <w:rPr>
          <w:rFonts w:hint="eastAsia" w:ascii="宋体" w:hAnsi="宋体" w:cs="宋体"/>
          <w:color w:val="auto"/>
          <w:highlight w:val="none"/>
          <w:lang w:val="en-US" w:eastAsia="zh-CN"/>
        </w:rPr>
        <w:t>25</w:t>
      </w:r>
      <w:r>
        <w:rPr>
          <w:rFonts w:hint="eastAsia" w:ascii="宋体" w:hAnsi="宋体" w:eastAsia="宋体" w:cs="宋体"/>
          <w:color w:val="auto"/>
          <w:highlight w:val="none"/>
        </w:rPr>
        <w:t>号前凭发票向采购人申请付款，</w:t>
      </w:r>
      <w:r>
        <w:rPr>
          <w:rFonts w:hint="eastAsia" w:ascii="宋体" w:hAnsi="宋体" w:eastAsia="宋体" w:cs="宋体"/>
        </w:rPr>
        <w:t>一般情况下，</w:t>
      </w:r>
      <w:r>
        <w:rPr>
          <w:rFonts w:hint="eastAsia" w:ascii="宋体" w:hAnsi="宋体" w:eastAsia="宋体" w:cs="宋体"/>
          <w:color w:val="auto"/>
          <w:sz w:val="21"/>
          <w:szCs w:val="21"/>
          <w:lang w:val="en-US" w:eastAsia="zh-CN"/>
        </w:rPr>
        <w:t>采购人确认的收货清单等及有效完税发票给采购人有关部门作为支付依据，</w:t>
      </w:r>
      <w:r>
        <w:rPr>
          <w:rFonts w:hint="eastAsia" w:ascii="宋体" w:hAnsi="宋体" w:eastAsia="宋体" w:cs="宋体"/>
          <w:color w:val="auto"/>
          <w:sz w:val="21"/>
          <w:szCs w:val="21"/>
          <w:highlight w:val="none"/>
          <w:lang w:val="en-US" w:eastAsia="zh-CN"/>
        </w:rPr>
        <w:t>采购人应当自收到发票后按内部财务制度进行支付，付款期限不超过30天（该付款期限从采购人收到发票之日起计算）</w:t>
      </w:r>
      <w:r>
        <w:rPr>
          <w:rFonts w:hint="eastAsia" w:ascii="宋体" w:hAnsi="宋体" w:eastAsia="宋体" w:cs="宋体"/>
        </w:rPr>
        <w:t>。采购人收到中标人收货凭证复印件和有效等额发票后，以转账的付款方式缴付货款给中标人。如因财务报账、审核、银行划账等原因不能及时付款，采购人和中标人友好协商解决。</w:t>
      </w:r>
      <w:r>
        <w:rPr>
          <w:rFonts w:hint="eastAsia" w:ascii="宋体" w:hAnsi="宋体" w:eastAsia="宋体" w:cs="宋体"/>
          <w:color w:val="auto"/>
          <w:sz w:val="21"/>
          <w:szCs w:val="21"/>
          <w:lang w:val="en-US" w:eastAsia="zh-CN"/>
        </w:rPr>
        <w:t>采购人不承担逾期付款责任，也不作为中标人迟延履行或不履行合同义务的理由。</w:t>
      </w:r>
      <w:r>
        <w:rPr>
          <w:rFonts w:hint="eastAsia" w:ascii="宋体" w:hAnsi="宋体" w:eastAsia="宋体" w:cs="宋体"/>
        </w:rPr>
        <w:t>因财务审批流程较多，审核、审批程序用时长，在资金支付上，年度更替时，可能会出现1-2个月资金不到位的情况，采购人已经在办理支付流程即视为履约。</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在办理支付手续时，中标人须对供应货物的品种、数量、单价、金额等进行统计，由采购人严格审核送货清单，按双方事先确定的执行价格，采购人签字的验收单、供货方开具发票，结清</w:t>
      </w:r>
      <w:r>
        <w:rPr>
          <w:rFonts w:hint="eastAsia" w:ascii="宋体" w:hAnsi="宋体" w:eastAsia="宋体" w:cs="宋体"/>
          <w:lang w:eastAsia="zh-CN"/>
        </w:rPr>
        <w:t>费用</w:t>
      </w:r>
      <w:r>
        <w:rPr>
          <w:rFonts w:hint="eastAsia" w:ascii="宋体" w:hAnsi="宋体" w:eastAsia="宋体" w:cs="宋体"/>
        </w:rPr>
        <w:t>。</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供货价须包含货物的购置（或生产）、包装、配送、运输、保险、装卸、退换、质保期售后服务、全额含税发票、雇员费用、合同实施过程中的应预见和不可预见费用等。</w:t>
      </w:r>
    </w:p>
    <w:p>
      <w:pPr>
        <w:numPr>
          <w:ilvl w:val="0"/>
          <w:numId w:val="16"/>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rPr>
        <w:t>收款方、出具发票方均必须与中标人名称一致。</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b w:val="0"/>
          <w:bCs w:val="0"/>
        </w:rPr>
      </w:pPr>
      <w:r>
        <w:rPr>
          <w:rFonts w:hint="eastAsia" w:ascii="宋体" w:hAnsi="宋体" w:eastAsia="宋体" w:cs="宋体"/>
          <w:b w:val="0"/>
          <w:bCs w:val="0"/>
        </w:rPr>
        <w:t>验收</w:t>
      </w:r>
      <w:r>
        <w:rPr>
          <w:rFonts w:hint="eastAsia" w:ascii="宋体" w:hAnsi="宋体" w:eastAsia="宋体" w:cs="宋体"/>
          <w:b w:val="0"/>
          <w:bCs w:val="0"/>
          <w:lang w:eastAsia="zh-CN"/>
        </w:rPr>
        <w:t>要求：</w:t>
      </w:r>
    </w:p>
    <w:p>
      <w:pPr>
        <w:keepNext w:val="0"/>
        <w:keepLines w:val="0"/>
        <w:widowControl/>
        <w:numPr>
          <w:ilvl w:val="0"/>
          <w:numId w:val="17"/>
        </w:numPr>
        <w:suppressLineNumbers w:val="0"/>
        <w:spacing w:line="360" w:lineRule="auto"/>
        <w:ind w:left="425" w:leftChars="0" w:hanging="425" w:firstLineChars="0"/>
        <w:jc w:val="left"/>
        <w:rPr>
          <w:rFonts w:hint="eastAsia" w:ascii="宋体" w:hAnsi="宋体" w:eastAsia="宋体" w:cs="宋体"/>
        </w:rPr>
      </w:pPr>
      <w:r>
        <w:rPr>
          <w:rFonts w:hint="eastAsia" w:ascii="宋体" w:hAnsi="宋体" w:eastAsia="宋体" w:cs="宋体"/>
          <w:sz w:val="21"/>
        </w:rPr>
        <w:t>采购人验收人员按照验收标准进行验收：</w:t>
      </w:r>
    </w:p>
    <w:p>
      <w:pPr>
        <w:spacing w:line="360" w:lineRule="auto"/>
        <w:ind w:firstLine="420"/>
        <w:rPr>
          <w:rFonts w:hint="eastAsia" w:ascii="宋体" w:hAnsi="宋体" w:eastAsia="宋体" w:cs="宋体"/>
        </w:rPr>
      </w:pPr>
      <w:r>
        <w:rPr>
          <w:rFonts w:hint="eastAsia" w:ascii="宋体" w:hAnsi="宋体" w:eastAsia="宋体" w:cs="宋体"/>
          <w:sz w:val="21"/>
        </w:rPr>
        <w:t xml:space="preserve">①如因中标人因素导致当天送达的食材不能满足采购人验收要求的，采购人有权退货并自行采购当天所需食材，由此产生的所有费用由中标人承担。 </w:t>
      </w:r>
    </w:p>
    <w:p>
      <w:pPr>
        <w:spacing w:line="360" w:lineRule="auto"/>
        <w:ind w:firstLine="420"/>
        <w:rPr>
          <w:rFonts w:hint="eastAsia" w:ascii="宋体" w:hAnsi="宋体" w:eastAsia="宋体" w:cs="宋体"/>
        </w:rPr>
      </w:pPr>
      <w:r>
        <w:rPr>
          <w:rFonts w:hint="eastAsia" w:ascii="宋体" w:hAnsi="宋体" w:eastAsia="宋体" w:cs="宋体"/>
          <w:sz w:val="21"/>
        </w:rPr>
        <w:t>②如供货当日不能满足采购人验收要求的食材达到当日采购总额50%的，当日所有</w:t>
      </w:r>
      <w:r>
        <w:rPr>
          <w:rFonts w:hint="eastAsia" w:ascii="宋体" w:hAnsi="宋体" w:cs="宋体"/>
          <w:sz w:val="21"/>
          <w:lang w:eastAsia="zh-CN"/>
        </w:rPr>
        <w:t>服务费用</w:t>
      </w:r>
      <w:r>
        <w:rPr>
          <w:rFonts w:hint="eastAsia" w:ascii="宋体" w:hAnsi="宋体" w:eastAsia="宋体" w:cs="宋体"/>
          <w:sz w:val="21"/>
        </w:rPr>
        <w:t xml:space="preserve">不予结算。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rPr>
      </w:pPr>
      <w:r>
        <w:rPr>
          <w:rFonts w:hint="eastAsia" w:ascii="宋体" w:hAnsi="宋体" w:eastAsia="宋体" w:cs="宋体"/>
          <w:sz w:val="21"/>
        </w:rPr>
        <w:t>③如当月单个品种食材累计5次不能满足采购人验收要求的，每次</w:t>
      </w:r>
      <w:r>
        <w:rPr>
          <w:rFonts w:hint="eastAsia" w:ascii="宋体" w:hAnsi="宋体" w:eastAsia="宋体" w:cs="宋体"/>
          <w:sz w:val="21"/>
          <w:lang w:eastAsia="zh-CN"/>
        </w:rPr>
        <w:t>扣减</w:t>
      </w:r>
      <w:r>
        <w:rPr>
          <w:rFonts w:hint="eastAsia" w:ascii="宋体" w:hAnsi="宋体" w:eastAsia="宋体" w:cs="宋体"/>
          <w:sz w:val="21"/>
        </w:rPr>
        <w:t>当月</w:t>
      </w:r>
      <w:r>
        <w:rPr>
          <w:rFonts w:hint="eastAsia" w:ascii="宋体" w:hAnsi="宋体" w:cs="宋体"/>
          <w:sz w:val="21"/>
          <w:lang w:eastAsia="zh-CN"/>
        </w:rPr>
        <w:t>服务费用</w:t>
      </w:r>
      <w:r>
        <w:rPr>
          <w:rFonts w:hint="eastAsia" w:ascii="宋体" w:hAnsi="宋体" w:eastAsia="宋体" w:cs="宋体"/>
          <w:sz w:val="21"/>
        </w:rPr>
        <w:t>的1%。</w:t>
      </w:r>
    </w:p>
    <w:p>
      <w:pPr>
        <w:keepNext w:val="0"/>
        <w:keepLines w:val="0"/>
        <w:widowControl/>
        <w:numPr>
          <w:ilvl w:val="0"/>
          <w:numId w:val="17"/>
        </w:numPr>
        <w:suppressLineNumbers w:val="0"/>
        <w:spacing w:line="360" w:lineRule="auto"/>
        <w:ind w:left="425" w:leftChars="0" w:hanging="425" w:firstLineChars="0"/>
        <w:jc w:val="left"/>
        <w:rPr>
          <w:rFonts w:hint="eastAsia" w:ascii="宋体" w:hAnsi="宋体" w:eastAsia="宋体" w:cs="宋体"/>
          <w:lang w:eastAsia="zh-CN"/>
        </w:rPr>
      </w:pPr>
      <w:r>
        <w:rPr>
          <w:rFonts w:hint="eastAsia" w:ascii="宋体" w:hAnsi="宋体" w:eastAsia="宋体" w:cs="宋体"/>
          <w:lang w:eastAsia="zh-CN"/>
        </w:rPr>
        <w:t xml:space="preserve">验收标准：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 xml:space="preserve">①符合中华人民共和国国家和履约地相关安全质量标准、行业规范标准、环保标准。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 xml:space="preserve">②符合招标文件和投标承诺中各方共同认可的各项要求。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③所供食品应符合国家行业生产及经营标准，货真价实，均能提供相应批次的合格检验证明（如农药残留检测报告、动物检疫证、肉联厂的验收单）；如发现未检测或者检测证明不齐全，第一次发现，</w:t>
      </w:r>
      <w:r>
        <w:rPr>
          <w:rFonts w:hint="eastAsia" w:ascii="宋体" w:hAnsi="宋体" w:cs="宋体"/>
          <w:lang w:eastAsia="zh-CN"/>
        </w:rPr>
        <w:t>扣减当月服务费用总额的</w:t>
      </w:r>
      <w:r>
        <w:rPr>
          <w:rFonts w:hint="eastAsia" w:ascii="宋体" w:hAnsi="宋体" w:eastAsia="宋体" w:cs="宋体"/>
          <w:lang w:eastAsia="zh-CN"/>
        </w:rPr>
        <w:t>1%；第二次发现，</w:t>
      </w:r>
      <w:r>
        <w:rPr>
          <w:rFonts w:hint="eastAsia" w:ascii="宋体" w:hAnsi="宋体" w:cs="宋体"/>
          <w:lang w:eastAsia="zh-CN"/>
        </w:rPr>
        <w:t>扣减当月服务费用总额的</w:t>
      </w:r>
      <w:r>
        <w:rPr>
          <w:rFonts w:hint="eastAsia" w:ascii="宋体" w:hAnsi="宋体" w:eastAsia="宋体" w:cs="宋体"/>
          <w:lang w:eastAsia="zh-CN"/>
        </w:rPr>
        <w:t xml:space="preserve">2%。单月发生5次或以上的，采购人有权终止合同。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④食品配送时间、食品品种数量、质量是否符合采购人要求。</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lang w:eastAsia="zh-CN"/>
        </w:rPr>
      </w:pPr>
      <w:r>
        <w:rPr>
          <w:rFonts w:hint="eastAsia" w:ascii="宋体" w:hAnsi="宋体" w:eastAsia="宋体" w:cs="宋体"/>
          <w:lang w:eastAsia="zh-CN"/>
        </w:rPr>
        <w:t>⑤数量方面要求：保证配送品种斤两的准确性，以验收人的验货数量为准（标准差不大于5%）。</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lang w:eastAsia="zh-CN"/>
        </w:rPr>
        <w:t>采购人每个月定期对中标人供货的食品进行抽样检测，</w:t>
      </w:r>
      <w:r>
        <w:rPr>
          <w:rFonts w:hint="eastAsia" w:ascii="宋体" w:hAnsi="宋体" w:eastAsia="宋体" w:cs="宋体"/>
          <w:sz w:val="21"/>
        </w:rPr>
        <w:t>检测内容详见</w:t>
      </w:r>
      <w:r>
        <w:rPr>
          <w:rFonts w:hint="eastAsia" w:ascii="宋体" w:hAnsi="宋体" w:cs="宋体"/>
          <w:sz w:val="21"/>
          <w:lang w:eastAsia="zh-CN"/>
        </w:rPr>
        <w:t>招标文件</w:t>
      </w:r>
      <w:r>
        <w:rPr>
          <w:rFonts w:hint="eastAsia" w:ascii="宋体" w:hAnsi="宋体" w:eastAsia="宋体" w:cs="宋体"/>
          <w:sz w:val="21"/>
          <w:lang w:eastAsia="zh-CN"/>
        </w:rPr>
        <w:t>“采购需求”</w:t>
      </w:r>
      <w:r>
        <w:rPr>
          <w:rFonts w:hint="eastAsia" w:ascii="宋体" w:hAnsi="宋体" w:eastAsia="宋体" w:cs="宋体"/>
          <w:sz w:val="21"/>
        </w:rPr>
        <w:t>中《</w:t>
      </w:r>
      <w:r>
        <w:rPr>
          <w:rFonts w:hint="eastAsia" w:ascii="宋体" w:hAnsi="宋体" w:cs="宋体"/>
          <w:sz w:val="21"/>
          <w:lang w:eastAsia="zh-CN"/>
        </w:rPr>
        <w:t>六</w:t>
      </w:r>
      <w:r>
        <w:rPr>
          <w:rFonts w:hint="eastAsia" w:ascii="宋体" w:hAnsi="宋体" w:eastAsia="宋体" w:cs="宋体"/>
          <w:sz w:val="21"/>
          <w:lang w:eastAsia="zh-CN"/>
        </w:rPr>
        <w:t>、</w:t>
      </w:r>
      <w:r>
        <w:rPr>
          <w:rFonts w:hint="eastAsia" w:ascii="宋体" w:hAnsi="宋体" w:eastAsia="宋体" w:cs="宋体"/>
          <w:sz w:val="21"/>
        </w:rPr>
        <w:t>检测项目</w:t>
      </w:r>
      <w:r>
        <w:rPr>
          <w:rFonts w:hint="eastAsia" w:ascii="宋体" w:hAnsi="宋体" w:eastAsia="宋体" w:cs="宋体"/>
          <w:sz w:val="21"/>
          <w:lang w:eastAsia="zh-CN"/>
        </w:rPr>
        <w:t>（</w:t>
      </w:r>
      <w:r>
        <w:rPr>
          <w:rFonts w:hint="eastAsia" w:ascii="宋体" w:hAnsi="宋体" w:eastAsia="宋体" w:cs="宋体"/>
          <w:sz w:val="21"/>
          <w:lang w:val="en-US" w:eastAsia="zh-CN"/>
        </w:rPr>
        <w:t>1</w:t>
      </w:r>
      <w:r>
        <w:rPr>
          <w:rFonts w:hint="eastAsia" w:ascii="宋体" w:hAnsi="宋体" w:eastAsia="宋体" w:cs="宋体"/>
          <w:sz w:val="21"/>
          <w:lang w:eastAsia="zh-CN"/>
        </w:rPr>
        <w:t>）</w:t>
      </w:r>
      <w:r>
        <w:rPr>
          <w:rFonts w:hint="eastAsia" w:ascii="宋体" w:hAnsi="宋体" w:eastAsia="宋体" w:cs="宋体"/>
          <w:sz w:val="21"/>
          <w:lang w:val="en-US" w:eastAsia="zh-CN"/>
        </w:rPr>
        <w:t>~（7）</w:t>
      </w:r>
      <w:r>
        <w:rPr>
          <w:rFonts w:hint="eastAsia" w:ascii="宋体" w:hAnsi="宋体" w:cs="宋体"/>
          <w:sz w:val="21"/>
          <w:lang w:val="en-US" w:eastAsia="zh-CN"/>
        </w:rPr>
        <w:t>表</w:t>
      </w:r>
      <w:r>
        <w:rPr>
          <w:rFonts w:hint="eastAsia" w:ascii="宋体" w:hAnsi="宋体" w:eastAsia="宋体" w:cs="宋体"/>
          <w:sz w:val="21"/>
        </w:rPr>
        <w:t>》</w:t>
      </w:r>
      <w:r>
        <w:rPr>
          <w:rFonts w:hint="eastAsia" w:ascii="宋体" w:hAnsi="宋体" w:eastAsia="宋体" w:cs="宋体"/>
          <w:sz w:val="21"/>
          <w:lang w:eastAsia="zh-CN"/>
        </w:rPr>
        <w:t>各项检测</w:t>
      </w:r>
      <w:r>
        <w:rPr>
          <w:rFonts w:hint="eastAsia" w:ascii="宋体" w:hAnsi="宋体" w:cs="宋体"/>
          <w:sz w:val="21"/>
          <w:lang w:eastAsia="zh-CN"/>
        </w:rPr>
        <w:t>指标</w:t>
      </w:r>
      <w:r>
        <w:rPr>
          <w:rFonts w:hint="eastAsia" w:ascii="宋体" w:hAnsi="宋体" w:eastAsia="宋体" w:cs="宋体"/>
          <w:lang w:eastAsia="zh-CN"/>
        </w:rPr>
        <w:t>不合格的，采购人有权退货，并计入考核扣分。第一次向投标人扣减当天不合格</w:t>
      </w:r>
      <w:r>
        <w:rPr>
          <w:rFonts w:hint="eastAsia" w:ascii="宋体" w:hAnsi="宋体" w:cs="宋体"/>
          <w:lang w:eastAsia="zh-CN"/>
        </w:rPr>
        <w:t>服务费用</w:t>
      </w:r>
      <w:r>
        <w:rPr>
          <w:rFonts w:hint="eastAsia" w:ascii="宋体" w:hAnsi="宋体" w:eastAsia="宋体" w:cs="宋体"/>
          <w:lang w:eastAsia="zh-CN"/>
        </w:rPr>
        <w:t>一倍金额；如出现三次，采购人有权单方面终止合同，由此造成的采购人经济损失由中标人承担。如双方对检测结果有争议的可送具有检验资质的部门检测（检测合格则由采购人支付检测费用，检测不及格则由中标人支付检测费用）。如因检测问题引起数量不足或部分退货的，责成中标人以不影响伙食供应为前提尽快补送。在退货过程中，对有碍公共卫生安全的食材，应按国家有关规定处理或进行协议销毁，不退货给中标人。</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lang w:eastAsia="zh-CN"/>
        </w:rPr>
        <w:t>投标人同意中标后，采购人以任何形式对其投标文件内容及采购人认为有必要的相关资料的真实性和有效性进行审查、验证。</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lang w:eastAsia="zh-CN"/>
        </w:rPr>
        <w:t>售后要求：非采购人的人为原因而出现食品质量，由中标人负责包换或包退，并承担因此而产生的一切费用。</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sz w:val="21"/>
        </w:rPr>
      </w:pPr>
      <w:r>
        <w:rPr>
          <w:rFonts w:hint="eastAsia" w:ascii="宋体" w:hAnsi="宋体" w:eastAsia="宋体" w:cs="宋体"/>
          <w:lang w:eastAsia="zh-CN"/>
        </w:rPr>
        <w:t>中标人</w:t>
      </w:r>
      <w:r>
        <w:rPr>
          <w:rFonts w:hint="eastAsia" w:ascii="宋体" w:hAnsi="宋体" w:eastAsia="宋体" w:cs="宋体"/>
        </w:rPr>
        <w:t>必须负责中标货物的运输、质量检测等工作，所产生的费用由</w:t>
      </w:r>
      <w:r>
        <w:rPr>
          <w:rFonts w:hint="eastAsia" w:ascii="宋体" w:hAnsi="宋体" w:eastAsia="宋体" w:cs="宋体"/>
          <w:lang w:eastAsia="zh-CN"/>
        </w:rPr>
        <w:t>中标人</w:t>
      </w:r>
      <w:r>
        <w:rPr>
          <w:rFonts w:hint="eastAsia" w:ascii="宋体" w:hAnsi="宋体" w:eastAsia="宋体" w:cs="宋体"/>
        </w:rPr>
        <w:t xml:space="preserve">负责。 </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sz w:val="21"/>
        </w:rPr>
      </w:pPr>
      <w:r>
        <w:rPr>
          <w:rFonts w:hint="eastAsia" w:ascii="宋体" w:hAnsi="宋体" w:eastAsia="宋体" w:cs="宋体"/>
        </w:rPr>
        <w:t>验收发现食品安全有质量、数量、规格问题的处理：对危及人身安全的食品质量问题采取零容忍措施，如发现腐败变质异味、污染变质等，一经发现，当日所送同批次产品全部退货。</w:t>
      </w:r>
    </w:p>
    <w:p>
      <w:pPr>
        <w:keepNext w:val="0"/>
        <w:keepLines w:val="0"/>
        <w:widowControl/>
        <w:numPr>
          <w:ilvl w:val="0"/>
          <w:numId w:val="15"/>
        </w:numPr>
        <w:suppressLineNumbers w:val="0"/>
        <w:spacing w:line="360" w:lineRule="auto"/>
        <w:ind w:left="0" w:leftChars="0" w:firstLine="0" w:firstLineChars="0"/>
        <w:jc w:val="left"/>
        <w:rPr>
          <w:rFonts w:hint="eastAsia" w:ascii="宋体" w:hAnsi="宋体" w:eastAsia="宋体" w:cs="宋体"/>
          <w:sz w:val="21"/>
        </w:rPr>
      </w:pPr>
      <w:r>
        <w:rPr>
          <w:rFonts w:hint="eastAsia" w:ascii="宋体" w:hAnsi="宋体" w:eastAsia="宋体" w:cs="宋体"/>
        </w:rPr>
        <w:t>送货数量与订单不符时：</w:t>
      </w:r>
      <w:r>
        <w:rPr>
          <w:rFonts w:hint="eastAsia" w:ascii="宋体" w:hAnsi="宋体" w:cs="宋体"/>
          <w:lang w:eastAsia="zh-CN"/>
        </w:rPr>
        <w:t>多送部分有权拒收，少送部分必须在一小时内补货送到</w:t>
      </w:r>
      <w:r>
        <w:rPr>
          <w:rFonts w:hint="eastAsia" w:ascii="宋体" w:hAnsi="宋体" w:eastAsia="宋体" w:cs="宋体"/>
        </w:rPr>
        <w:t>。 畜禽冻肉类整批产品无政府部门出具的动植物检疫合格证明的食品全部退货，并按配餐区的要求按时重新配送。验收完毕后，双方必须在货物收货清单</w:t>
      </w:r>
      <w:r>
        <w:rPr>
          <w:rFonts w:hint="eastAsia" w:ascii="宋体" w:hAnsi="宋体" w:eastAsia="宋体" w:cs="宋体"/>
          <w:lang w:eastAsia="zh-CN"/>
        </w:rPr>
        <w:t>（</w:t>
      </w:r>
      <w:r>
        <w:rPr>
          <w:rFonts w:hint="eastAsia" w:ascii="宋体" w:hAnsi="宋体" w:eastAsia="宋体" w:cs="宋体"/>
        </w:rPr>
        <w:t>格式自定，但必须包括货物单价、数量、重量、合价等内容</w:t>
      </w:r>
      <w:r>
        <w:rPr>
          <w:rFonts w:hint="eastAsia" w:ascii="宋体" w:hAnsi="宋体" w:eastAsia="宋体" w:cs="宋体"/>
          <w:lang w:eastAsia="zh-CN"/>
        </w:rPr>
        <w:t>）</w:t>
      </w:r>
      <w:r>
        <w:rPr>
          <w:rFonts w:hint="eastAsia" w:ascii="宋体" w:hAnsi="宋体" w:eastAsia="宋体" w:cs="宋体"/>
        </w:rPr>
        <w:t>上签名确认，货物收货清单作为采购人支付货款的依据之一。</w:t>
      </w:r>
    </w:p>
    <w:p>
      <w:pPr>
        <w:numPr>
          <w:ilvl w:val="0"/>
          <w:numId w:val="15"/>
        </w:numPr>
        <w:spacing w:line="360" w:lineRule="auto"/>
        <w:ind w:left="0" w:leftChars="0" w:firstLine="0" w:firstLineChars="0"/>
        <w:rPr>
          <w:rFonts w:hint="eastAsia" w:ascii="宋体" w:hAnsi="宋体" w:eastAsia="宋体" w:cs="宋体"/>
          <w:b w:val="0"/>
          <w:bCs w:val="0"/>
        </w:rPr>
      </w:pPr>
      <w:r>
        <w:rPr>
          <w:rFonts w:hint="eastAsia" w:ascii="宋体" w:hAnsi="宋体" w:eastAsia="宋体" w:cs="宋体"/>
          <w:b w:val="0"/>
          <w:bCs w:val="0"/>
          <w:lang w:eastAsia="zh-CN"/>
        </w:rPr>
        <w:t>验收</w:t>
      </w:r>
      <w:r>
        <w:rPr>
          <w:rFonts w:hint="eastAsia" w:ascii="宋体" w:hAnsi="宋体" w:eastAsia="宋体" w:cs="宋体"/>
          <w:b w:val="0"/>
          <w:bCs w:val="0"/>
        </w:rPr>
        <w:t xml:space="preserve">流程 </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rPr>
      </w:pPr>
      <w:r>
        <w:rPr>
          <w:rFonts w:hint="eastAsia" w:ascii="宋体" w:hAnsi="宋体" w:eastAsia="宋体" w:cs="宋体"/>
        </w:rPr>
        <w:t>做好卸货前的检查。双方验收人员卸货前应对场地和验收设备做好准备，并对物品的外观质量进行初步了解。食品运输必须采用符合卫生标准的外包装和运输工具，保持清洁和定期消毒，车厢内无不良气味、 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采取现场验收的方式，双方验收人员应认真检查物资的质量， 按索票——验证——抽查——过磅——入库的程序完成验收，</w:t>
      </w:r>
      <w:r>
        <w:rPr>
          <w:rFonts w:hint="eastAsia" w:ascii="宋体" w:hAnsi="宋体" w:cs="宋体"/>
          <w:lang w:eastAsia="zh-CN"/>
        </w:rPr>
        <w:t>中标人</w:t>
      </w:r>
      <w:r>
        <w:rPr>
          <w:rFonts w:hint="eastAsia" w:ascii="宋体" w:hAnsi="宋体" w:eastAsia="宋体" w:cs="宋体"/>
        </w:rPr>
        <w:t xml:space="preserve">可提供原件的留原件，原件只有一份而无法提供给采购人的，查验原件后索取复印件留存。 </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每批次每种货物均抽查验收，对数量在</w:t>
      </w:r>
      <w:r>
        <w:rPr>
          <w:rFonts w:hint="eastAsia" w:ascii="宋体" w:hAnsi="宋体" w:eastAsia="宋体" w:cs="宋体"/>
          <w:lang w:eastAsia="zh-CN"/>
        </w:rPr>
        <w:t>五</w:t>
      </w:r>
      <w:r>
        <w:rPr>
          <w:rFonts w:hint="eastAsia" w:ascii="宋体" w:hAnsi="宋体" w:eastAsia="宋体" w:cs="宋体"/>
        </w:rPr>
        <w:t>箱以上(含</w:t>
      </w:r>
      <w:r>
        <w:rPr>
          <w:rFonts w:hint="eastAsia" w:ascii="宋体" w:hAnsi="宋体" w:eastAsia="宋体" w:cs="宋体"/>
          <w:lang w:eastAsia="zh-CN"/>
        </w:rPr>
        <w:t>五</w:t>
      </w:r>
      <w:r>
        <w:rPr>
          <w:rFonts w:hint="eastAsia" w:ascii="宋体" w:hAnsi="宋体" w:eastAsia="宋体" w:cs="宋体"/>
        </w:rPr>
        <w:t xml:space="preserve">箱)的抽查率为10%，五箱以下的抽查率为15%。 </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验收人员应按招标文件产品质量要求对货物质量进行抽查，比较相关文件，以确保食品品种符合要求。如确定有所差异，应即刻通知送货人员。如发现食品有损坏的情况，应在相关单据上记录所有损坏情况。建议对货物损坏情况进行拍照并存档。对于食品验收的全部信息数据，采购人使用单位验收人员应和</w:t>
      </w:r>
      <w:r>
        <w:rPr>
          <w:rFonts w:hint="eastAsia" w:ascii="宋体" w:hAnsi="宋体" w:cs="宋体"/>
          <w:lang w:eastAsia="zh-CN"/>
        </w:rPr>
        <w:t>中标人</w:t>
      </w:r>
      <w:r>
        <w:rPr>
          <w:rFonts w:hint="eastAsia" w:ascii="宋体" w:hAnsi="宋体" w:eastAsia="宋体" w:cs="宋体"/>
        </w:rPr>
        <w:t>送货人员一起确认，并保留双方签字单据。</w:t>
      </w:r>
    </w:p>
    <w:p>
      <w:pPr>
        <w:keepNext w:val="0"/>
        <w:keepLines w:val="0"/>
        <w:widowControl/>
        <w:numPr>
          <w:ilvl w:val="0"/>
          <w:numId w:val="18"/>
        </w:numPr>
        <w:suppressLineNumbers w:val="0"/>
        <w:spacing w:line="360" w:lineRule="auto"/>
        <w:ind w:left="425" w:leftChars="0" w:hanging="425" w:firstLineChars="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抽查发现食品安全质量问题及资质证照不全问题的处理</w:t>
      </w:r>
      <w:r>
        <w:rPr>
          <w:rFonts w:hint="eastAsia" w:ascii="宋体" w:hAnsi="宋体" w:eastAsia="宋体" w:cs="宋体"/>
          <w:lang w:eastAsia="zh-CN"/>
        </w:rPr>
        <w:t>：</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rPr>
        <w:t xml:space="preserve">对危及人身安全的食品质量问题采取零容忍措施，一经发现，当日所送同批次产品全部退货，如发现腐败变质肉类等。 </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若抽查未发现问题，而在加工食用前发现部分产品质量问题，应立即通知</w:t>
      </w:r>
      <w:r>
        <w:rPr>
          <w:rFonts w:hint="eastAsia" w:ascii="宋体" w:hAnsi="宋体" w:cs="宋体"/>
          <w:lang w:eastAsia="zh-CN"/>
        </w:rPr>
        <w:t>中标人</w:t>
      </w:r>
      <w:r>
        <w:rPr>
          <w:rFonts w:hint="eastAsia" w:ascii="宋体" w:hAnsi="宋体" w:eastAsia="宋体" w:cs="宋体"/>
        </w:rPr>
        <w:t xml:space="preserve">，将问题产品退货处理。 </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 xml:space="preserve">畜禽冻肉类整批产品无政府部门出具的动植物检疫合格证明的全部退货； </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lang w:eastAsia="zh-CN"/>
        </w:rPr>
      </w:pPr>
      <w:r>
        <w:rPr>
          <w:rFonts w:hint="eastAsia" w:ascii="宋体" w:hAnsi="宋体" w:eastAsia="宋体" w:cs="宋体"/>
        </w:rPr>
        <w:t>抽查发现部分畜禽冻肉类产品无政府部门出具的动植物检疫合格证明，加抽15%, 两次抽查数50%以上没有动植物检疫合格证明的，全部退货；50%以下没有动植物检疫合格证明的，将无动植物检疫合格证明的物品退货</w:t>
      </w:r>
      <w:r>
        <w:rPr>
          <w:rFonts w:hint="eastAsia" w:ascii="宋体" w:hAnsi="宋体" w:eastAsia="宋体" w:cs="宋体"/>
          <w:lang w:eastAsia="zh-CN"/>
        </w:rPr>
        <w:t>；</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整批产品有省地市出具的动植物检疫合格证明，随箱产品合格证不齐全的，加抽15%. 两次抽查数50%以上没有产品合格证的，全部退货: 50%以下没有产品合格证明的，将无产品合格证明的货物退货。</w:t>
      </w:r>
    </w:p>
    <w:p>
      <w:pPr>
        <w:keepNext w:val="0"/>
        <w:keepLines w:val="0"/>
        <w:widowControl/>
        <w:numPr>
          <w:ilvl w:val="0"/>
          <w:numId w:val="19"/>
        </w:numPr>
        <w:suppressLineNumbers w:val="0"/>
        <w:spacing w:line="360" w:lineRule="auto"/>
        <w:ind w:left="0" w:leftChars="0" w:firstLine="420" w:firstLineChars="200"/>
        <w:jc w:val="left"/>
        <w:rPr>
          <w:rFonts w:hint="eastAsia" w:ascii="宋体" w:hAnsi="宋体" w:eastAsia="宋体" w:cs="宋体"/>
        </w:rPr>
      </w:pPr>
      <w:r>
        <w:rPr>
          <w:rFonts w:hint="eastAsia" w:ascii="宋体" w:hAnsi="宋体" w:eastAsia="宋体" w:cs="宋体"/>
        </w:rPr>
        <w:t>上述退货情况累计出现三次或三次以上，采购人将有权解除其供货合同。</w:t>
      </w:r>
    </w:p>
    <w:p>
      <w:pPr>
        <w:keepNext w:val="0"/>
        <w:keepLines w:val="0"/>
        <w:widowControl/>
        <w:numPr>
          <w:ilvl w:val="0"/>
          <w:numId w:val="15"/>
        </w:numPr>
        <w:suppressLineNumbers w:val="0"/>
        <w:spacing w:line="360" w:lineRule="auto"/>
        <w:ind w:left="0" w:leftChars="0" w:firstLine="0" w:firstLineChars="0"/>
        <w:jc w:val="left"/>
        <w:rPr>
          <w:b w:val="0"/>
          <w:bCs w:val="0"/>
        </w:rPr>
      </w:pPr>
      <w:r>
        <w:rPr>
          <w:b w:val="0"/>
          <w:bCs w:val="0"/>
        </w:rPr>
        <w:t xml:space="preserve">退(补)货流程 </w:t>
      </w:r>
    </w:p>
    <w:p>
      <w:pPr>
        <w:keepNext w:val="0"/>
        <w:keepLines w:val="0"/>
        <w:widowControl/>
        <w:numPr>
          <w:ilvl w:val="0"/>
          <w:numId w:val="0"/>
        </w:numPr>
        <w:suppressLineNumbers w:val="0"/>
        <w:spacing w:line="360" w:lineRule="auto"/>
        <w:ind w:firstLine="420" w:firstLineChars="200"/>
        <w:jc w:val="left"/>
      </w:pPr>
      <w:r>
        <w:t>对不符合质量要求的货物由采购人使用单位验收人员提出清退，如双方对质量或重量有争议的可送具有检验资质的部门检测，同时留样备检对数量不足或部分退货的，</w:t>
      </w:r>
      <w:r>
        <w:rPr>
          <w:rFonts w:hint="eastAsia"/>
          <w:lang w:eastAsia="zh-CN"/>
        </w:rPr>
        <w:t>中标人</w:t>
      </w:r>
      <w:r>
        <w:t>以不影响伙食供应为前提尽快补送。在退货过程中，对有碍公共卫生安全的食品，应按国家有关规定处理或进行协议销毁，不退货给</w:t>
      </w:r>
      <w:r>
        <w:rPr>
          <w:rFonts w:hint="eastAsia"/>
          <w:lang w:eastAsia="zh-CN"/>
        </w:rPr>
        <w:t>中标人</w:t>
      </w:r>
      <w:r>
        <w:t>。</w:t>
      </w:r>
    </w:p>
    <w:p>
      <w:pPr>
        <w:keepNext w:val="0"/>
        <w:keepLines w:val="0"/>
        <w:widowControl/>
        <w:numPr>
          <w:ilvl w:val="0"/>
          <w:numId w:val="15"/>
        </w:numPr>
        <w:suppressLineNumbers w:val="0"/>
        <w:spacing w:line="360" w:lineRule="auto"/>
        <w:ind w:left="0" w:leftChars="0" w:firstLine="0" w:firstLineChars="0"/>
        <w:jc w:val="left"/>
        <w:rPr>
          <w:b w:val="0"/>
          <w:bCs w:val="0"/>
        </w:rPr>
      </w:pPr>
      <w:r>
        <w:rPr>
          <w:b w:val="0"/>
          <w:bCs w:val="0"/>
        </w:rPr>
        <w:t xml:space="preserve">验收记录 </w:t>
      </w:r>
    </w:p>
    <w:p>
      <w:pPr>
        <w:keepNext w:val="0"/>
        <w:keepLines w:val="0"/>
        <w:widowControl/>
        <w:numPr>
          <w:ilvl w:val="0"/>
          <w:numId w:val="0"/>
        </w:numPr>
        <w:suppressLineNumbers w:val="0"/>
        <w:spacing w:line="360" w:lineRule="auto"/>
        <w:ind w:firstLine="420" w:firstLineChars="200"/>
        <w:jc w:val="left"/>
        <w:rPr>
          <w:rFonts w:hint="eastAsia" w:ascii="宋体" w:hAnsi="宋体" w:cs="宋体"/>
          <w:color w:val="000000"/>
          <w:kern w:val="0"/>
          <w:sz w:val="21"/>
          <w:szCs w:val="21"/>
          <w:lang w:val="en-US" w:eastAsia="zh-CN" w:bidi="ar"/>
        </w:rPr>
      </w:pPr>
      <w:r>
        <w:t xml:space="preserve">每次采购的食品都要登记记录，注明名称、数量等事项并在采购登记记录上签明意见和验收人的名字及日期。验收完毕后，双方必须在货物收货清单上确认签名，货物收货清单作为采购人支付货款的依据之一。 </w:t>
      </w:r>
    </w:p>
    <w:p>
      <w:pPr>
        <w:numPr>
          <w:ilvl w:val="0"/>
          <w:numId w:val="8"/>
        </w:numPr>
        <w:spacing w:beforeLines="0" w:afterLines="0" w:line="360" w:lineRule="auto"/>
        <w:ind w:left="0" w:leftChars="0" w:firstLine="0" w:firstLineChars="0"/>
        <w:jc w:val="left"/>
        <w:rPr>
          <w:rFonts w:hint="eastAsia" w:ascii="宋体" w:hAnsi="宋体" w:eastAsia="宋体"/>
          <w:b/>
          <w:bCs/>
          <w:sz w:val="24"/>
          <w:szCs w:val="24"/>
        </w:rPr>
      </w:pPr>
      <w:r>
        <w:rPr>
          <w:rFonts w:hint="eastAsia" w:ascii="宋体" w:hAnsi="宋体"/>
          <w:b/>
          <w:bCs/>
          <w:sz w:val="24"/>
          <w:szCs w:val="24"/>
          <w:lang w:eastAsia="zh-CN"/>
        </w:rPr>
        <w:t>投标人考核</w:t>
      </w:r>
    </w:p>
    <w:p>
      <w:pPr>
        <w:spacing w:line="360" w:lineRule="auto"/>
        <w:ind w:firstLine="420"/>
      </w:pPr>
      <w:r>
        <w:rPr>
          <w:sz w:val="21"/>
        </w:rPr>
        <w:t>1、考核办法</w:t>
      </w:r>
    </w:p>
    <w:p>
      <w:pPr>
        <w:spacing w:line="360" w:lineRule="auto"/>
        <w:ind w:firstLine="420"/>
        <w:rPr>
          <w:rFonts w:hint="eastAsia" w:ascii="宋体" w:hAnsi="宋体" w:eastAsia="宋体" w:cs="宋体"/>
        </w:rPr>
      </w:pPr>
      <w:r>
        <w:rPr>
          <w:rFonts w:hint="eastAsia" w:ascii="宋体" w:hAnsi="宋体" w:eastAsia="宋体" w:cs="宋体"/>
          <w:sz w:val="21"/>
        </w:rPr>
        <w:t>采购人每月对中标人进行考核，考核实行扣分制，即基础分100分，在此基础上出现各种违规行为（详见食材配送考核表）扣减一定分值，每月得分将作为该月结算的重要依据。</w:t>
      </w:r>
    </w:p>
    <w:p>
      <w:pPr>
        <w:spacing w:line="360" w:lineRule="auto"/>
        <w:ind w:firstLine="420"/>
        <w:rPr>
          <w:rFonts w:hint="eastAsia" w:ascii="宋体" w:hAnsi="宋体" w:eastAsia="宋体" w:cs="宋体"/>
        </w:rPr>
      </w:pPr>
      <w:r>
        <w:rPr>
          <w:rFonts w:hint="eastAsia" w:ascii="宋体" w:hAnsi="宋体" w:eastAsia="宋体" w:cs="宋体"/>
          <w:sz w:val="21"/>
        </w:rPr>
        <w:t>采购人每月对中标人进行食材及服务质量考核跟踪，考核时间由采购人决定，满分为100分，考核得分80分（</w:t>
      </w:r>
      <w:r>
        <w:rPr>
          <w:rFonts w:hint="eastAsia" w:ascii="宋体" w:hAnsi="宋体" w:cs="宋体"/>
          <w:sz w:val="21"/>
          <w:lang w:eastAsia="zh-CN"/>
        </w:rPr>
        <w:t>不</w:t>
      </w:r>
      <w:r>
        <w:rPr>
          <w:rFonts w:hint="eastAsia" w:ascii="宋体" w:hAnsi="宋体" w:eastAsia="宋体" w:cs="宋体"/>
          <w:sz w:val="21"/>
        </w:rPr>
        <w:t>含）以下的属不合格，在当月应付</w:t>
      </w:r>
      <w:r>
        <w:rPr>
          <w:rFonts w:hint="eastAsia" w:ascii="宋体" w:hAnsi="宋体" w:eastAsia="宋体" w:cs="宋体"/>
          <w:sz w:val="21"/>
          <w:lang w:eastAsia="zh-CN"/>
        </w:rPr>
        <w:t>服务</w:t>
      </w:r>
      <w:r>
        <w:rPr>
          <w:rFonts w:hint="eastAsia" w:ascii="宋体" w:hAnsi="宋体" w:eastAsia="宋体" w:cs="宋体"/>
          <w:sz w:val="21"/>
        </w:rPr>
        <w:t>费用中</w:t>
      </w:r>
      <w:r>
        <w:rPr>
          <w:rFonts w:hint="eastAsia" w:ascii="宋体" w:hAnsi="宋体" w:eastAsia="宋体" w:cs="宋体"/>
          <w:sz w:val="21"/>
          <w:lang w:eastAsia="zh-CN"/>
        </w:rPr>
        <w:t>扣减</w:t>
      </w:r>
      <w:r>
        <w:rPr>
          <w:rFonts w:hint="eastAsia" w:ascii="宋体" w:hAnsi="宋体" w:eastAsia="宋体" w:cs="宋体"/>
          <w:sz w:val="21"/>
        </w:rPr>
        <w:t>2000元作为违约金。中标人累计出现三次考核成绩不合格时，采购人有权单方面终止合同。采购人可因实际情况对考核指标进行相应修订。</w:t>
      </w:r>
    </w:p>
    <w:p>
      <w:pPr>
        <w:numPr>
          <w:ilvl w:val="0"/>
          <w:numId w:val="20"/>
        </w:numPr>
        <w:ind w:firstLine="420"/>
        <w:rPr>
          <w:sz w:val="21"/>
        </w:rPr>
      </w:pPr>
      <w:r>
        <w:rPr>
          <w:sz w:val="21"/>
        </w:rPr>
        <w:t>考核指标</w:t>
      </w:r>
    </w:p>
    <w:p>
      <w:pPr>
        <w:jc w:val="center"/>
      </w:pPr>
      <w:r>
        <w:rPr>
          <w:sz w:val="21"/>
        </w:rPr>
        <w:t>食材配送考核表</w:t>
      </w:r>
    </w:p>
    <w:p>
      <w:pPr>
        <w:numPr>
          <w:ilvl w:val="0"/>
          <w:numId w:val="0"/>
        </w:numPr>
        <w:rPr>
          <w:sz w:val="21"/>
        </w:rPr>
      </w:pPr>
    </w:p>
    <w:tbl>
      <w:tblPr>
        <w:tblStyle w:val="25"/>
        <w:tblW w:w="9369" w:type="dxa"/>
        <w:tblInd w:w="-15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04"/>
        <w:gridCol w:w="5535"/>
        <w:gridCol w:w="1575"/>
        <w:gridCol w:w="85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名称</w:t>
            </w:r>
          </w:p>
        </w:tc>
        <w:tc>
          <w:tcPr>
            <w:tcW w:w="5535" w:type="dxa"/>
            <w:tcBorders>
              <w:top w:val="single" w:color="000000" w:sz="4" w:space="0"/>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p>
        </w:tc>
        <w:tc>
          <w:tcPr>
            <w:tcW w:w="1575" w:type="dxa"/>
            <w:tcBorders>
              <w:top w:val="single" w:color="000000" w:sz="4" w:space="0"/>
              <w:left w:val="nil"/>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评价时间</w:t>
            </w:r>
          </w:p>
        </w:tc>
        <w:tc>
          <w:tcPr>
            <w:tcW w:w="855" w:type="dxa"/>
            <w:tcBorders>
              <w:top w:val="single" w:color="000000" w:sz="4" w:space="0"/>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供货</w:t>
            </w:r>
            <w:r>
              <w:rPr>
                <w:rFonts w:hint="eastAsia" w:ascii="宋体" w:hAnsi="宋体" w:eastAsia="宋体" w:cs="宋体"/>
                <w:sz w:val="21"/>
                <w:szCs w:val="21"/>
                <w:lang w:eastAsia="zh-CN"/>
              </w:rPr>
              <w:t>管理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p>
        </w:tc>
        <w:tc>
          <w:tcPr>
            <w:tcW w:w="1575"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供货月份</w:t>
            </w: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评价指标</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指标说明</w:t>
            </w:r>
          </w:p>
        </w:tc>
        <w:tc>
          <w:tcPr>
            <w:tcW w:w="1575" w:type="dxa"/>
            <w:tcBorders>
              <w:top w:val="nil"/>
              <w:left w:val="nil"/>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得分</w:t>
            </w:r>
            <w:r>
              <w:rPr>
                <w:rFonts w:hint="eastAsia" w:ascii="宋体" w:hAnsi="宋体" w:eastAsia="宋体" w:cs="宋体"/>
                <w:sz w:val="21"/>
                <w:szCs w:val="21"/>
                <w:lang w:eastAsia="zh-CN"/>
              </w:rPr>
              <w:t>（满分</w:t>
            </w:r>
            <w:r>
              <w:rPr>
                <w:rFonts w:hint="eastAsia" w:ascii="宋体" w:hAnsi="宋体" w:eastAsia="宋体" w:cs="宋体"/>
                <w:sz w:val="21"/>
                <w:szCs w:val="21"/>
                <w:lang w:val="en-US" w:eastAsia="zh-CN"/>
              </w:rPr>
              <w:t>100分，每个单项分可累扣，扣完为止。</w:t>
            </w:r>
            <w:r>
              <w:rPr>
                <w:rFonts w:hint="eastAsia" w:ascii="宋体" w:hAnsi="宋体" w:eastAsia="宋体" w:cs="宋体"/>
                <w:sz w:val="21"/>
                <w:szCs w:val="21"/>
                <w:lang w:eastAsia="zh-CN"/>
              </w:rPr>
              <w:t>）</w:t>
            </w:r>
          </w:p>
        </w:tc>
        <w:tc>
          <w:tcPr>
            <w:tcW w:w="855" w:type="dxa"/>
            <w:tcBorders>
              <w:top w:val="nil"/>
              <w:left w:val="nil"/>
              <w:bottom w:val="single" w:color="000000" w:sz="4" w:space="0"/>
              <w:right w:val="single" w:color="000000" w:sz="4" w:space="0"/>
            </w:tcBorders>
            <w:vAlign w:val="top"/>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送货及时性</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要求按时送货：</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1、送货迟到，但不耽误食堂工作的，每迟到一次扣2分；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2、送货迟到，且耽误</w:t>
            </w:r>
            <w:r>
              <w:rPr>
                <w:rFonts w:hint="eastAsia" w:ascii="宋体" w:hAnsi="宋体" w:cs="宋体"/>
                <w:sz w:val="21"/>
                <w:szCs w:val="21"/>
                <w:lang w:eastAsia="zh-CN"/>
              </w:rPr>
              <w:t>食堂</w:t>
            </w:r>
            <w:r>
              <w:rPr>
                <w:rFonts w:hint="eastAsia" w:ascii="宋体" w:hAnsi="宋体" w:eastAsia="宋体" w:cs="宋体"/>
                <w:sz w:val="21"/>
                <w:szCs w:val="21"/>
              </w:rPr>
              <w:t>工作的，每迟到一次扣5分；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3、送到</w:t>
            </w:r>
            <w:r>
              <w:rPr>
                <w:rFonts w:hint="eastAsia" w:ascii="宋体" w:hAnsi="宋体" w:eastAsia="宋体" w:cs="宋体"/>
                <w:sz w:val="21"/>
                <w:szCs w:val="21"/>
                <w:lang w:eastAsia="zh-CN"/>
              </w:rPr>
              <w:t>食品</w:t>
            </w:r>
            <w:r>
              <w:rPr>
                <w:rFonts w:hint="eastAsia" w:ascii="宋体" w:hAnsi="宋体" w:eastAsia="宋体" w:cs="宋体"/>
                <w:sz w:val="21"/>
                <w:szCs w:val="21"/>
              </w:rPr>
              <w:t>，装箱脏乱差，影响</w:t>
            </w:r>
            <w:r>
              <w:rPr>
                <w:rFonts w:hint="eastAsia" w:ascii="宋体" w:hAnsi="宋体" w:eastAsia="宋体" w:cs="宋体"/>
                <w:sz w:val="21"/>
                <w:szCs w:val="21"/>
                <w:lang w:eastAsia="zh-CN"/>
              </w:rPr>
              <w:t>食品</w:t>
            </w:r>
            <w:r>
              <w:rPr>
                <w:rFonts w:hint="eastAsia" w:ascii="宋体" w:hAnsi="宋体" w:eastAsia="宋体" w:cs="宋体"/>
                <w:sz w:val="21"/>
                <w:szCs w:val="21"/>
              </w:rPr>
              <w:t>卫生、质量，每次扣2分。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规章制度</w:t>
            </w:r>
          </w:p>
          <w:p>
            <w:pPr>
              <w:pStyle w:val="30"/>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(满分</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十项制度（索证采购制度、采购验收储存制度、分拣加工管理制度、</w:t>
            </w:r>
            <w:r>
              <w:rPr>
                <w:rFonts w:hint="eastAsia" w:ascii="宋体" w:hAnsi="宋体" w:eastAsia="宋体" w:cs="宋体"/>
                <w:sz w:val="21"/>
                <w:szCs w:val="21"/>
                <w:lang w:eastAsia="zh-CN"/>
              </w:rPr>
              <w:t>蔬菜瓜果农药残留检测制度</w:t>
            </w:r>
            <w:r>
              <w:rPr>
                <w:rFonts w:hint="eastAsia" w:ascii="宋体" w:hAnsi="宋体" w:eastAsia="宋体" w:cs="宋体"/>
                <w:sz w:val="21"/>
                <w:szCs w:val="21"/>
              </w:rPr>
              <w:t>、食品留样制度、从业人员晨检制度、场地车辆用具清洗消毒保洁制度、食品安全保卫制度、食物中毒或其他食源性疾患突发事件报告制度、食品卫生责任追究制度）齐全，并公布上墙</w:t>
            </w:r>
            <w:r>
              <w:rPr>
                <w:rFonts w:hint="eastAsia" w:ascii="宋体" w:hAnsi="宋体" w:eastAsia="宋体" w:cs="宋体"/>
                <w:sz w:val="21"/>
                <w:szCs w:val="21"/>
                <w:lang w:eastAsia="zh-CN"/>
              </w:rPr>
              <w:t>。</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注：</w:t>
            </w:r>
            <w:r>
              <w:rPr>
                <w:rFonts w:hint="eastAsia" w:ascii="宋体" w:hAnsi="宋体" w:eastAsia="宋体" w:cs="宋体"/>
                <w:sz w:val="21"/>
                <w:szCs w:val="21"/>
              </w:rPr>
              <w:t xml:space="preserve">缺一项制度扣 </w:t>
            </w:r>
            <w:r>
              <w:rPr>
                <w:rFonts w:hint="eastAsia" w:ascii="宋体" w:hAnsi="宋体" w:cs="宋体"/>
                <w:sz w:val="21"/>
                <w:szCs w:val="21"/>
                <w:lang w:val="en-US" w:eastAsia="zh-CN"/>
              </w:rPr>
              <w:t>0.5</w:t>
            </w:r>
            <w:r>
              <w:rPr>
                <w:rFonts w:hint="eastAsia" w:ascii="宋体" w:hAnsi="宋体" w:eastAsia="宋体" w:cs="宋体"/>
                <w:sz w:val="21"/>
                <w:szCs w:val="21"/>
              </w:rPr>
              <w:t xml:space="preserve"> 分，不上墙扣 </w:t>
            </w:r>
            <w:r>
              <w:rPr>
                <w:rFonts w:hint="eastAsia" w:ascii="宋体" w:hAnsi="宋体" w:cs="宋体"/>
                <w:sz w:val="21"/>
                <w:szCs w:val="21"/>
                <w:lang w:val="en-US" w:eastAsia="zh-CN"/>
              </w:rPr>
              <w:t>1</w:t>
            </w:r>
            <w:r>
              <w:rPr>
                <w:rFonts w:hint="eastAsia" w:ascii="宋体" w:hAnsi="宋体" w:eastAsia="宋体" w:cs="宋体"/>
                <w:sz w:val="21"/>
                <w:szCs w:val="21"/>
              </w:rPr>
              <w:t xml:space="preserve"> 分</w:t>
            </w:r>
            <w:r>
              <w:rPr>
                <w:rFonts w:hint="eastAsia" w:ascii="宋体" w:hAnsi="宋体" w:eastAsia="宋体" w:cs="宋体"/>
                <w:sz w:val="21"/>
                <w:szCs w:val="21"/>
                <w:lang w:eastAsia="zh-CN"/>
              </w:rPr>
              <w:t>。</w:t>
            </w:r>
          </w:p>
        </w:tc>
        <w:tc>
          <w:tcPr>
            <w:tcW w:w="1575" w:type="dxa"/>
            <w:tcBorders>
              <w:top w:val="nil"/>
              <w:left w:val="nil"/>
              <w:bottom w:val="single" w:color="000000" w:sz="4" w:space="0"/>
              <w:right w:val="single" w:color="000000" w:sz="4" w:space="0"/>
            </w:tcBorders>
            <w:vAlign w:val="top"/>
          </w:tcPr>
          <w:p>
            <w:pPr>
              <w:spacing w:line="360" w:lineRule="auto"/>
              <w:jc w:val="both"/>
              <w:rPr>
                <w:rFonts w:hint="eastAsia" w:ascii="宋体" w:hAnsi="宋体" w:eastAsia="宋体" w:cs="宋体"/>
                <w:sz w:val="21"/>
                <w:szCs w:val="21"/>
                <w:lang w:val="en-US" w:eastAsia="zh-CN"/>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岗位职责</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八项岗位职责（单位法人岗位职责、财务人员工作职责、卫生安全管理员岗位职责、食品采购员验收员岗位职责、分拣员岗位职责、仓库保管员岗位职责、农药残留检测员岗位职责、送货员岗位职责）齐全，并公布上墙，落实到</w:t>
            </w:r>
            <w:r>
              <w:rPr>
                <w:rFonts w:hint="eastAsia" w:ascii="宋体" w:hAnsi="宋体" w:eastAsia="宋体" w:cs="宋体"/>
                <w:sz w:val="21"/>
                <w:szCs w:val="21"/>
                <w:lang w:eastAsia="zh-CN"/>
              </w:rPr>
              <w:t>工作人员。</w:t>
            </w:r>
          </w:p>
          <w:p>
            <w:pPr>
              <w:pStyle w:val="30"/>
              <w:ind w:left="0" w:leftChars="0" w:firstLine="0" w:firstLineChars="0"/>
              <w:rPr>
                <w:rFonts w:hint="eastAsia"/>
                <w:lang w:eastAsia="zh-CN"/>
              </w:rPr>
            </w:pPr>
            <w:r>
              <w:rPr>
                <w:rFonts w:hint="eastAsia" w:ascii="宋体" w:hAnsi="宋体" w:eastAsia="宋体" w:cs="宋体"/>
                <w:sz w:val="21"/>
                <w:szCs w:val="21"/>
                <w:lang w:eastAsia="zh-CN"/>
              </w:rPr>
              <w:t xml:space="preserve">注：缺一项岗位职责扣 </w:t>
            </w:r>
            <w:r>
              <w:rPr>
                <w:rFonts w:hint="eastAsia" w:ascii="宋体" w:hAnsi="宋体" w:eastAsia="宋体" w:cs="宋体"/>
                <w:sz w:val="21"/>
                <w:szCs w:val="21"/>
                <w:lang w:val="en-US" w:eastAsia="zh-CN"/>
              </w:rPr>
              <w:t>0.5</w:t>
            </w:r>
            <w:r>
              <w:rPr>
                <w:rFonts w:hint="eastAsia" w:ascii="宋体" w:hAnsi="宋体" w:eastAsia="宋体" w:cs="宋体"/>
                <w:sz w:val="21"/>
                <w:szCs w:val="21"/>
                <w:lang w:eastAsia="zh-CN"/>
              </w:rPr>
              <w:t xml:space="preserve">分，不上墙扣 </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 xml:space="preserve"> 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食品</w:t>
            </w:r>
            <w:r>
              <w:rPr>
                <w:rFonts w:hint="eastAsia" w:ascii="宋体" w:hAnsi="宋体" w:eastAsia="宋体" w:cs="宋体"/>
                <w:sz w:val="21"/>
                <w:szCs w:val="21"/>
              </w:rPr>
              <w:t>数量</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(满分20分)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要求按订单供应准确数量（允许误差±5%内）：</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1、±5%≤供货数量误差≤±10%，每次扣1分；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2、±10%&lt;供货数量误差≤±20%，每次扣2分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3、供货数量误&gt;±20%，每次扣3分。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食品</w:t>
            </w:r>
            <w:r>
              <w:rPr>
                <w:rFonts w:hint="eastAsia" w:ascii="宋体" w:hAnsi="宋体" w:eastAsia="宋体" w:cs="宋体"/>
                <w:sz w:val="21"/>
                <w:szCs w:val="21"/>
              </w:rPr>
              <w:t>规格</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（满10分）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w:t>
            </w:r>
            <w:r>
              <w:rPr>
                <w:rFonts w:hint="eastAsia" w:ascii="宋体" w:hAnsi="宋体" w:eastAsia="宋体" w:cs="宋体"/>
                <w:sz w:val="21"/>
                <w:szCs w:val="21"/>
                <w:lang w:eastAsia="zh-CN"/>
              </w:rPr>
              <w:t>食品</w:t>
            </w:r>
            <w:r>
              <w:rPr>
                <w:rFonts w:hint="eastAsia" w:ascii="宋体" w:hAnsi="宋体" w:eastAsia="宋体" w:cs="宋体"/>
                <w:sz w:val="21"/>
                <w:szCs w:val="21"/>
              </w:rPr>
              <w:t>规格符合条件：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送来</w:t>
            </w:r>
            <w:r>
              <w:rPr>
                <w:rFonts w:hint="eastAsia" w:ascii="宋体" w:hAnsi="宋体" w:eastAsia="宋体" w:cs="宋体"/>
                <w:sz w:val="21"/>
                <w:szCs w:val="21"/>
                <w:lang w:eastAsia="zh-CN"/>
              </w:rPr>
              <w:t>食品</w:t>
            </w:r>
            <w:r>
              <w:rPr>
                <w:rFonts w:hint="eastAsia" w:ascii="宋体" w:hAnsi="宋体" w:eastAsia="宋体" w:cs="宋体"/>
                <w:sz w:val="21"/>
                <w:szCs w:val="21"/>
              </w:rPr>
              <w:t>规格与订购规格不符合的，每次扣2分。</w:t>
            </w:r>
          </w:p>
        </w:tc>
        <w:tc>
          <w:tcPr>
            <w:tcW w:w="157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eastAsia="zh-CN"/>
              </w:rPr>
              <w:t>食品</w:t>
            </w:r>
            <w:r>
              <w:rPr>
                <w:rFonts w:hint="eastAsia" w:ascii="宋体" w:hAnsi="宋体" w:eastAsia="宋体" w:cs="宋体"/>
                <w:sz w:val="21"/>
                <w:szCs w:val="21"/>
              </w:rPr>
              <w:t>价格</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(满分20分)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要求定价合理：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是否依时报价，是否存在临时补货</w:t>
            </w:r>
            <w:r>
              <w:rPr>
                <w:rFonts w:hint="eastAsia" w:ascii="宋体" w:hAnsi="宋体" w:eastAsia="宋体" w:cs="宋体"/>
                <w:sz w:val="21"/>
                <w:szCs w:val="21"/>
                <w:lang w:eastAsia="zh-CN"/>
              </w:rPr>
              <w:t>食品</w:t>
            </w:r>
            <w:r>
              <w:rPr>
                <w:rFonts w:hint="eastAsia" w:ascii="宋体" w:hAnsi="宋体" w:eastAsia="宋体" w:cs="宋体"/>
                <w:sz w:val="21"/>
                <w:szCs w:val="21"/>
              </w:rPr>
              <w:t>价格虚高的情况；是否存在对账单价格乱报、错报等的情况；如发现上述问题，每次扣分2分，最高扣分20分。</w:t>
            </w:r>
          </w:p>
        </w:tc>
        <w:tc>
          <w:tcPr>
            <w:tcW w:w="1575" w:type="dxa"/>
            <w:tcBorders>
              <w:top w:val="nil"/>
              <w:left w:val="nil"/>
              <w:bottom w:val="single" w:color="000000" w:sz="4" w:space="0"/>
              <w:right w:val="single" w:color="000000" w:sz="4" w:space="0"/>
            </w:tcBorders>
            <w:vAlign w:val="top"/>
          </w:tcPr>
          <w:p>
            <w:pPr>
              <w:spacing w:line="360" w:lineRule="auto"/>
              <w:ind w:firstLine="420"/>
              <w:jc w:val="center"/>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服务态度</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(满分10分)</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要求服务态度良好</w:t>
            </w:r>
            <w:r>
              <w:rPr>
                <w:rFonts w:hint="eastAsia" w:ascii="宋体" w:hAnsi="宋体" w:eastAsia="宋体" w:cs="宋体"/>
                <w:sz w:val="21"/>
                <w:szCs w:val="21"/>
                <w:lang w:eastAsia="zh-CN"/>
              </w:rPr>
              <w:t>，</w:t>
            </w:r>
            <w:r>
              <w:rPr>
                <w:rFonts w:hint="eastAsia" w:ascii="宋体" w:hAnsi="宋体" w:eastAsia="宋体" w:cs="宋体"/>
                <w:sz w:val="21"/>
                <w:szCs w:val="21"/>
              </w:rPr>
              <w:t>积极配合，有问题及时改正：</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1、服务态度一般，但</w:t>
            </w:r>
            <w:r>
              <w:rPr>
                <w:rFonts w:hint="eastAsia" w:ascii="宋体" w:hAnsi="宋体" w:cs="宋体"/>
                <w:sz w:val="21"/>
                <w:szCs w:val="21"/>
                <w:lang w:eastAsia="zh-CN"/>
              </w:rPr>
              <w:t>有</w:t>
            </w:r>
            <w:r>
              <w:rPr>
                <w:rFonts w:hint="eastAsia" w:ascii="宋体" w:hAnsi="宋体" w:eastAsia="宋体" w:cs="宋体"/>
                <w:sz w:val="21"/>
                <w:szCs w:val="21"/>
              </w:rPr>
              <w:t>问题及时改正的，每次扣1分；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2、服务态度一般，且</w:t>
            </w:r>
            <w:r>
              <w:rPr>
                <w:rFonts w:hint="eastAsia" w:ascii="宋体" w:hAnsi="宋体" w:cs="宋体"/>
                <w:sz w:val="21"/>
                <w:szCs w:val="21"/>
                <w:lang w:eastAsia="zh-CN"/>
              </w:rPr>
              <w:t>有</w:t>
            </w:r>
            <w:r>
              <w:rPr>
                <w:rFonts w:hint="eastAsia" w:ascii="宋体" w:hAnsi="宋体" w:eastAsia="宋体" w:cs="宋体"/>
                <w:sz w:val="21"/>
                <w:szCs w:val="21"/>
              </w:rPr>
              <w:t>问题不能及时改正的，每次扣2分；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3、服务态度差，且问题不能及时改正的，每次扣3分。</w:t>
            </w:r>
          </w:p>
        </w:tc>
        <w:tc>
          <w:tcPr>
            <w:tcW w:w="1575" w:type="dxa"/>
            <w:tcBorders>
              <w:top w:val="nil"/>
              <w:left w:val="nil"/>
              <w:bottom w:val="single" w:color="000000" w:sz="4" w:space="0"/>
              <w:right w:val="single" w:color="000000" w:sz="4" w:space="0"/>
            </w:tcBorders>
            <w:vAlign w:val="top"/>
          </w:tcPr>
          <w:p>
            <w:pPr>
              <w:spacing w:line="360" w:lineRule="auto"/>
              <w:ind w:firstLine="420"/>
              <w:jc w:val="center"/>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04" w:type="dxa"/>
            <w:tcBorders>
              <w:top w:val="nil"/>
              <w:left w:val="single" w:color="000000" w:sz="4" w:space="0"/>
              <w:bottom w:val="single" w:color="000000" w:sz="4" w:space="0"/>
              <w:right w:val="single" w:color="000000" w:sz="4" w:space="0"/>
            </w:tcBorders>
            <w:vAlign w:val="top"/>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综合评价</w:t>
            </w:r>
          </w:p>
        </w:tc>
        <w:tc>
          <w:tcPr>
            <w:tcW w:w="5535" w:type="dxa"/>
            <w:tcBorders>
              <w:top w:val="nil"/>
              <w:left w:val="nil"/>
              <w:bottom w:val="single" w:color="000000" w:sz="4" w:space="0"/>
              <w:right w:val="single" w:color="000000" w:sz="4" w:space="0"/>
            </w:tcBorders>
            <w:vAlign w:val="top"/>
          </w:tcPr>
          <w:p>
            <w:pPr>
              <w:spacing w:line="360" w:lineRule="auto"/>
              <w:jc w:val="left"/>
              <w:rPr>
                <w:rFonts w:hint="eastAsia" w:ascii="宋体" w:hAnsi="宋体" w:eastAsia="宋体" w:cs="宋体"/>
                <w:sz w:val="21"/>
                <w:szCs w:val="21"/>
              </w:rPr>
            </w:pPr>
          </w:p>
        </w:tc>
        <w:tc>
          <w:tcPr>
            <w:tcW w:w="1575" w:type="dxa"/>
            <w:tcBorders>
              <w:top w:val="nil"/>
              <w:left w:val="nil"/>
              <w:bottom w:val="single" w:color="000000" w:sz="4" w:space="0"/>
              <w:right w:val="single" w:color="000000" w:sz="4" w:space="0"/>
            </w:tcBorders>
            <w:vAlign w:val="top"/>
          </w:tcPr>
          <w:p>
            <w:pPr>
              <w:spacing w:line="360" w:lineRule="auto"/>
              <w:ind w:firstLine="420"/>
              <w:jc w:val="center"/>
              <w:rPr>
                <w:rFonts w:hint="eastAsia" w:ascii="宋体" w:hAnsi="宋体" w:eastAsia="宋体" w:cs="宋体"/>
                <w:sz w:val="21"/>
                <w:szCs w:val="21"/>
              </w:rPr>
            </w:pPr>
          </w:p>
        </w:tc>
        <w:tc>
          <w:tcPr>
            <w:tcW w:w="855" w:type="dxa"/>
            <w:tcBorders>
              <w:top w:val="nil"/>
              <w:left w:val="nil"/>
              <w:bottom w:val="single" w:color="000000" w:sz="4" w:space="0"/>
              <w:right w:val="single" w:color="000000" w:sz="4" w:space="0"/>
            </w:tcBorders>
            <w:vAlign w:val="top"/>
          </w:tcPr>
          <w:p>
            <w:pPr>
              <w:spacing w:line="360" w:lineRule="auto"/>
              <w:ind w:firstLine="420"/>
              <w:jc w:val="both"/>
              <w:rPr>
                <w:rFonts w:hint="eastAsia" w:ascii="宋体" w:hAnsi="宋体" w:eastAsia="宋体" w:cs="宋体"/>
                <w:sz w:val="21"/>
                <w:szCs w:val="21"/>
              </w:rPr>
            </w:pPr>
          </w:p>
        </w:tc>
      </w:tr>
    </w:tbl>
    <w:p>
      <w:pPr>
        <w:numPr>
          <w:ilvl w:val="0"/>
          <w:numId w:val="0"/>
        </w:numPr>
        <w:spacing w:beforeLines="0" w:afterLines="0" w:line="360" w:lineRule="auto"/>
        <w:ind w:leftChars="0"/>
        <w:jc w:val="left"/>
        <w:rPr>
          <w:rFonts w:hint="eastAsia" w:ascii="宋体" w:hAnsi="宋体" w:eastAsia="宋体"/>
          <w:b/>
          <w:bCs/>
          <w:sz w:val="30"/>
          <w:szCs w:val="30"/>
        </w:rPr>
      </w:pPr>
    </w:p>
    <w:p>
      <w:pPr>
        <w:numPr>
          <w:ilvl w:val="0"/>
          <w:numId w:val="8"/>
        </w:numPr>
        <w:spacing w:beforeLines="0" w:afterLines="0" w:line="360" w:lineRule="auto"/>
        <w:ind w:left="0" w:leftChars="0" w:firstLine="0" w:firstLineChars="0"/>
        <w:jc w:val="left"/>
        <w:rPr>
          <w:rFonts w:hint="eastAsia" w:ascii="宋体" w:hAnsi="宋体" w:eastAsia="宋体"/>
          <w:b/>
          <w:bCs/>
          <w:sz w:val="24"/>
          <w:szCs w:val="24"/>
        </w:rPr>
      </w:pPr>
      <w:r>
        <w:rPr>
          <w:rFonts w:hint="eastAsia" w:ascii="宋体" w:hAnsi="宋体" w:eastAsia="宋体"/>
          <w:b/>
          <w:bCs/>
          <w:sz w:val="24"/>
          <w:szCs w:val="24"/>
        </w:rPr>
        <w:t>检测项目</w:t>
      </w:r>
    </w:p>
    <w:p>
      <w:pPr>
        <w:spacing w:line="360" w:lineRule="auto"/>
        <w:ind w:firstLine="420"/>
        <w:jc w:val="both"/>
        <w:rPr>
          <w:rFonts w:hint="eastAsia" w:ascii="宋体" w:hAnsi="宋体" w:eastAsia="宋体" w:cs="宋体"/>
        </w:rPr>
      </w:pPr>
      <w:r>
        <w:rPr>
          <w:rFonts w:hint="eastAsia" w:ascii="宋体" w:hAnsi="宋体" w:eastAsia="宋体" w:cs="宋体"/>
          <w:sz w:val="21"/>
        </w:rPr>
        <w:t>（1）肉类检测项目</w:t>
      </w:r>
    </w:p>
    <w:tbl>
      <w:tblPr>
        <w:tblStyle w:val="25"/>
        <w:tblW w:w="865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08"/>
        <w:gridCol w:w="50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项目</w:t>
            </w:r>
          </w:p>
        </w:tc>
        <w:tc>
          <w:tcPr>
            <w:tcW w:w="504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r>
              <w:rPr>
                <w:sz w:val="21"/>
              </w:rPr>
              <w:t>μg/kg</w:t>
            </w:r>
            <w:r>
              <w:rPr>
                <w:b/>
                <w:sz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auto" w:sz="4" w:space="0"/>
              <w:right w:val="single" w:color="000000" w:sz="4" w:space="0"/>
            </w:tcBorders>
            <w:vAlign w:val="top"/>
          </w:tcPr>
          <w:p>
            <w:pPr>
              <w:spacing w:line="360" w:lineRule="auto"/>
              <w:jc w:val="center"/>
            </w:pPr>
            <w:r>
              <w:rPr>
                <w:sz w:val="21"/>
              </w:rPr>
              <w:t>恩诺沙星</w:t>
            </w:r>
          </w:p>
        </w:tc>
        <w:tc>
          <w:tcPr>
            <w:tcW w:w="5045" w:type="dxa"/>
            <w:tcBorders>
              <w:top w:val="nil"/>
              <w:left w:val="nil"/>
              <w:bottom w:val="single" w:color="auto" w:sz="4" w:space="0"/>
              <w:right w:val="single" w:color="000000" w:sz="4" w:space="0"/>
            </w:tcBorders>
            <w:vAlign w:val="top"/>
          </w:tcPr>
          <w:p>
            <w:pPr>
              <w:spacing w:line="360" w:lineRule="auto"/>
              <w:jc w:val="center"/>
            </w:pPr>
            <w:r>
              <w:rPr>
                <w:sz w:val="21"/>
              </w:rPr>
              <w: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氯霉素</w:t>
            </w:r>
          </w:p>
        </w:tc>
        <w:tc>
          <w:tcPr>
            <w:tcW w:w="504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3608"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pPr>
            <w:r>
              <w:rPr>
                <w:sz w:val="21"/>
              </w:rPr>
              <w:t>氟苯尼考</w:t>
            </w:r>
          </w:p>
        </w:tc>
        <w:tc>
          <w:tcPr>
            <w:tcW w:w="5045"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≤300（猪肉）</w:t>
            </w:r>
          </w:p>
          <w:p>
            <w:pPr>
              <w:spacing w:line="360" w:lineRule="auto"/>
              <w:jc w:val="center"/>
            </w:pPr>
            <w:r>
              <w:rPr>
                <w:sz w:val="21"/>
              </w:rPr>
              <w:t>≤200（牛肉）</w:t>
            </w:r>
          </w:p>
          <w:p>
            <w:pPr>
              <w:spacing w:line="360" w:lineRule="auto"/>
              <w:jc w:val="center"/>
            </w:pPr>
            <w:r>
              <w:rPr>
                <w:sz w:val="21"/>
              </w:rPr>
              <w:t>≤100（鸡、鸭肉）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呋喃唑酮代谢物</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不得检出（禽肉）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呋喃妥因代谢物</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不得检出（禽肉）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克伦特罗</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不得检出（畜肉）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莱克多巴胺</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不得检出（畜肉）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沙丁胺醇</w:t>
            </w:r>
          </w:p>
        </w:tc>
        <w:tc>
          <w:tcPr>
            <w:tcW w:w="5045" w:type="dxa"/>
            <w:tcBorders>
              <w:top w:val="nil"/>
              <w:left w:val="nil"/>
              <w:bottom w:val="single" w:color="000000" w:sz="4" w:space="0"/>
              <w:right w:val="single" w:color="000000" w:sz="4" w:space="0"/>
            </w:tcBorders>
            <w:vAlign w:val="top"/>
          </w:tcPr>
          <w:p>
            <w:pPr>
              <w:spacing w:line="360" w:lineRule="auto"/>
              <w:jc w:val="center"/>
            </w:pPr>
            <w:r>
              <w:rPr>
                <w:sz w:val="21"/>
              </w:rPr>
              <w:t>不得检出（畜肉）</w:t>
            </w:r>
          </w:p>
        </w:tc>
      </w:tr>
    </w:tbl>
    <w:p>
      <w:pPr>
        <w:spacing w:line="360" w:lineRule="auto"/>
        <w:jc w:val="both"/>
      </w:pPr>
    </w:p>
    <w:p>
      <w:pPr>
        <w:spacing w:line="360" w:lineRule="auto"/>
        <w:jc w:val="both"/>
      </w:pPr>
    </w:p>
    <w:p>
      <w:pPr>
        <w:spacing w:line="360" w:lineRule="auto"/>
        <w:ind w:firstLine="420"/>
        <w:jc w:val="both"/>
        <w:rPr>
          <w:rFonts w:hint="eastAsia" w:ascii="宋体" w:hAnsi="宋体" w:eastAsia="宋体" w:cs="宋体"/>
        </w:rPr>
      </w:pPr>
      <w:r>
        <w:rPr>
          <w:rFonts w:hint="eastAsia" w:ascii="宋体" w:hAnsi="宋体" w:eastAsia="宋体" w:cs="宋体"/>
          <w:sz w:val="21"/>
        </w:rPr>
        <w:t>（2）蔬菜、</w:t>
      </w:r>
      <w:r>
        <w:rPr>
          <w:rFonts w:hint="eastAsia" w:ascii="宋体" w:hAnsi="宋体" w:eastAsia="宋体" w:cs="宋体"/>
          <w:sz w:val="21"/>
          <w:lang w:eastAsia="zh-CN"/>
        </w:rPr>
        <w:t>瓜果</w:t>
      </w:r>
      <w:r>
        <w:rPr>
          <w:rFonts w:hint="eastAsia" w:ascii="宋体" w:hAnsi="宋体" w:eastAsia="宋体" w:cs="宋体"/>
          <w:sz w:val="21"/>
        </w:rPr>
        <w:t>检测项目</w:t>
      </w:r>
    </w:p>
    <w:tbl>
      <w:tblPr>
        <w:tblStyle w:val="25"/>
        <w:tblW w:w="863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08"/>
        <w:gridCol w:w="50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000000" w:sz="4" w:space="0"/>
              <w:left w:val="single" w:color="000000" w:sz="4" w:space="0"/>
              <w:bottom w:val="single" w:color="auto" w:sz="4" w:space="0"/>
              <w:right w:val="single" w:color="000000" w:sz="4" w:space="0"/>
            </w:tcBorders>
            <w:vAlign w:val="top"/>
          </w:tcPr>
          <w:p>
            <w:pPr>
              <w:spacing w:line="360" w:lineRule="auto"/>
              <w:jc w:val="center"/>
            </w:pPr>
            <w:r>
              <w:rPr>
                <w:b/>
                <w:sz w:val="21"/>
              </w:rPr>
              <w:t>项目</w:t>
            </w:r>
          </w:p>
        </w:tc>
        <w:tc>
          <w:tcPr>
            <w:tcW w:w="5030" w:type="dxa"/>
            <w:tcBorders>
              <w:top w:val="single" w:color="000000" w:sz="4" w:space="0"/>
              <w:left w:val="nil"/>
              <w:bottom w:val="single" w:color="auto" w:sz="4" w:space="0"/>
              <w:right w:val="single" w:color="000000" w:sz="4" w:space="0"/>
            </w:tcBorders>
            <w:vAlign w:val="top"/>
          </w:tcPr>
          <w:p>
            <w:pPr>
              <w:spacing w:line="360" w:lineRule="auto"/>
              <w:jc w:val="center"/>
            </w:pPr>
            <w:r>
              <w:rPr>
                <w:b/>
                <w:sz w:val="21"/>
              </w:rPr>
              <w:t>指标（mg/kg）</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敌敌畏</w:t>
            </w:r>
          </w:p>
        </w:tc>
        <w:tc>
          <w:tcPr>
            <w:tcW w:w="503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pPr>
            <w:r>
              <w:rPr>
                <w:sz w:val="21"/>
              </w:rPr>
              <w:t>毒死蜱</w:t>
            </w:r>
          </w:p>
        </w:tc>
        <w:tc>
          <w:tcPr>
            <w:tcW w:w="5030"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甲胺磷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甲基异柳磷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水胺硫磷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氧乐果</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多菌灵</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克百威</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甲拌磷</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氧乐果</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甲氰菊酯</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氟虫腈</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氯氟氰菊酯和高效氯氟氰菊酯</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氯氰菊酯和高效氯氰菊酯</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噻虫胺</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2763规定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镉（以Cd计）</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08"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5030"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（3）大米检测项目</w:t>
      </w:r>
    </w:p>
    <w:tbl>
      <w:tblPr>
        <w:tblStyle w:val="25"/>
        <w:tblW w:w="865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44"/>
        <w:gridCol w:w="1865"/>
        <w:gridCol w:w="314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6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44"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镉(以Cd计)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无机砷(以As计)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黄曲霉毒素B₁</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μg/kg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65"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4" w:type="dxa"/>
            <w:tcBorders>
              <w:top w:val="nil"/>
              <w:left w:val="nil"/>
              <w:bottom w:val="single" w:color="000000" w:sz="4" w:space="0"/>
              <w:right w:val="single" w:color="000000" w:sz="4" w:space="0"/>
            </w:tcBorders>
            <w:vAlign w:val="top"/>
          </w:tcPr>
          <w:p>
            <w:pPr>
              <w:spacing w:line="360" w:lineRule="auto"/>
              <w:jc w:val="center"/>
            </w:pPr>
            <w:r>
              <w:rPr>
                <w:sz w:val="21"/>
              </w:rPr>
              <w:t>≤0.2</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（4）食用植物调和油检测项目</w:t>
      </w:r>
    </w:p>
    <w:tbl>
      <w:tblPr>
        <w:tblStyle w:val="25"/>
        <w:tblW w:w="866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92"/>
        <w:gridCol w:w="1846"/>
        <w:gridCol w:w="31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4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30"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酸价（KOH）</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mg/g</w:t>
            </w:r>
          </w:p>
        </w:tc>
        <w:tc>
          <w:tcPr>
            <w:tcW w:w="3130" w:type="dxa"/>
            <w:tcBorders>
              <w:top w:val="nil"/>
              <w:left w:val="nil"/>
              <w:bottom w:val="single" w:color="000000" w:sz="4" w:space="0"/>
              <w:right w:val="single" w:color="000000" w:sz="4" w:space="0"/>
            </w:tcBorders>
            <w:vAlign w:val="top"/>
          </w:tcPr>
          <w:p>
            <w:pPr>
              <w:spacing w:line="360" w:lineRule="auto"/>
              <w:jc w:val="center"/>
            </w:pPr>
            <w:r>
              <w:rPr>
                <w:sz w:val="21"/>
              </w:rPr>
              <w:t>≤3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过氧化值</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g/100g</w:t>
            </w:r>
          </w:p>
        </w:tc>
        <w:tc>
          <w:tcPr>
            <w:tcW w:w="3130" w:type="dxa"/>
            <w:tcBorders>
              <w:top w:val="nil"/>
              <w:left w:val="nil"/>
              <w:bottom w:val="single" w:color="000000" w:sz="4" w:space="0"/>
              <w:right w:val="single" w:color="000000" w:sz="4" w:space="0"/>
            </w:tcBorders>
            <w:vAlign w:val="top"/>
          </w:tcPr>
          <w:p>
            <w:pPr>
              <w:spacing w:line="360" w:lineRule="auto"/>
              <w:jc w:val="center"/>
            </w:pPr>
            <w:r>
              <w:rPr>
                <w:sz w:val="21"/>
              </w:rPr>
              <w:t>≤0.25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溶剂残留量</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30" w:type="dxa"/>
            <w:tcBorders>
              <w:top w:val="nil"/>
              <w:left w:val="nil"/>
              <w:bottom w:val="single" w:color="000000" w:sz="4" w:space="0"/>
              <w:right w:val="single" w:color="000000" w:sz="4" w:space="0"/>
            </w:tcBorders>
            <w:vAlign w:val="top"/>
          </w:tcPr>
          <w:p>
            <w:pPr>
              <w:spacing w:line="360" w:lineRule="auto"/>
              <w:jc w:val="center"/>
            </w:pPr>
            <w:r>
              <w:rPr>
                <w:sz w:val="21"/>
              </w:rPr>
              <w:t>不得检出（压榨油）</w:t>
            </w:r>
          </w:p>
          <w:p>
            <w:pPr>
              <w:spacing w:line="360" w:lineRule="auto"/>
              <w:jc w:val="center"/>
            </w:pPr>
            <w:r>
              <w:rPr>
                <w:sz w:val="21"/>
              </w:rPr>
              <w:t>≤20</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（5）花生油检测项目</w:t>
      </w:r>
    </w:p>
    <w:tbl>
      <w:tblPr>
        <w:tblStyle w:val="25"/>
        <w:tblW w:w="868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92"/>
        <w:gridCol w:w="1846"/>
        <w:gridCol w:w="31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4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4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auto" w:sz="4" w:space="0"/>
              <w:right w:val="single" w:color="000000" w:sz="4" w:space="0"/>
            </w:tcBorders>
            <w:vAlign w:val="top"/>
          </w:tcPr>
          <w:p>
            <w:pPr>
              <w:spacing w:line="360" w:lineRule="auto"/>
              <w:jc w:val="center"/>
            </w:pPr>
            <w:r>
              <w:rPr>
                <w:sz w:val="21"/>
              </w:rPr>
              <w:t>酸价（KOH）</w:t>
            </w:r>
          </w:p>
        </w:tc>
        <w:tc>
          <w:tcPr>
            <w:tcW w:w="1846" w:type="dxa"/>
            <w:tcBorders>
              <w:top w:val="nil"/>
              <w:left w:val="nil"/>
              <w:bottom w:val="single" w:color="auto" w:sz="4" w:space="0"/>
              <w:right w:val="single" w:color="000000" w:sz="4" w:space="0"/>
            </w:tcBorders>
            <w:vAlign w:val="top"/>
          </w:tcPr>
          <w:p>
            <w:pPr>
              <w:spacing w:line="360" w:lineRule="auto"/>
              <w:jc w:val="center"/>
            </w:pPr>
            <w:r>
              <w:rPr>
                <w:sz w:val="21"/>
              </w:rPr>
              <w:t>mg/g</w:t>
            </w:r>
          </w:p>
        </w:tc>
        <w:tc>
          <w:tcPr>
            <w:tcW w:w="3145" w:type="dxa"/>
            <w:tcBorders>
              <w:top w:val="nil"/>
              <w:left w:val="nil"/>
              <w:bottom w:val="single" w:color="auto" w:sz="4" w:space="0"/>
              <w:right w:val="single" w:color="000000" w:sz="4" w:space="0"/>
            </w:tcBorders>
            <w:vAlign w:val="top"/>
          </w:tcPr>
          <w:p>
            <w:pPr>
              <w:spacing w:line="360" w:lineRule="auto"/>
              <w:jc w:val="center"/>
            </w:pPr>
            <w:r>
              <w:rPr>
                <w:sz w:val="21"/>
              </w:rPr>
              <w:t>符合GB/T 1534规定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过氧化值</w:t>
            </w:r>
          </w:p>
        </w:tc>
        <w:tc>
          <w:tcPr>
            <w:tcW w:w="184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mmol/kg</w:t>
            </w:r>
          </w:p>
        </w:tc>
        <w:tc>
          <w:tcPr>
            <w:tcW w:w="314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sz w:val="21"/>
              </w:rPr>
              <w:t>符合GB/T 1534规定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auto" w:sz="4" w:space="0"/>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46"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single" w:color="auto" w:sz="4" w:space="0"/>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黄曲霉毒素B₁</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μg/kg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苯并[a]芘</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μg/kg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≤10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溶剂残留量</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特丁基对苯二酚(TBHQ)</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≤0.2</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（6）干货（干制食用菌、干制蔬菜、干制藻类）检测项目</w:t>
      </w:r>
    </w:p>
    <w:tbl>
      <w:tblPr>
        <w:tblStyle w:val="25"/>
        <w:tblW w:w="868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92"/>
        <w:gridCol w:w="1846"/>
        <w:gridCol w:w="31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84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145"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铅(以Pb计)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总砷(以As计)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镉(以Cd计)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总汞(以Hg计)</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mg/kg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2762规定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92"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二氧化硫残留量</w:t>
            </w:r>
          </w:p>
        </w:tc>
        <w:tc>
          <w:tcPr>
            <w:tcW w:w="184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145" w:type="dxa"/>
            <w:tcBorders>
              <w:top w:val="nil"/>
              <w:left w:val="nil"/>
              <w:bottom w:val="single" w:color="000000" w:sz="4" w:space="0"/>
              <w:right w:val="single" w:color="000000" w:sz="4" w:space="0"/>
            </w:tcBorders>
            <w:vAlign w:val="top"/>
          </w:tcPr>
          <w:p>
            <w:pPr>
              <w:spacing w:line="360" w:lineRule="auto"/>
              <w:jc w:val="center"/>
            </w:pPr>
            <w:r>
              <w:rPr>
                <w:sz w:val="21"/>
              </w:rPr>
              <w:t>符合GB 2760规定</w:t>
            </w:r>
          </w:p>
        </w:tc>
      </w:tr>
    </w:tbl>
    <w:p>
      <w:pPr>
        <w:spacing w:line="360" w:lineRule="auto"/>
        <w:ind w:firstLine="420"/>
        <w:jc w:val="both"/>
        <w:rPr>
          <w:rFonts w:hint="eastAsia" w:ascii="宋体" w:hAnsi="宋体" w:eastAsia="宋体" w:cs="宋体"/>
        </w:rPr>
      </w:pPr>
      <w:r>
        <w:rPr>
          <w:rFonts w:hint="eastAsia" w:ascii="宋体" w:hAnsi="宋体" w:eastAsia="宋体" w:cs="宋体"/>
          <w:sz w:val="21"/>
        </w:rPr>
        <w:t>（7）调味品（酿造酱、酱油、食醋、蚝油）检测项目</w:t>
      </w:r>
    </w:p>
    <w:tbl>
      <w:tblPr>
        <w:tblStyle w:val="25"/>
        <w:tblW w:w="866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44"/>
        <w:gridCol w:w="1356"/>
        <w:gridCol w:w="366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pPr>
            <w:r>
              <w:rPr>
                <w:b/>
                <w:sz w:val="21"/>
              </w:rPr>
              <w:t>检验项目</w:t>
            </w:r>
          </w:p>
        </w:tc>
        <w:tc>
          <w:tcPr>
            <w:tcW w:w="1356"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单位</w:t>
            </w:r>
          </w:p>
        </w:tc>
        <w:tc>
          <w:tcPr>
            <w:tcW w:w="3668" w:type="dxa"/>
            <w:tcBorders>
              <w:top w:val="single" w:color="000000" w:sz="4" w:space="0"/>
              <w:left w:val="nil"/>
              <w:bottom w:val="single" w:color="000000" w:sz="4" w:space="0"/>
              <w:right w:val="single" w:color="000000" w:sz="4" w:space="0"/>
            </w:tcBorders>
            <w:vAlign w:val="top"/>
          </w:tcPr>
          <w:p>
            <w:pPr>
              <w:spacing w:line="360" w:lineRule="auto"/>
              <w:jc w:val="center"/>
            </w:pPr>
            <w:r>
              <w:rPr>
                <w:b/>
                <w:sz w:val="21"/>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苯甲酸及其钠盐（以苯甲酸计）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≤1.0（酱油、醋、蚝油）</w:t>
            </w:r>
          </w:p>
          <w:p>
            <w:pPr>
              <w:spacing w:line="360" w:lineRule="auto"/>
              <w:jc w:val="center"/>
            </w:pPr>
            <w:r>
              <w:rPr>
                <w:sz w:val="21"/>
              </w:rPr>
              <w:t>≤0.6（酱）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山梨酸及其钾盐（以山梨酸计）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≤1.0（酱油、醋、蚝油）</w:t>
            </w:r>
          </w:p>
          <w:p>
            <w:pPr>
              <w:spacing w:line="360" w:lineRule="auto"/>
              <w:jc w:val="center"/>
            </w:pPr>
            <w:r>
              <w:rPr>
                <w:sz w:val="21"/>
              </w:rPr>
              <w:t>≤0.5（酱）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脱氢乙酸及其钠盐（以脱氢乙酸计）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不得使用（酱油、醋、酱）</w:t>
            </w:r>
          </w:p>
          <w:p>
            <w:pPr>
              <w:spacing w:line="360" w:lineRule="auto"/>
              <w:jc w:val="center"/>
            </w:pPr>
            <w:r>
              <w:rPr>
                <w:sz w:val="21"/>
              </w:rPr>
              <w:t>≤0.5（蚝油）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防腐剂混合使用时各自用量占其最大使用量的比例之和</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糖精钠（以糖精计）</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不得使用（酱油、醋、酱）</w:t>
            </w:r>
          </w:p>
          <w:p>
            <w:pPr>
              <w:spacing w:line="360" w:lineRule="auto"/>
              <w:jc w:val="center"/>
            </w:pPr>
            <w:r>
              <w:rPr>
                <w:sz w:val="21"/>
              </w:rPr>
              <w:t>≤0.15（蚝油）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三氯蔗糖</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g/kg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≤0.25（酱油、醋、酱、蚝油）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菌落总数</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CFU/ mL（g）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n=5，c=2，m=5×10³，M=5×10⁴（酿造酱油）</w:t>
            </w:r>
          </w:p>
          <w:p>
            <w:pPr>
              <w:spacing w:line="360" w:lineRule="auto"/>
              <w:jc w:val="center"/>
            </w:pPr>
            <w:r>
              <w:rPr>
                <w:sz w:val="21"/>
              </w:rPr>
              <w:t>n=5，c=2，m=10³，M=10⁴（酿造食醋）</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44" w:type="dxa"/>
            <w:tcBorders>
              <w:top w:val="nil"/>
              <w:left w:val="single" w:color="000000" w:sz="4" w:space="0"/>
              <w:bottom w:val="single" w:color="000000" w:sz="4" w:space="0"/>
              <w:right w:val="single" w:color="000000" w:sz="4" w:space="0"/>
            </w:tcBorders>
            <w:vAlign w:val="top"/>
          </w:tcPr>
          <w:p>
            <w:pPr>
              <w:spacing w:line="360" w:lineRule="auto"/>
              <w:jc w:val="center"/>
            </w:pPr>
            <w:r>
              <w:rPr>
                <w:sz w:val="21"/>
              </w:rPr>
              <w:t>大肠菌群</w:t>
            </w:r>
          </w:p>
        </w:tc>
        <w:tc>
          <w:tcPr>
            <w:tcW w:w="1356" w:type="dxa"/>
            <w:tcBorders>
              <w:top w:val="nil"/>
              <w:left w:val="nil"/>
              <w:bottom w:val="single" w:color="000000" w:sz="4" w:space="0"/>
              <w:right w:val="single" w:color="000000" w:sz="4" w:space="0"/>
            </w:tcBorders>
            <w:vAlign w:val="top"/>
          </w:tcPr>
          <w:p>
            <w:pPr>
              <w:spacing w:line="360" w:lineRule="auto"/>
              <w:jc w:val="center"/>
            </w:pPr>
            <w:r>
              <w:rPr>
                <w:sz w:val="21"/>
              </w:rPr>
              <w:t>CFU/ mL（g）</w:t>
            </w:r>
          </w:p>
        </w:tc>
        <w:tc>
          <w:tcPr>
            <w:tcW w:w="3668" w:type="dxa"/>
            <w:tcBorders>
              <w:top w:val="nil"/>
              <w:left w:val="nil"/>
              <w:bottom w:val="single" w:color="000000" w:sz="4" w:space="0"/>
              <w:right w:val="single" w:color="000000" w:sz="4" w:space="0"/>
            </w:tcBorders>
            <w:vAlign w:val="top"/>
          </w:tcPr>
          <w:p>
            <w:pPr>
              <w:spacing w:line="360" w:lineRule="auto"/>
              <w:jc w:val="center"/>
            </w:pPr>
            <w:r>
              <w:rPr>
                <w:sz w:val="21"/>
              </w:rPr>
              <w:t>n=5，c=2，m=10，M=10²</w:t>
            </w:r>
          </w:p>
          <w:p>
            <w:pPr>
              <w:spacing w:line="360" w:lineRule="auto"/>
              <w:jc w:val="center"/>
            </w:pPr>
            <w:r>
              <w:rPr>
                <w:sz w:val="21"/>
              </w:rPr>
              <w:t>（酿造酱油、酿造食醋、酿造酱）</w:t>
            </w:r>
          </w:p>
        </w:tc>
      </w:tr>
    </w:tbl>
    <w:p>
      <w:pPr>
        <w:spacing w:line="360" w:lineRule="auto"/>
        <w:ind w:firstLine="420"/>
        <w:jc w:val="both"/>
        <w:rPr>
          <w:rFonts w:hint="eastAsia" w:ascii="宋体" w:hAnsi="宋体" w:eastAsia="宋体"/>
          <w:b/>
          <w:bCs/>
          <w:sz w:val="30"/>
          <w:szCs w:val="30"/>
        </w:rPr>
      </w:pPr>
      <w:r>
        <w:rPr>
          <w:sz w:val="21"/>
        </w:rPr>
        <w:t>（蔬菜、</w:t>
      </w:r>
      <w:r>
        <w:rPr>
          <w:rFonts w:hint="eastAsia"/>
          <w:sz w:val="21"/>
          <w:lang w:eastAsia="zh-CN"/>
        </w:rPr>
        <w:t>瓜果</w:t>
      </w:r>
      <w:r>
        <w:rPr>
          <w:sz w:val="21"/>
        </w:rPr>
        <w:t>和干货的细类</w:t>
      </w:r>
      <w:r>
        <w:rPr>
          <w:rFonts w:hint="eastAsia"/>
          <w:sz w:val="21"/>
          <w:lang w:eastAsia="zh-CN"/>
        </w:rPr>
        <w:t>食品</w:t>
      </w:r>
      <w:r>
        <w:rPr>
          <w:sz w:val="21"/>
        </w:rPr>
        <w:t>检测项目仅限食品安全国家标准有指标时检测；如相关国家或行业标准有更新，以最新更新后的标准为准进行检测）</w:t>
      </w:r>
    </w:p>
    <w:p>
      <w:pPr>
        <w:numPr>
          <w:ilvl w:val="0"/>
          <w:numId w:val="8"/>
        </w:numPr>
        <w:spacing w:beforeLines="0" w:afterLines="0" w:line="360" w:lineRule="auto"/>
        <w:ind w:left="0" w:leftChars="0" w:firstLine="0" w:firstLineChars="0"/>
        <w:jc w:val="left"/>
        <w:rPr>
          <w:rFonts w:hint="eastAsia" w:ascii="宋体" w:hAnsi="宋体" w:eastAsia="宋体"/>
          <w:b/>
          <w:bCs/>
          <w:sz w:val="24"/>
          <w:szCs w:val="24"/>
        </w:rPr>
      </w:pPr>
      <w:r>
        <w:rPr>
          <w:rFonts w:hint="eastAsia" w:ascii="宋体" w:hAnsi="宋体" w:eastAsia="宋体"/>
          <w:b/>
          <w:bCs/>
          <w:sz w:val="24"/>
          <w:szCs w:val="24"/>
        </w:rPr>
        <w:t>退出机制</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1.</w:t>
      </w:r>
      <w:r>
        <w:rPr>
          <w:rFonts w:hint="eastAsia" w:ascii="宋体" w:hAnsi="宋体" w:cs="宋体"/>
          <w:lang w:eastAsia="zh-CN"/>
        </w:rPr>
        <w:t>中标人</w:t>
      </w:r>
      <w:r>
        <w:rPr>
          <w:rFonts w:hint="eastAsia" w:ascii="宋体" w:hAnsi="宋体" w:eastAsia="宋体" w:cs="宋体"/>
        </w:rPr>
        <w:t>按要求与采购人签订的配送合同</w:t>
      </w:r>
      <w:r>
        <w:rPr>
          <w:rFonts w:hint="eastAsia" w:ascii="宋体" w:hAnsi="宋体" w:cs="宋体"/>
          <w:lang w:eastAsia="zh-CN"/>
        </w:rPr>
        <w:t>及安全承诺书</w:t>
      </w:r>
      <w:r>
        <w:rPr>
          <w:rFonts w:hint="eastAsia" w:ascii="宋体" w:hAnsi="宋体" w:eastAsia="宋体" w:cs="宋体"/>
        </w:rPr>
        <w:t>，在</w:t>
      </w:r>
      <w:r>
        <w:rPr>
          <w:rFonts w:hint="eastAsia" w:ascii="宋体" w:hAnsi="宋体" w:cs="宋体"/>
          <w:lang w:eastAsia="zh-CN"/>
        </w:rPr>
        <w:t>服务期限或预算金额任意一项条件先达到后</w:t>
      </w:r>
      <w:r>
        <w:rPr>
          <w:rFonts w:hint="eastAsia" w:ascii="宋体" w:hAnsi="宋体" w:eastAsia="宋体" w:cs="宋体"/>
        </w:rPr>
        <w:t xml:space="preserve">自然退出。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2.</w:t>
      </w:r>
      <w:r>
        <w:rPr>
          <w:rFonts w:hint="eastAsia" w:ascii="宋体" w:hAnsi="宋体" w:eastAsia="宋体" w:cs="宋体"/>
        </w:rPr>
        <w:t xml:space="preserve">在招投标过程中以弄虚作假等欺诈手段中标，或配送过程中由于情况变化不再符合准入条件的，采购人有权立即取消其配送资格，责令限期退出。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cs="宋体"/>
          <w:lang w:eastAsia="zh-CN"/>
        </w:rPr>
        <w:t>中标人</w:t>
      </w:r>
      <w:r>
        <w:rPr>
          <w:rFonts w:hint="eastAsia" w:ascii="宋体" w:hAnsi="宋体" w:eastAsia="宋体" w:cs="宋体"/>
        </w:rPr>
        <w:t xml:space="preserve">在合同期间未按配送要求提供原料，影响正常就餐的，三次及以上者，采购人有权立即取消其配送资格，责令限期退出。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4.</w:t>
      </w:r>
      <w:r>
        <w:rPr>
          <w:rFonts w:hint="eastAsia" w:ascii="宋体" w:hAnsi="宋体" w:cs="宋体"/>
          <w:lang w:eastAsia="zh-CN"/>
        </w:rPr>
        <w:t>中标人</w:t>
      </w:r>
      <w:r>
        <w:rPr>
          <w:rFonts w:hint="eastAsia" w:ascii="宋体" w:hAnsi="宋体" w:eastAsia="宋体" w:cs="宋体"/>
        </w:rPr>
        <w:t xml:space="preserve">未能履行招标文件和合同所定事项,或供应不合格的、假冒伪劣、以次充好的商品，采购人退货后将记录在案，一个月内累计达到3次的，采购人有权解除合同，责令限期退出。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5.</w:t>
      </w:r>
      <w:r>
        <w:rPr>
          <w:rFonts w:hint="eastAsia" w:ascii="宋体" w:hAnsi="宋体" w:eastAsia="宋体" w:cs="宋体"/>
        </w:rPr>
        <w:t>确认为</w:t>
      </w:r>
      <w:r>
        <w:rPr>
          <w:rFonts w:hint="eastAsia" w:ascii="宋体" w:hAnsi="宋体" w:cs="宋体"/>
          <w:lang w:eastAsia="zh-CN"/>
        </w:rPr>
        <w:t>中标人</w:t>
      </w:r>
      <w:r>
        <w:rPr>
          <w:rFonts w:hint="eastAsia" w:ascii="宋体" w:hAnsi="宋体" w:eastAsia="宋体" w:cs="宋体"/>
        </w:rPr>
        <w:t>而造成的食物中毒事故或配送食品质量引发重大食品安全事故，采购人有权立即取消其配送资格，责令限期退出，对所造成的损失有权追究</w:t>
      </w:r>
      <w:r>
        <w:rPr>
          <w:rFonts w:hint="eastAsia" w:ascii="宋体" w:hAnsi="宋体" w:cs="宋体"/>
          <w:lang w:eastAsia="zh-CN"/>
        </w:rPr>
        <w:t>中标人</w:t>
      </w:r>
      <w:r>
        <w:rPr>
          <w:rFonts w:hint="eastAsia" w:ascii="宋体" w:hAnsi="宋体" w:eastAsia="宋体" w:cs="宋体"/>
        </w:rPr>
        <w:t>的</w:t>
      </w:r>
      <w:r>
        <w:rPr>
          <w:rFonts w:hint="eastAsia" w:ascii="宋体" w:hAnsi="宋体" w:cs="宋体"/>
          <w:lang w:eastAsia="zh-CN"/>
        </w:rPr>
        <w:t>违约</w:t>
      </w:r>
      <w:r>
        <w:rPr>
          <w:rFonts w:hint="eastAsia" w:ascii="宋体" w:hAnsi="宋体" w:eastAsia="宋体" w:cs="宋体"/>
        </w:rPr>
        <w:t xml:space="preserve">责任和经济赔偿。 </w:t>
      </w:r>
    </w:p>
    <w:p>
      <w:pPr>
        <w:numPr>
          <w:ilvl w:val="0"/>
          <w:numId w:val="0"/>
        </w:numPr>
        <w:spacing w:line="360" w:lineRule="auto"/>
        <w:rPr>
          <w:rFonts w:hint="eastAsia" w:ascii="宋体" w:hAnsi="宋体" w:eastAsia="宋体" w:cs="宋体"/>
        </w:rPr>
      </w:pPr>
      <w:r>
        <w:rPr>
          <w:rFonts w:hint="eastAsia" w:ascii="宋体" w:hAnsi="宋体" w:eastAsia="宋体" w:cs="宋体"/>
          <w:kern w:val="2"/>
          <w:sz w:val="21"/>
          <w:szCs w:val="24"/>
          <w:lang w:val="en-US" w:eastAsia="zh-CN" w:bidi="ar-SA"/>
        </w:rPr>
        <w:t>6</w:t>
      </w:r>
      <w:r>
        <w:rPr>
          <w:rFonts w:hint="eastAsia" w:ascii="宋体" w:hAnsi="宋体" w:cs="宋体"/>
          <w:kern w:val="2"/>
          <w:sz w:val="21"/>
          <w:szCs w:val="24"/>
          <w:lang w:val="en-US" w:eastAsia="zh-CN" w:bidi="ar-SA"/>
        </w:rPr>
        <w:t>.</w:t>
      </w:r>
      <w:r>
        <w:rPr>
          <w:rFonts w:hint="eastAsia" w:ascii="宋体" w:hAnsi="宋体" w:cs="宋体"/>
          <w:lang w:eastAsia="zh-CN"/>
        </w:rPr>
        <w:t>中标人</w:t>
      </w:r>
      <w:r>
        <w:rPr>
          <w:rFonts w:hint="eastAsia" w:ascii="宋体" w:hAnsi="宋体" w:eastAsia="宋体" w:cs="宋体"/>
        </w:rPr>
        <w:t>不能按核定的供货价交付中标商品、或不能提供与其承诺相符的服务或</w:t>
      </w:r>
      <w:r>
        <w:rPr>
          <w:rFonts w:hint="eastAsia" w:ascii="宋体" w:hAnsi="宋体" w:cs="宋体"/>
          <w:lang w:eastAsia="zh-CN"/>
        </w:rPr>
        <w:t>中标人</w:t>
      </w:r>
      <w:r>
        <w:rPr>
          <w:rFonts w:hint="eastAsia" w:ascii="宋体" w:hAnsi="宋体" w:eastAsia="宋体" w:cs="宋体"/>
        </w:rPr>
        <w:t xml:space="preserve">存在违反招标文件和合同的行为，并且不予纠正的，将终止签订的采购合同，责令限期退出。此项下违反招标文件和合同的行为包括但不限于下列各项： </w:t>
      </w:r>
    </w:p>
    <w:p>
      <w:pPr>
        <w:numPr>
          <w:ilvl w:val="0"/>
          <w:numId w:val="21"/>
        </w:numPr>
        <w:spacing w:line="360" w:lineRule="auto"/>
        <w:rPr>
          <w:rFonts w:hint="eastAsia" w:ascii="宋体" w:hAnsi="宋体" w:eastAsia="宋体" w:cs="宋体"/>
        </w:rPr>
      </w:pPr>
      <w:r>
        <w:rPr>
          <w:rFonts w:hint="eastAsia" w:ascii="宋体" w:hAnsi="宋体" w:cs="宋体"/>
          <w:lang w:eastAsia="zh-CN"/>
        </w:rPr>
        <w:t>中标人</w:t>
      </w:r>
      <w:r>
        <w:rPr>
          <w:rFonts w:hint="eastAsia" w:ascii="宋体" w:hAnsi="宋体" w:eastAsia="宋体" w:cs="宋体"/>
        </w:rPr>
        <w:t xml:space="preserve">在收到采购人订货要求后，在承诺的供货时间内不能供货的； </w:t>
      </w:r>
    </w:p>
    <w:p>
      <w:pPr>
        <w:numPr>
          <w:ilvl w:val="0"/>
          <w:numId w:val="21"/>
        </w:numPr>
        <w:spacing w:line="360" w:lineRule="auto"/>
        <w:rPr>
          <w:rFonts w:hint="eastAsia" w:ascii="宋体" w:hAnsi="宋体" w:eastAsia="宋体" w:cs="宋体"/>
        </w:rPr>
      </w:pPr>
      <w:r>
        <w:rPr>
          <w:rFonts w:hint="eastAsia" w:ascii="宋体" w:hAnsi="宋体" w:cs="宋体"/>
          <w:lang w:eastAsia="zh-CN"/>
        </w:rPr>
        <w:t>中标人</w:t>
      </w:r>
      <w:r>
        <w:rPr>
          <w:rFonts w:hint="eastAsia" w:ascii="宋体" w:hAnsi="宋体" w:eastAsia="宋体" w:cs="宋体"/>
        </w:rPr>
        <w:t xml:space="preserve">未能提供承诺的服务的。 </w:t>
      </w:r>
    </w:p>
    <w:p>
      <w:pPr>
        <w:numPr>
          <w:ilvl w:val="0"/>
          <w:numId w:val="21"/>
        </w:numPr>
        <w:spacing w:line="360" w:lineRule="auto"/>
        <w:rPr>
          <w:rFonts w:hint="eastAsia" w:ascii="宋体" w:hAnsi="宋体" w:eastAsia="宋体" w:cs="宋体"/>
        </w:rPr>
      </w:pPr>
      <w:r>
        <w:rPr>
          <w:rFonts w:hint="eastAsia" w:ascii="宋体" w:hAnsi="宋体" w:cs="宋体"/>
          <w:lang w:eastAsia="zh-CN"/>
        </w:rPr>
        <w:t>中标人</w:t>
      </w:r>
      <w:r>
        <w:rPr>
          <w:rFonts w:hint="eastAsia" w:ascii="宋体" w:hAnsi="宋体" w:eastAsia="宋体" w:cs="宋体"/>
        </w:rPr>
        <w:t>应严格遵守《食品卫生法》和《动物检疫法》等相关规定，一经发现供应以下食品，除全部退货外，将取消供货单位的供货资格，终止签订的采购合同，责令限期退出。</w:t>
      </w:r>
      <w:r>
        <w:rPr>
          <w:rFonts w:hint="eastAsia" w:ascii="宋体" w:hAnsi="宋体" w:cs="宋体"/>
          <w:lang w:val="en-US" w:eastAsia="zh-CN"/>
        </w:rPr>
        <w:t>7.</w:t>
      </w:r>
      <w:r>
        <w:rPr>
          <w:rFonts w:hint="eastAsia" w:ascii="宋体" w:hAnsi="宋体" w:eastAsia="宋体" w:cs="宋体"/>
        </w:rPr>
        <w:t>供货单位承担由此造成的</w:t>
      </w:r>
      <w:r>
        <w:rPr>
          <w:rFonts w:hint="eastAsia" w:ascii="宋体" w:hAnsi="宋体" w:cs="宋体"/>
          <w:lang w:eastAsia="zh-CN"/>
        </w:rPr>
        <w:t>违约</w:t>
      </w:r>
      <w:r>
        <w:rPr>
          <w:rFonts w:hint="eastAsia" w:ascii="宋体" w:hAnsi="宋体" w:eastAsia="宋体" w:cs="宋体"/>
        </w:rPr>
        <w:t>责任和</w:t>
      </w:r>
      <w:r>
        <w:rPr>
          <w:rFonts w:hint="eastAsia" w:ascii="宋体" w:hAnsi="宋体" w:cs="宋体"/>
          <w:lang w:eastAsia="zh-CN"/>
        </w:rPr>
        <w:t>相关法律</w:t>
      </w:r>
      <w:r>
        <w:rPr>
          <w:rFonts w:hint="eastAsia" w:ascii="宋体" w:hAnsi="宋体" w:eastAsia="宋体" w:cs="宋体"/>
        </w:rPr>
        <w:t xml:space="preserve">责任：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腐败变质、油脂酸败、霉变、生虫、污秽不洁、混有异物或者其他感官性状异常，对人体健康有害的；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含有毒、有害物质或者被有害物质污染，对人体健康有害的；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含有致病性寄生虫、微生物或者微生物含量超过国家限定标准的；</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未经动物检疫部门检疫、检验或者检疫、检验不合格的肉类及其制品；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病死、毒死或者死因不明的禽、兽、水产动物等及其制品；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掺假、掺杂、伪造，影响营养、卫生的；</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 xml:space="preserve">用非食品原料加工的，加入非食品用化学物质或者将非食品当作食品的； </w:t>
      </w:r>
    </w:p>
    <w:p>
      <w:pPr>
        <w:numPr>
          <w:ilvl w:val="0"/>
          <w:numId w:val="22"/>
        </w:numPr>
        <w:spacing w:line="360" w:lineRule="auto"/>
        <w:ind w:left="425" w:leftChars="0" w:hanging="425" w:firstLineChars="0"/>
        <w:rPr>
          <w:rFonts w:hint="eastAsia" w:ascii="宋体" w:hAnsi="宋体" w:eastAsia="宋体" w:cs="宋体"/>
        </w:rPr>
      </w:pPr>
      <w:r>
        <w:rPr>
          <w:rFonts w:hint="eastAsia" w:ascii="宋体" w:hAnsi="宋体" w:eastAsia="宋体" w:cs="宋体"/>
        </w:rPr>
        <w:t>超过保质期限。</w:t>
      </w:r>
    </w:p>
    <w:p>
      <w:pPr>
        <w:numPr>
          <w:ilvl w:val="0"/>
          <w:numId w:val="0"/>
        </w:numPr>
        <w:spacing w:line="360" w:lineRule="auto"/>
        <w:rPr>
          <w:rFonts w:hint="eastAsia" w:ascii="宋体" w:hAnsi="宋体" w:cs="宋体"/>
          <w:lang w:val="en-US" w:eastAsia="zh-CN"/>
        </w:rPr>
      </w:pPr>
      <w:r>
        <w:rPr>
          <w:rFonts w:hint="eastAsia" w:ascii="宋体" w:hAnsi="宋体" w:cs="宋体"/>
          <w:lang w:val="en-US" w:eastAsia="zh-CN"/>
        </w:rPr>
        <w:t xml:space="preserve">8.服务期限内如因相关法律法规等政府规范性文件要求，税收征管改革发展需要，机构撤并、改革等原因，采购人有权单方面终止合同，支付实际发生服务期间费用。 </w:t>
      </w:r>
    </w:p>
    <w:p>
      <w:pPr>
        <w:numPr>
          <w:ilvl w:val="0"/>
          <w:numId w:val="0"/>
        </w:numPr>
        <w:spacing w:line="360" w:lineRule="auto"/>
        <w:rPr>
          <w:rFonts w:hint="default" w:ascii="宋体" w:hAnsi="宋体" w:eastAsia="宋体"/>
          <w:sz w:val="21"/>
          <w:lang w:val="en-US" w:eastAsia="zh-CN"/>
        </w:rPr>
      </w:pPr>
      <w:r>
        <w:rPr>
          <w:rFonts w:hint="eastAsia" w:ascii="宋体" w:hAnsi="宋体" w:cs="宋体"/>
          <w:lang w:val="en-US" w:eastAsia="zh-CN"/>
        </w:rPr>
        <w:t>9.原中标人达到退出机制条件时，采购人将重新启动采购工作，由新的中标公司继续保障后续的配送服务。</w:t>
      </w:r>
    </w:p>
    <w:p>
      <w:pPr>
        <w:rPr>
          <w:rFonts w:hint="eastAsia"/>
          <w:color w:val="000000" w:themeColor="text1"/>
          <w:sz w:val="36"/>
          <w:szCs w:val="36"/>
          <w14:textFill>
            <w14:solidFill>
              <w14:schemeClr w14:val="tx1"/>
            </w14:solidFill>
          </w14:textFill>
        </w:rPr>
      </w:pPr>
      <w:bookmarkStart w:id="17" w:name="_Toc19979"/>
      <w:r>
        <w:rPr>
          <w:rFonts w:hint="eastAsia"/>
          <w:color w:val="000000" w:themeColor="text1"/>
          <w:sz w:val="36"/>
          <w:szCs w:val="36"/>
          <w14:textFill>
            <w14:solidFill>
              <w14:schemeClr w14:val="tx1"/>
            </w14:solidFill>
          </w14:textFill>
        </w:rPr>
        <w:br w:type="page"/>
      </w:r>
    </w:p>
    <w:p>
      <w:pPr>
        <w:pStyle w:val="5"/>
        <w:spacing w:line="240" w:lineRule="auto"/>
        <w:jc w:val="center"/>
        <w:rPr>
          <w:rFonts w:hint="eastAsia"/>
          <w:sz w:val="36"/>
          <w:szCs w:val="36"/>
        </w:rPr>
      </w:pPr>
      <w:r>
        <w:rPr>
          <w:rFonts w:hint="eastAsia"/>
          <w:color w:val="000000" w:themeColor="text1"/>
          <w:sz w:val="36"/>
          <w:szCs w:val="36"/>
          <w14:textFill>
            <w14:solidFill>
              <w14:schemeClr w14:val="tx1"/>
            </w14:solidFill>
          </w14:textFill>
        </w:rPr>
        <w:t>第三部分</w:t>
      </w:r>
      <w:r>
        <w:rPr>
          <w:rFonts w:hint="eastAsia"/>
          <w:color w:val="000000" w:themeColor="text1"/>
          <w:sz w:val="36"/>
          <w:szCs w:val="36"/>
          <w:lang w:val="en-US" w:eastAsia="zh-CN"/>
          <w14:textFill>
            <w14:solidFill>
              <w14:schemeClr w14:val="tx1"/>
            </w14:solidFill>
          </w14:textFill>
        </w:rPr>
        <w:t xml:space="preserve">  </w:t>
      </w:r>
      <w:r>
        <w:rPr>
          <w:rFonts w:hint="eastAsia"/>
          <w:color w:val="000000" w:themeColor="text1"/>
          <w:sz w:val="36"/>
          <w:szCs w:val="36"/>
          <w:lang w:eastAsia="zh-CN"/>
          <w14:textFill>
            <w14:solidFill>
              <w14:schemeClr w14:val="tx1"/>
            </w14:solidFill>
          </w14:textFill>
        </w:rPr>
        <w:t>投标人</w:t>
      </w:r>
      <w:r>
        <w:rPr>
          <w:rFonts w:hint="eastAsia"/>
          <w:color w:val="000000" w:themeColor="text1"/>
          <w:sz w:val="36"/>
          <w:szCs w:val="36"/>
          <w14:textFill>
            <w14:solidFill>
              <w14:schemeClr w14:val="tx1"/>
            </w14:solidFill>
          </w14:textFill>
        </w:rPr>
        <w:t>须知</w:t>
      </w:r>
      <w:bookmarkEnd w:id="17"/>
    </w:p>
    <w:p>
      <w:pPr>
        <w:spacing w:line="24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投标人</w:t>
      </w:r>
      <w:r>
        <w:rPr>
          <w:rFonts w:hint="eastAsia" w:ascii="宋体" w:hAnsi="宋体"/>
          <w:b/>
          <w:bCs/>
          <w:color w:val="000000" w:themeColor="text1"/>
          <w:sz w:val="32"/>
          <w:szCs w:val="32"/>
          <w14:textFill>
            <w14:solidFill>
              <w14:schemeClr w14:val="tx1"/>
            </w14:solidFill>
          </w14:textFill>
        </w:rPr>
        <w:t>须知前附表</w:t>
      </w:r>
    </w:p>
    <w:tbl>
      <w:tblPr>
        <w:tblStyle w:val="25"/>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6"/>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735" w:type="dxa"/>
            <w:vAlign w:val="center"/>
          </w:tcPr>
          <w:p>
            <w:pPr>
              <w:adjustRightInd w:val="0"/>
              <w:snapToGrid w:val="0"/>
              <w:spacing w:line="36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2476" w:type="dxa"/>
            <w:vAlign w:val="center"/>
          </w:tcPr>
          <w:p>
            <w:pPr>
              <w:adjustRightInd w:val="0"/>
              <w:snapToGrid w:val="0"/>
              <w:spacing w:line="36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条款</w:t>
            </w:r>
          </w:p>
        </w:tc>
        <w:tc>
          <w:tcPr>
            <w:tcW w:w="6690" w:type="dxa"/>
            <w:vAlign w:val="center"/>
          </w:tcPr>
          <w:p>
            <w:pPr>
              <w:adjustRightInd w:val="0"/>
              <w:snapToGrid w:val="0"/>
              <w:spacing w:line="36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国家税务总局四会市税务局2023-2025年食堂食材配送服务采购项目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项目编号</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MX-202-ST328162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报价形式</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lang w:eastAsia="zh-CN"/>
              </w:rPr>
              <w:t>投标折扣率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5" w:type="dxa"/>
            <w:vAlign w:val="center"/>
          </w:tcPr>
          <w:p>
            <w:pPr>
              <w:adjustRightInd w:val="0"/>
              <w:snapToGrid w:val="0"/>
              <w:spacing w:line="36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报价要求</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资格要求</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详见《</w:t>
            </w:r>
            <w:r>
              <w:rPr>
                <w:rFonts w:hint="eastAsia" w:ascii="宋体" w:hAnsi="宋体" w:cs="宋体"/>
                <w:color w:val="000000" w:themeColor="text1"/>
                <w:sz w:val="21"/>
                <w:szCs w:val="21"/>
                <w:lang w:eastAsia="zh-CN"/>
                <w14:textFill>
                  <w14:solidFill>
                    <w14:schemeClr w14:val="tx1"/>
                  </w14:solidFill>
                </w14:textFill>
              </w:rPr>
              <w:t>投标邀请</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采购需求</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获取招标文件方式</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现场报名，不接受邮购</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35" w:type="dxa"/>
            <w:vAlign w:val="center"/>
          </w:tcPr>
          <w:p>
            <w:pPr>
              <w:adjustRightInd w:val="0"/>
              <w:snapToGrid w:val="0"/>
              <w:spacing w:line="360" w:lineRule="exact"/>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sz w:val="21"/>
                <w:szCs w:val="21"/>
              </w:rPr>
              <w:t>答疑会</w:t>
            </w:r>
          </w:p>
        </w:tc>
        <w:tc>
          <w:tcPr>
            <w:tcW w:w="6690" w:type="dxa"/>
            <w:vAlign w:val="center"/>
          </w:tcPr>
          <w:p>
            <w:pPr>
              <w:adjustRightInd w:val="0"/>
              <w:snapToGrid w:val="0"/>
              <w:spacing w:line="36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sz w:val="21"/>
                <w:szCs w:val="21"/>
              </w:rPr>
              <w:t>本项目不集中举行答疑会。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35" w:type="dxa"/>
            <w:vAlign w:val="center"/>
          </w:tcPr>
          <w:p>
            <w:pPr>
              <w:adjustRightInd w:val="0"/>
              <w:snapToGrid w:val="0"/>
              <w:spacing w:line="36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w:t>
            </w:r>
          </w:p>
        </w:tc>
        <w:tc>
          <w:tcPr>
            <w:tcW w:w="2476" w:type="dxa"/>
            <w:vAlign w:val="center"/>
          </w:tcPr>
          <w:p>
            <w:pPr>
              <w:adjustRightInd w:val="0"/>
              <w:snapToGrid w:val="0"/>
              <w:spacing w:line="360" w:lineRule="exact"/>
              <w:jc w:val="center"/>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auto"/>
                <w:sz w:val="21"/>
                <w:szCs w:val="21"/>
                <w:highlight w:val="none"/>
              </w:rPr>
              <w:t>资格审查方式</w:t>
            </w:r>
          </w:p>
        </w:tc>
        <w:tc>
          <w:tcPr>
            <w:tcW w:w="6690" w:type="dxa"/>
            <w:vAlign w:val="center"/>
          </w:tcPr>
          <w:p>
            <w:pPr>
              <w:adjustRightInd w:val="0"/>
              <w:snapToGrid w:val="0"/>
              <w:spacing w:line="36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735" w:type="dxa"/>
            <w:vAlign w:val="center"/>
          </w:tcPr>
          <w:p>
            <w:pPr>
              <w:adjustRightInd w:val="0"/>
              <w:snapToGrid w:val="0"/>
              <w:spacing w:line="36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投标文件一式</w:t>
            </w:r>
            <w:r>
              <w:rPr>
                <w:rFonts w:hint="eastAsia" w:ascii="宋体" w:hAnsi="宋体" w:cs="宋体"/>
                <w:color w:val="000000" w:themeColor="text1"/>
                <w:sz w:val="21"/>
                <w:szCs w:val="21"/>
                <w:u w:val="single"/>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份，正本</w:t>
            </w:r>
            <w:r>
              <w:rPr>
                <w:rFonts w:hint="eastAsia" w:ascii="宋体" w:hAnsi="宋体" w:eastAsia="宋体" w:cs="宋体"/>
                <w:i w:val="0"/>
                <w:iCs w:val="0"/>
                <w:color w:val="000000" w:themeColor="text1"/>
                <w:sz w:val="21"/>
                <w:szCs w:val="21"/>
                <w:u w:val="single"/>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份，副本</w:t>
            </w:r>
            <w:r>
              <w:rPr>
                <w:rFonts w:hint="eastAsia" w:ascii="宋体" w:hAnsi="宋体" w:cs="宋体"/>
                <w:color w:val="000000" w:themeColor="text1"/>
                <w:sz w:val="21"/>
                <w:szCs w:val="21"/>
                <w:u w:val="single"/>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份（含电子文档</w:t>
            </w:r>
            <w:r>
              <w:rPr>
                <w:rFonts w:hint="eastAsia" w:ascii="宋体" w:hAnsi="宋体" w:eastAsia="宋体" w:cs="宋体"/>
                <w:color w:val="000000" w:themeColor="text1"/>
                <w:sz w:val="21"/>
                <w:szCs w:val="21"/>
                <w:u w:val="single"/>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份</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bCs/>
                <w:sz w:val="21"/>
                <w:szCs w:val="21"/>
              </w:rPr>
              <w:t>word版或PDF版格式，电子文件无毒且不得加密</w:t>
            </w:r>
            <w:r>
              <w:rPr>
                <w:rFonts w:hint="eastAsia" w:ascii="宋体" w:hAnsi="宋体" w:eastAsia="宋体" w:cs="宋体"/>
                <w:color w:val="000000" w:themeColor="text1"/>
                <w:sz w:val="21"/>
                <w:szCs w:val="21"/>
                <w14:textFill>
                  <w14:solidFill>
                    <w14:schemeClr w14:val="tx1"/>
                  </w14:solidFill>
                </w14:textFill>
              </w:rPr>
              <w:t>）。所有投标文件要求签章的内容应由</w:t>
            </w: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的法定代表人（或合法授权代表）正式签署并加盖公章。“副本”可以是“正本”的复印件，</w:t>
            </w:r>
            <w:r>
              <w:rPr>
                <w:rFonts w:hint="eastAsia" w:ascii="宋体" w:hAnsi="宋体" w:eastAsia="宋体" w:cs="宋体"/>
                <w:color w:val="000000" w:themeColor="text1"/>
                <w:sz w:val="21"/>
                <w:szCs w:val="21"/>
                <w:u w:val="single"/>
                <w14:textFill>
                  <w14:solidFill>
                    <w14:schemeClr w14:val="tx1"/>
                  </w14:solidFill>
                </w14:textFill>
              </w:rPr>
              <w:t>“正本”和“副本”均应在封面加盖</w:t>
            </w:r>
            <w:r>
              <w:rPr>
                <w:rFonts w:hint="eastAsia" w:ascii="宋体" w:hAnsi="宋体" w:cs="宋体"/>
                <w:color w:val="000000" w:themeColor="text1"/>
                <w:sz w:val="21"/>
                <w:szCs w:val="21"/>
                <w:u w:val="single"/>
                <w:lang w:eastAsia="zh-CN"/>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公章</w:t>
            </w:r>
            <w:r>
              <w:rPr>
                <w:rFonts w:hint="eastAsia" w:ascii="宋体" w:hAnsi="宋体" w:eastAsia="宋体" w:cs="宋体"/>
                <w:color w:val="000000" w:themeColor="text1"/>
                <w:sz w:val="21"/>
                <w:szCs w:val="21"/>
                <w:u w:val="single"/>
                <w:lang w:eastAsia="zh-CN"/>
                <w14:textFill>
                  <w14:solidFill>
                    <w14:schemeClr w14:val="tx1"/>
                  </w14:solidFill>
                </w14:textFill>
              </w:rPr>
              <w:t>、骑缝章</w:t>
            </w:r>
            <w:r>
              <w:rPr>
                <w:rFonts w:hint="eastAsia" w:ascii="宋体" w:hAnsi="宋体" w:eastAsia="宋体" w:cs="宋体"/>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5" w:type="dxa"/>
            <w:vAlign w:val="center"/>
          </w:tcPr>
          <w:p>
            <w:pPr>
              <w:adjustRightInd w:val="0"/>
              <w:snapToGrid w:val="0"/>
              <w:spacing w:line="36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自投标截止日起90</w:t>
            </w:r>
            <w:r>
              <w:rPr>
                <w:rFonts w:hint="eastAsia" w:ascii="宋体" w:hAnsi="宋体" w:eastAsia="宋体" w:cs="宋体"/>
                <w:color w:val="000000" w:themeColor="text1"/>
                <w:sz w:val="21"/>
                <w:szCs w:val="21"/>
                <w:lang w:eastAsia="zh-CN"/>
                <w14:textFill>
                  <w14:solidFill>
                    <w14:schemeClr w14:val="tx1"/>
                  </w14:solidFill>
                </w14:textFill>
              </w:rPr>
              <w:t>日历</w:t>
            </w:r>
            <w:r>
              <w:rPr>
                <w:rFonts w:hint="eastAsia" w:ascii="宋体" w:hAnsi="宋体" w:eastAsia="宋体" w:cs="宋体"/>
                <w:color w:val="000000" w:themeColor="text1"/>
                <w:sz w:val="2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5" w:type="dxa"/>
            <w:vAlign w:val="center"/>
          </w:tcPr>
          <w:p>
            <w:pPr>
              <w:adjustRightInd w:val="0"/>
              <w:snapToGrid w:val="0"/>
              <w:spacing w:line="360" w:lineRule="exact"/>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履约保证金</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35" w:type="dxa"/>
            <w:vAlign w:val="center"/>
          </w:tcPr>
          <w:p>
            <w:pPr>
              <w:adjustRightInd w:val="0"/>
              <w:snapToGrid w:val="0"/>
              <w:spacing w:line="240" w:lineRule="auto"/>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w:t>
            </w:r>
          </w:p>
        </w:tc>
        <w:tc>
          <w:tcPr>
            <w:tcW w:w="2476" w:type="dxa"/>
            <w:vAlign w:val="top"/>
          </w:tcPr>
          <w:p>
            <w:pPr>
              <w:adjustRightInd w:val="0"/>
              <w:snapToGrid w:val="0"/>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r>
              <w:rPr>
                <w:rFonts w:hint="eastAsia" w:ascii="宋体" w:hAnsi="宋体" w:eastAsia="宋体" w:cs="宋体"/>
                <w:color w:val="000000" w:themeColor="text1"/>
                <w:sz w:val="21"/>
                <w:szCs w:val="21"/>
                <w:lang w:eastAsia="zh-CN"/>
                <w14:textFill>
                  <w14:solidFill>
                    <w14:schemeClr w14:val="tx1"/>
                  </w14:solidFill>
                </w14:textFill>
              </w:rPr>
              <w:t>勘察</w:t>
            </w:r>
          </w:p>
        </w:tc>
        <w:tc>
          <w:tcPr>
            <w:tcW w:w="6690" w:type="dxa"/>
            <w:vAlign w:val="center"/>
          </w:tcPr>
          <w:p>
            <w:pPr>
              <w:adjustRightInd w:val="0"/>
              <w:snapToGrid w:val="0"/>
              <w:spacing w:line="240" w:lineRule="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sz w:val="21"/>
                <w:szCs w:val="21"/>
              </w:rPr>
              <w:t>采购人不集中组织踏勘现场。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35" w:type="dxa"/>
            <w:vAlign w:val="center"/>
          </w:tcPr>
          <w:p>
            <w:pPr>
              <w:adjustRightInd w:val="0"/>
              <w:snapToGrid w:val="0"/>
              <w:spacing w:line="360" w:lineRule="exact"/>
              <w:jc w:val="center"/>
              <w:rPr>
                <w:rFonts w:hint="default" w:ascii="宋体" w:hAnsi="宋体" w:eastAsia="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14</w:t>
            </w:r>
          </w:p>
        </w:tc>
        <w:tc>
          <w:tcPr>
            <w:tcW w:w="2476" w:type="dxa"/>
            <w:vAlign w:val="center"/>
          </w:tcPr>
          <w:p>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投标保证金</w:t>
            </w:r>
          </w:p>
        </w:tc>
        <w:tc>
          <w:tcPr>
            <w:tcW w:w="6690" w:type="dxa"/>
            <w:vAlign w:val="center"/>
          </w:tcPr>
          <w:p>
            <w:pPr>
              <w:bidi w:val="0"/>
              <w:jc w:val="left"/>
              <w:rPr>
                <w:rFonts w:hint="eastAsia"/>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Align w:val="center"/>
          </w:tcPr>
          <w:p>
            <w:pPr>
              <w:adjustRightInd w:val="0"/>
              <w:snapToGrid w:val="0"/>
              <w:spacing w:line="360" w:lineRule="exact"/>
              <w:jc w:val="center"/>
              <w:rPr>
                <w:rFonts w:hint="default" w:ascii="宋体" w:hAnsi="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15</w:t>
            </w:r>
          </w:p>
        </w:tc>
        <w:tc>
          <w:tcPr>
            <w:tcW w:w="2476" w:type="dxa"/>
            <w:vAlign w:val="center"/>
          </w:tcPr>
          <w:p>
            <w:pPr>
              <w:adjustRightInd w:val="0"/>
              <w:snapToGrid w:val="0"/>
              <w:spacing w:line="360" w:lineRule="exact"/>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auto"/>
                <w:sz w:val="21"/>
                <w:szCs w:val="21"/>
              </w:rPr>
              <w:t>招标活动实施时间、地点</w:t>
            </w:r>
          </w:p>
        </w:tc>
        <w:tc>
          <w:tcPr>
            <w:tcW w:w="6690" w:type="dxa"/>
            <w:vAlign w:val="center"/>
          </w:tcPr>
          <w:p>
            <w:pPr>
              <w:adjustRightInd w:val="0"/>
              <w:snapToGrid w:val="0"/>
              <w:spacing w:line="360" w:lineRule="exact"/>
              <w:jc w:val="left"/>
              <w:rPr>
                <w:rFonts w:hint="eastAsia"/>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详见</w:t>
            </w:r>
            <w:r>
              <w:rPr>
                <w:rFonts w:hint="eastAsia" w:ascii="宋体" w:hAnsi="宋体" w:cs="宋体"/>
                <w:color w:val="000000" w:themeColor="text1"/>
                <w:sz w:val="21"/>
                <w:szCs w:val="21"/>
                <w:lang w:eastAsia="zh-CN"/>
                <w14:textFill>
                  <w14:solidFill>
                    <w14:schemeClr w14:val="tx1"/>
                  </w14:solidFill>
                </w14:textFill>
              </w:rPr>
              <w:t>第一部分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投标邀请</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16</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评标办法</w:t>
            </w:r>
          </w:p>
        </w:tc>
        <w:tc>
          <w:tcPr>
            <w:tcW w:w="6690" w:type="dxa"/>
            <w:vAlign w:val="center"/>
          </w:tcPr>
          <w:p>
            <w:pPr>
              <w:adjustRightInd w:val="0"/>
              <w:snapToGrid w:val="0"/>
              <w:spacing w:line="3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rPr>
              <w:t>综合评分法</w:t>
            </w:r>
            <w:r>
              <w:rPr>
                <w:rFonts w:hint="eastAsia" w:ascii="宋体" w:hAnsi="宋体" w:cs="宋体"/>
                <w:sz w:val="21"/>
                <w:szCs w:val="21"/>
                <w:lang w:eastAsia="zh-CN"/>
              </w:rPr>
              <w:t>；</w:t>
            </w:r>
            <w:r>
              <w:rPr>
                <w:rFonts w:hint="eastAsia"/>
                <w:b w:val="0"/>
                <w:bCs w:val="0"/>
                <w:i w:val="0"/>
                <w:iCs w:val="0"/>
                <w:sz w:val="21"/>
                <w:szCs w:val="21"/>
              </w:rPr>
              <w:t>详见</w:t>
            </w:r>
            <w:r>
              <w:rPr>
                <w:rFonts w:hint="eastAsia"/>
                <w:b w:val="0"/>
                <w:bCs w:val="0"/>
                <w:i w:val="0"/>
                <w:iCs w:val="0"/>
                <w:sz w:val="21"/>
                <w:szCs w:val="21"/>
                <w:lang w:eastAsia="zh-CN"/>
              </w:rPr>
              <w:t>第四部分《开标、评标、定标》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17</w:t>
            </w:r>
          </w:p>
        </w:tc>
        <w:tc>
          <w:tcPr>
            <w:tcW w:w="2476" w:type="dxa"/>
            <w:vAlign w:val="center"/>
          </w:tcPr>
          <w:p>
            <w:pPr>
              <w:adjustRightInd w:val="0"/>
              <w:snapToGri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rPr>
              <w:t>成交</w:t>
            </w:r>
            <w:r>
              <w:rPr>
                <w:rFonts w:hint="eastAsia" w:ascii="宋体" w:hAnsi="宋体" w:eastAsia="宋体" w:cs="宋体"/>
                <w:sz w:val="21"/>
                <w:szCs w:val="21"/>
                <w:lang w:eastAsia="zh-CN"/>
              </w:rPr>
              <w:t>（中标）候选</w:t>
            </w:r>
            <w:r>
              <w:rPr>
                <w:rFonts w:hint="eastAsia" w:ascii="宋体" w:hAnsi="宋体" w:cs="宋体"/>
                <w:sz w:val="21"/>
                <w:szCs w:val="21"/>
                <w:lang w:eastAsia="zh-CN"/>
              </w:rPr>
              <w:t>人</w:t>
            </w:r>
          </w:p>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推荐家数</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3家</w:t>
            </w:r>
          </w:p>
          <w:p>
            <w:pPr>
              <w:adjustRightInd w:val="0"/>
              <w:snapToGrid w:val="0"/>
              <w:spacing w:line="36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18</w:t>
            </w:r>
          </w:p>
        </w:tc>
        <w:tc>
          <w:tcPr>
            <w:tcW w:w="2476" w:type="dxa"/>
            <w:vAlign w:val="center"/>
          </w:tcPr>
          <w:p>
            <w:pPr>
              <w:adjustRightInd w:val="0"/>
              <w:snapToGrid w:val="0"/>
              <w:spacing w:line="360" w:lineRule="exact"/>
              <w:jc w:val="center"/>
              <w:rPr>
                <w:rFonts w:hint="eastAsia" w:ascii="宋体" w:hAnsi="宋体" w:cs="宋体"/>
                <w:sz w:val="21"/>
                <w:szCs w:val="21"/>
                <w:lang w:eastAsia="zh-CN"/>
              </w:rPr>
            </w:pPr>
            <w:r>
              <w:rPr>
                <w:rFonts w:hint="eastAsia" w:ascii="宋体" w:hAnsi="宋体" w:eastAsia="宋体" w:cs="宋体"/>
                <w:sz w:val="21"/>
                <w:szCs w:val="21"/>
              </w:rPr>
              <w:t>成交</w:t>
            </w:r>
            <w:r>
              <w:rPr>
                <w:rFonts w:hint="eastAsia" w:ascii="宋体" w:hAnsi="宋体" w:eastAsia="宋体" w:cs="宋体"/>
                <w:sz w:val="21"/>
                <w:szCs w:val="21"/>
                <w:lang w:eastAsia="zh-CN"/>
              </w:rPr>
              <w:t>（中标）</w:t>
            </w:r>
            <w:r>
              <w:rPr>
                <w:rFonts w:hint="eastAsia" w:ascii="宋体" w:hAnsi="宋体" w:cs="宋体"/>
                <w:sz w:val="21"/>
                <w:szCs w:val="21"/>
                <w:lang w:eastAsia="zh-CN"/>
              </w:rPr>
              <w:t>人</w:t>
            </w:r>
          </w:p>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家数</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家</w:t>
            </w:r>
          </w:p>
          <w:p>
            <w:pPr>
              <w:adjustRightInd w:val="0"/>
              <w:snapToGrid w:val="0"/>
              <w:spacing w:line="36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19</w:t>
            </w:r>
          </w:p>
        </w:tc>
        <w:tc>
          <w:tcPr>
            <w:tcW w:w="2476" w:type="dxa"/>
            <w:vAlign w:val="center"/>
          </w:tcPr>
          <w:p>
            <w:pPr>
              <w:adjustRightInd w:val="0"/>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有效</w:t>
            </w:r>
            <w:r>
              <w:rPr>
                <w:rFonts w:hint="eastAsia" w:ascii="宋体" w:hAnsi="宋体" w:cs="宋体"/>
                <w:sz w:val="21"/>
                <w:szCs w:val="21"/>
                <w:lang w:eastAsia="zh-CN"/>
              </w:rPr>
              <w:t>投标人</w:t>
            </w:r>
            <w:r>
              <w:rPr>
                <w:rFonts w:hint="eastAsia" w:ascii="宋体" w:hAnsi="宋体" w:eastAsia="宋体" w:cs="宋体"/>
                <w:sz w:val="21"/>
                <w:szCs w:val="21"/>
              </w:rPr>
              <w:t xml:space="preserve">家数 </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3家</w:t>
            </w:r>
            <w:r>
              <w:rPr>
                <w:rFonts w:hint="eastAsia" w:ascii="宋体" w:hAnsi="宋体" w:eastAsia="宋体" w:cs="宋体"/>
                <w:sz w:val="21"/>
                <w:szCs w:val="21"/>
                <w:lang w:eastAsia="zh-CN"/>
              </w:rPr>
              <w:t>；</w:t>
            </w:r>
            <w:r>
              <w:rPr>
                <w:rFonts w:hint="eastAsia" w:ascii="宋体" w:hAnsi="宋体" w:eastAsia="宋体" w:cs="宋体"/>
                <w:sz w:val="21"/>
                <w:szCs w:val="21"/>
              </w:rPr>
              <w:t>此人数约定了开启与评审过程中的最低有效</w:t>
            </w:r>
            <w:r>
              <w:rPr>
                <w:rFonts w:hint="eastAsia" w:ascii="宋体" w:hAnsi="宋体" w:cs="宋体"/>
                <w:sz w:val="21"/>
                <w:szCs w:val="21"/>
                <w:lang w:eastAsia="zh-CN"/>
              </w:rPr>
              <w:t>投标人</w:t>
            </w:r>
            <w:r>
              <w:rPr>
                <w:rFonts w:hint="eastAsia" w:ascii="宋体" w:hAnsi="宋体" w:eastAsia="宋体" w:cs="宋体"/>
                <w:sz w:val="21"/>
                <w:szCs w:val="21"/>
              </w:rPr>
              <w:t>家数，当家数不足时项目将不得开启、不得评审或直接终止采购。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35" w:type="dxa"/>
            <w:vAlign w:val="center"/>
          </w:tcPr>
          <w:p>
            <w:pPr>
              <w:adjustRightInd w:val="0"/>
              <w:snapToGrid w:val="0"/>
              <w:spacing w:line="36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2476" w:type="dxa"/>
            <w:vAlign w:val="center"/>
          </w:tcPr>
          <w:p>
            <w:pPr>
              <w:adjustRightInd w:val="0"/>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w:t>
            </w:r>
            <w:r>
              <w:rPr>
                <w:rFonts w:hint="eastAsia" w:ascii="宋体" w:hAnsi="宋体" w:eastAsia="宋体" w:cs="宋体"/>
                <w:sz w:val="21"/>
                <w:szCs w:val="21"/>
                <w:lang w:eastAsia="zh-CN"/>
              </w:rPr>
              <w:t>（中标）</w:t>
            </w:r>
            <w:r>
              <w:rPr>
                <w:rFonts w:hint="eastAsia" w:ascii="宋体" w:hAnsi="宋体" w:cs="宋体"/>
                <w:sz w:val="21"/>
                <w:szCs w:val="21"/>
                <w:lang w:eastAsia="zh-CN"/>
              </w:rPr>
              <w:t>投标人</w:t>
            </w:r>
            <w:r>
              <w:rPr>
                <w:rFonts w:hint="eastAsia" w:ascii="宋体" w:hAnsi="宋体" w:eastAsia="宋体" w:cs="宋体"/>
                <w:sz w:val="21"/>
                <w:szCs w:val="21"/>
              </w:rPr>
              <w:t>确定方式</w:t>
            </w:r>
          </w:p>
        </w:tc>
        <w:tc>
          <w:tcPr>
            <w:tcW w:w="6690" w:type="dxa"/>
            <w:vAlign w:val="center"/>
          </w:tcPr>
          <w:p>
            <w:pPr>
              <w:adjustRightInd w:val="0"/>
              <w:snapToGrid w:val="0"/>
              <w:spacing w:line="360" w:lineRule="exact"/>
              <w:rPr>
                <w:rFonts w:hint="eastAsia" w:ascii="宋体" w:hAnsi="宋体" w:eastAsia="宋体" w:cs="宋体"/>
                <w:sz w:val="21"/>
                <w:szCs w:val="21"/>
              </w:rPr>
            </w:pPr>
            <w:r>
              <w:rPr>
                <w:rFonts w:hint="eastAsia" w:ascii="宋体" w:hAnsi="宋体" w:eastAsia="宋体" w:cs="宋体"/>
                <w:sz w:val="21"/>
                <w:szCs w:val="21"/>
              </w:rPr>
              <w:t>采购人按照评审报告中推荐的成交候选人确定中标（成交）人。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735" w:type="dxa"/>
            <w:vAlign w:val="center"/>
          </w:tcPr>
          <w:p>
            <w:pPr>
              <w:adjustRightInd w:val="0"/>
              <w:snapToGrid w:val="0"/>
              <w:spacing w:line="360" w:lineRule="exact"/>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p>
        </w:tc>
        <w:tc>
          <w:tcPr>
            <w:tcW w:w="2476" w:type="dxa"/>
            <w:vAlign w:val="center"/>
          </w:tcPr>
          <w:p>
            <w:pPr>
              <w:adjustRightInd w:val="0"/>
              <w:snapToGrid w:val="0"/>
              <w:spacing w:line="3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中标服务费</w:t>
            </w:r>
          </w:p>
        </w:tc>
        <w:tc>
          <w:tcPr>
            <w:tcW w:w="6690" w:type="dxa"/>
            <w:vAlign w:val="center"/>
          </w:tcPr>
          <w:p>
            <w:pPr>
              <w:adjustRightInd w:val="0"/>
              <w:snapToGrid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lang w:val="en-US" w:eastAsia="zh-CN"/>
              </w:rPr>
              <w:t>招标代理费参照《国家发展改革委关于降低部分建设项目收费标准规范收费行为等有关问题的通知》发改价格[2011]534号文及《国家发展改革委关于进一步放开建设项目专业服务价格的通知》发改价格〔2015〕299号文</w:t>
            </w:r>
            <w:r>
              <w:rPr>
                <w:rFonts w:hint="eastAsia" w:ascii="宋体" w:hAnsi="宋体" w:cs="宋体"/>
                <w:color w:val="auto"/>
                <w:sz w:val="21"/>
                <w:szCs w:val="21"/>
                <w:lang w:val="en-US" w:eastAsia="zh-CN"/>
              </w:rPr>
              <w:t>中服务类</w:t>
            </w:r>
            <w:r>
              <w:rPr>
                <w:rFonts w:hint="eastAsia" w:ascii="宋体" w:hAnsi="宋体" w:eastAsia="宋体" w:cs="宋体"/>
                <w:color w:val="auto"/>
                <w:sz w:val="21"/>
                <w:szCs w:val="21"/>
                <w:lang w:val="en-US" w:eastAsia="zh-CN"/>
              </w:rPr>
              <w:t>的计费方法收取服务费</w:t>
            </w:r>
            <w:r>
              <w:rPr>
                <w:rFonts w:hint="eastAsia" w:ascii="宋体" w:hAnsi="宋体" w:cs="宋体"/>
                <w:color w:val="auto"/>
                <w:sz w:val="21"/>
                <w:szCs w:val="21"/>
                <w:lang w:val="en-US" w:eastAsia="zh-CN"/>
              </w:rPr>
              <w:t>；</w:t>
            </w:r>
            <w:r>
              <w:rPr>
                <w:rFonts w:hint="eastAsia" w:ascii="宋体" w:hAnsi="宋体" w:cs="宋体"/>
                <w:b w:val="0"/>
                <w:bCs w:val="0"/>
                <w:color w:val="000000"/>
                <w:sz w:val="21"/>
                <w:szCs w:val="21"/>
                <w:lang w:eastAsia="zh-CN"/>
              </w:rPr>
              <w:t>本次招标</w:t>
            </w:r>
            <w:r>
              <w:rPr>
                <w:rFonts w:hint="eastAsia"/>
                <w:lang w:eastAsia="zh-CN"/>
              </w:rPr>
              <w:t>由采购人支付</w:t>
            </w:r>
            <w:r>
              <w:rPr>
                <w:rFonts w:hint="eastAsia"/>
                <w:lang w:val="en-US" w:eastAsia="zh-CN"/>
              </w:rPr>
              <w:t>中标</w:t>
            </w:r>
            <w:r>
              <w:rPr>
                <w:rFonts w:hint="eastAsia"/>
                <w:lang w:eastAsia="zh-CN"/>
              </w:rPr>
              <w:t>服务费；</w:t>
            </w:r>
            <w:r>
              <w:rPr>
                <w:rFonts w:hint="eastAsia"/>
                <w:lang w:val="en-US" w:eastAsia="zh-CN"/>
              </w:rPr>
              <w:t>具体支付方式以采购人与采购代理机构的委托代理协议支付。</w:t>
            </w:r>
          </w:p>
        </w:tc>
      </w:tr>
    </w:tbl>
    <w:p>
      <w:pPr>
        <w:numPr>
          <w:ilvl w:val="0"/>
          <w:numId w:val="0"/>
        </w:numPr>
        <w:spacing w:beforeLines="0" w:afterLines="0" w:line="360" w:lineRule="auto"/>
        <w:ind w:firstLine="422" w:firstLineChars="200"/>
        <w:jc w:val="left"/>
        <w:rPr>
          <w:rFonts w:hint="eastAsia" w:ascii="宋体" w:hAnsi="宋体" w:cs="宋体"/>
          <w:b/>
          <w:bCs/>
          <w:color w:val="000000"/>
          <w:sz w:val="21"/>
          <w:szCs w:val="21"/>
          <w:lang w:eastAsia="zh-CN"/>
        </w:rPr>
      </w:pPr>
      <w:bookmarkStart w:id="18" w:name="_Toc130180738"/>
      <w:bookmarkStart w:id="19" w:name="_Toc130180924"/>
      <w:bookmarkStart w:id="20" w:name="_Toc130180843"/>
    </w:p>
    <w:p>
      <w:pPr>
        <w:numPr>
          <w:ilvl w:val="0"/>
          <w:numId w:val="0"/>
        </w:numPr>
        <w:spacing w:beforeLines="0" w:afterLines="0" w:line="360" w:lineRule="auto"/>
        <w:ind w:leftChars="0" w:firstLine="422" w:firstLineChars="200"/>
        <w:jc w:val="left"/>
        <w:rPr>
          <w:rFonts w:hint="eastAsia" w:ascii="宋体" w:hAnsi="宋体" w:cs="宋体"/>
          <w:b/>
          <w:bCs/>
          <w:color w:val="000000"/>
          <w:sz w:val="21"/>
          <w:szCs w:val="21"/>
          <w:lang w:eastAsia="zh-CN"/>
        </w:rPr>
      </w:pPr>
      <w:r>
        <w:rPr>
          <w:rFonts w:hint="eastAsia" w:ascii="宋体" w:hAnsi="宋体" w:cs="宋体"/>
          <w:b/>
          <w:bCs/>
          <w:color w:val="000000"/>
          <w:sz w:val="21"/>
          <w:szCs w:val="21"/>
          <w:lang w:eastAsia="zh-CN"/>
        </w:rPr>
        <w:t>一、说明</w:t>
      </w:r>
    </w:p>
    <w:p>
      <w:pPr>
        <w:numPr>
          <w:ilvl w:val="0"/>
          <w:numId w:val="0"/>
        </w:numPr>
        <w:spacing w:beforeLines="0" w:afterLines="0" w:line="360" w:lineRule="auto"/>
        <w:ind w:leftChars="0" w:firstLine="420" w:firstLineChars="200"/>
        <w:jc w:val="left"/>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 xml:space="preserve">1  </w:t>
      </w:r>
      <w:r>
        <w:rPr>
          <w:rFonts w:hint="eastAsia" w:ascii="宋体" w:hAnsi="宋体" w:eastAsia="宋体" w:cs="宋体"/>
          <w:b w:val="0"/>
          <w:bCs w:val="0"/>
          <w:color w:val="000000"/>
          <w:sz w:val="21"/>
          <w:szCs w:val="21"/>
          <w:lang w:eastAsia="zh-CN"/>
        </w:rPr>
        <w:t>适用范围项目综合说明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 w:val="0"/>
          <w:bCs w:val="0"/>
          <w:color w:val="000000"/>
          <w:sz w:val="21"/>
          <w:szCs w:val="21"/>
          <w:lang w:val="en-US" w:eastAsia="zh-CN"/>
        </w:rPr>
        <w:t>1.1</w:t>
      </w:r>
      <w:r>
        <w:rPr>
          <w:rFonts w:hint="eastAsia" w:ascii="宋体" w:hAnsi="宋体" w:eastAsia="宋体" w:cs="宋体"/>
          <w:b w:val="0"/>
          <w:bCs w:val="0"/>
          <w:color w:val="000000"/>
          <w:sz w:val="21"/>
          <w:szCs w:val="21"/>
          <w:lang w:eastAsia="zh-CN"/>
        </w:rPr>
        <w:t>项目综合说明见《投标人须知前附表》。</w:t>
      </w:r>
      <w:r>
        <w:rPr>
          <w:rFonts w:hint="eastAsia" w:ascii="宋体" w:hAnsi="宋体" w:eastAsia="宋体" w:cs="宋体"/>
          <w:sz w:val="21"/>
          <w:szCs w:val="21"/>
        </w:rPr>
        <w:t>采购人、采购代理机构及投标人进行的本次采购活动适用</w:t>
      </w:r>
      <w:r>
        <w:rPr>
          <w:rFonts w:hint="eastAsia" w:ascii="宋体" w:hAnsi="宋体" w:cs="宋体"/>
          <w:sz w:val="21"/>
          <w:szCs w:val="21"/>
          <w:lang w:eastAsia="zh-CN"/>
        </w:rPr>
        <w:t>《中华人民共和国政府采购法》</w:t>
      </w:r>
      <w:r>
        <w:rPr>
          <w:rFonts w:hint="eastAsia" w:ascii="宋体" w:hAnsi="宋体" w:eastAsia="宋体" w:cs="宋体"/>
          <w:sz w:val="21"/>
          <w:szCs w:val="21"/>
        </w:rPr>
        <w:t>及其配套的法规、规章、政策。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投标人应仔细阅读本项目招标公告及招标文件的所有内容（包括变更、补充、澄清以及修改等，且均为招标文件的组成部分），按照招标文件要求以及格式编制投标文件，并保证其真实性，否则一切后果自负。</w:t>
      </w:r>
    </w:p>
    <w:p>
      <w:pPr>
        <w:spacing w:line="360" w:lineRule="auto"/>
        <w:ind w:firstLine="420" w:firstLineChars="200"/>
        <w:rPr>
          <w:rFonts w:hint="eastAsia" w:ascii="宋体" w:hAnsi="宋体" w:eastAsia="宋体" w:cs="宋体"/>
          <w:i w:val="0"/>
          <w:iCs w:val="0"/>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本次公开招标项目，是以招标公告的方式邀请非特定的投标人参加投标。</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 xml:space="preserve">2  </w:t>
      </w:r>
      <w:r>
        <w:rPr>
          <w:rFonts w:hint="eastAsia" w:ascii="宋体" w:hAnsi="宋体" w:cs="宋体"/>
          <w:b w:val="0"/>
          <w:bCs w:val="0"/>
          <w:color w:val="000000"/>
          <w:sz w:val="21"/>
          <w:szCs w:val="21"/>
          <w:lang w:eastAsia="zh-CN"/>
        </w:rPr>
        <w:t>定义</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2.1</w:t>
      </w:r>
      <w:r>
        <w:rPr>
          <w:rFonts w:hint="eastAsia" w:ascii="宋体" w:hAnsi="宋体" w:cs="宋体"/>
          <w:b w:val="0"/>
          <w:bCs w:val="0"/>
          <w:color w:val="000000"/>
          <w:sz w:val="21"/>
          <w:szCs w:val="21"/>
          <w:lang w:eastAsia="zh-CN"/>
        </w:rPr>
        <w:t>“采购人”是指：投标邀请中所指的采购人。</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2.2</w:t>
      </w:r>
      <w:r>
        <w:rPr>
          <w:rFonts w:hint="eastAsia" w:ascii="宋体" w:hAnsi="宋体" w:cs="宋体"/>
          <w:b w:val="0"/>
          <w:bCs w:val="0"/>
          <w:color w:val="000000"/>
          <w:sz w:val="21"/>
          <w:szCs w:val="21"/>
          <w:lang w:eastAsia="zh-CN"/>
        </w:rPr>
        <w:t>“政府采购监督管理部门”是指：招标项目所属的政府采购监督管理部门。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2.3</w:t>
      </w:r>
      <w:r>
        <w:rPr>
          <w:rFonts w:hint="eastAsia" w:ascii="宋体" w:hAnsi="宋体" w:cs="宋体"/>
          <w:b w:val="0"/>
          <w:bCs w:val="0"/>
          <w:color w:val="000000"/>
          <w:sz w:val="21"/>
          <w:szCs w:val="21"/>
          <w:lang w:eastAsia="zh-CN"/>
        </w:rPr>
        <w:t>“采购代理机构”是指：广东明信工程咨询管理有限公司。</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2.4</w:t>
      </w:r>
      <w:r>
        <w:rPr>
          <w:rFonts w:hint="eastAsia" w:ascii="宋体" w:hAnsi="宋体" w:cs="宋体"/>
          <w:b w:val="0"/>
          <w:bCs w:val="0"/>
          <w:color w:val="000000"/>
          <w:sz w:val="21"/>
          <w:szCs w:val="21"/>
          <w:lang w:eastAsia="zh-CN"/>
        </w:rPr>
        <w:t xml:space="preserve">投标人资格条件： </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参见招标文件第一部分“投标邀请”。</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关于分公司投标的，需提供具有法人资格的总公司的营业执照复印件及授权书。总公司可就本项目或此类项目在一定范围或时间内出具授权书。已由总公司授权的，总公司取得的相关资质证书对分公司有效。</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除联合体外，单位负责人为同一人或者存在直接控股、管理关系的不同投标人，彼此存在投资与被投资关系的，或彼此的经营者、董事会（或同类管理机构）成员属于直系亲属或配偶关系的，不得参加同一合同项下的政府采购活动。</w:t>
      </w:r>
    </w:p>
    <w:p>
      <w:pPr>
        <w:numPr>
          <w:ilvl w:val="0"/>
          <w:numId w:val="23"/>
        </w:numPr>
        <w:spacing w:beforeLines="0" w:afterLines="0" w:line="360" w:lineRule="auto"/>
        <w:ind w:left="425" w:leftChars="0" w:hanging="425" w:firstLineChars="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eastAsia="zh-CN"/>
        </w:rPr>
        <w:t>为采购项目提供整体设计、规范编制或者项目管理、监理、检测等服务的投标人，不得再参加该采购项目的其他采购活动。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2.5</w:t>
      </w:r>
      <w:r>
        <w:rPr>
          <w:rFonts w:hint="eastAsia" w:ascii="宋体" w:hAnsi="宋体" w:cs="宋体"/>
          <w:b w:val="0"/>
          <w:bCs w:val="0"/>
          <w:color w:val="000000"/>
          <w:sz w:val="21"/>
          <w:szCs w:val="21"/>
          <w:lang w:eastAsia="zh-CN"/>
        </w:rPr>
        <w:t>“中标人”是指：经法定程序确定并授予合同的投标人。</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2.6</w:t>
      </w:r>
      <w:r>
        <w:rPr>
          <w:rFonts w:hint="eastAsia" w:ascii="宋体" w:hAnsi="宋体" w:cs="宋体"/>
          <w:b w:val="0"/>
          <w:bCs w:val="0"/>
          <w:color w:val="000000"/>
          <w:sz w:val="21"/>
          <w:szCs w:val="21"/>
          <w:lang w:eastAsia="zh-CN"/>
        </w:rPr>
        <w:t>项目资格审查方式请见《投标人须知前附表》。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 xml:space="preserve">3  </w:t>
      </w:r>
      <w:r>
        <w:rPr>
          <w:rFonts w:hint="eastAsia" w:ascii="宋体" w:hAnsi="宋体" w:cs="宋体"/>
          <w:b w:val="0"/>
          <w:bCs w:val="0"/>
          <w:color w:val="000000"/>
          <w:sz w:val="21"/>
          <w:szCs w:val="21"/>
          <w:lang w:eastAsia="zh-CN"/>
        </w:rPr>
        <w:t>合格的货物和服务</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3.1</w:t>
      </w:r>
      <w:r>
        <w:rPr>
          <w:rFonts w:hint="eastAsia" w:ascii="宋体" w:hAnsi="宋体" w:cs="宋体"/>
          <w:b w:val="0"/>
          <w:bCs w:val="0"/>
          <w:color w:val="000000"/>
          <w:sz w:val="21"/>
          <w:szCs w:val="21"/>
          <w:lang w:eastAsia="zh-CN"/>
        </w:rPr>
        <w:t>“货物”是指：投标人制造或组织符合招标文件要求的货物等。招标文件中没有提及招标货物来源地的，根据《中华人民共和国政府采购法》的相关规定均应是本国货物，优先采购节能、环保产品。投标的货物必须是其合法生产的符合国家有关标准要求的货物，并满足招标文件规定的规格、参数、质量、价格、有效期、售后服务等要求。</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eastAsia="zh-CN"/>
        </w:rPr>
      </w:pPr>
      <w:r>
        <w:rPr>
          <w:rFonts w:hint="eastAsia" w:ascii="宋体" w:hAnsi="宋体" w:cs="宋体"/>
          <w:b w:val="0"/>
          <w:bCs w:val="0"/>
          <w:color w:val="000000"/>
          <w:sz w:val="21"/>
          <w:szCs w:val="21"/>
          <w:lang w:val="en-US" w:eastAsia="zh-CN"/>
        </w:rPr>
        <w:t>3.2</w:t>
      </w:r>
      <w:r>
        <w:rPr>
          <w:rFonts w:hint="eastAsia" w:ascii="宋体" w:hAnsi="宋体" w:cs="宋体"/>
          <w:b w:val="0"/>
          <w:bCs w:val="0"/>
          <w:color w:val="000000"/>
          <w:sz w:val="21"/>
          <w:szCs w:val="21"/>
          <w:lang w:eastAsia="zh-CN"/>
        </w:rPr>
        <w:t>“服务”是指：除货物和工程以外的其他政府采购对象。</w:t>
      </w:r>
    </w:p>
    <w:p>
      <w:pPr>
        <w:spacing w:line="360" w:lineRule="auto"/>
        <w:ind w:firstLine="420" w:firstLineChars="200"/>
      </w:pPr>
      <w:r>
        <w:rPr>
          <w:rFonts w:hint="eastAsia" w:ascii="宋体" w:hAnsi="宋体" w:cs="宋体"/>
          <w:b w:val="0"/>
          <w:bCs w:val="0"/>
          <w:color w:val="000000"/>
          <w:sz w:val="21"/>
          <w:szCs w:val="21"/>
          <w:lang w:val="en-US" w:eastAsia="zh-CN"/>
        </w:rPr>
        <w:t xml:space="preserve">4  </w:t>
      </w:r>
      <w:r>
        <w:rPr>
          <w:b w:val="0"/>
          <w:bCs/>
          <w:sz w:val="21"/>
          <w:szCs w:val="21"/>
        </w:rPr>
        <w:t>适用范围</w:t>
      </w:r>
    </w:p>
    <w:p>
      <w:pPr>
        <w:spacing w:line="360" w:lineRule="auto"/>
        <w:ind w:firstLine="630" w:firstLineChars="300"/>
        <w:rPr>
          <w:rFonts w:hint="default"/>
          <w:lang w:val="en-US" w:eastAsia="zh-CN"/>
        </w:rPr>
      </w:pPr>
      <w:r>
        <w:t>本</w:t>
      </w:r>
      <w:r>
        <w:rPr>
          <w:rFonts w:hint="eastAsia"/>
          <w:lang w:val="en-US" w:eastAsia="zh-CN"/>
        </w:rPr>
        <w:t>招标</w:t>
      </w:r>
      <w:r>
        <w:t>文件仅适用于本次</w:t>
      </w:r>
      <w:r>
        <w:rPr>
          <w:rFonts w:hint="eastAsia"/>
          <w:lang w:val="en-US" w:eastAsia="zh-CN"/>
        </w:rPr>
        <w:t>招标</w:t>
      </w:r>
      <w:r>
        <w:t>公告中所涉及的项目和内容。</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5  投标费用</w:t>
      </w:r>
    </w:p>
    <w:p>
      <w:pPr>
        <w:numPr>
          <w:ilvl w:val="0"/>
          <w:numId w:val="0"/>
        </w:numPr>
        <w:spacing w:beforeLines="0" w:afterLines="0" w:line="360" w:lineRule="auto"/>
        <w:ind w:leftChars="0" w:firstLine="420" w:firstLineChars="200"/>
        <w:jc w:val="left"/>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5.1投标人应承担所有与准备和参加投标有关的费用。不论投标的结果如何，采购代理机构和采购人均无义务和责任承担这些费用。</w:t>
      </w:r>
    </w:p>
    <w:p>
      <w:pPr>
        <w:numPr>
          <w:ilvl w:val="0"/>
          <w:numId w:val="0"/>
        </w:numPr>
        <w:shd w:val="clear"/>
        <w:spacing w:beforeLines="0" w:afterLines="0" w:line="360" w:lineRule="auto"/>
        <w:ind w:leftChars="0" w:firstLine="420" w:firstLineChars="200"/>
        <w:jc w:val="left"/>
        <w:rPr>
          <w:rFonts w:hint="default"/>
          <w:lang w:val="en-US" w:eastAsia="zh-CN"/>
        </w:rPr>
      </w:pPr>
      <w:r>
        <w:rPr>
          <w:rFonts w:hint="eastAsia" w:ascii="宋体" w:hAnsi="宋体" w:cs="宋体"/>
          <w:b w:val="0"/>
          <w:bCs w:val="0"/>
          <w:color w:val="000000"/>
          <w:sz w:val="21"/>
          <w:szCs w:val="21"/>
          <w:lang w:val="en-US" w:eastAsia="zh-CN"/>
        </w:rPr>
        <w:t>5.2</w:t>
      </w:r>
      <w:r>
        <w:rPr>
          <w:rFonts w:hint="eastAsia" w:ascii="宋体" w:hAnsi="宋体" w:cs="宋体"/>
          <w:b w:val="0"/>
          <w:bCs w:val="0"/>
          <w:color w:val="000000"/>
          <w:sz w:val="21"/>
          <w:szCs w:val="21"/>
          <w:lang w:eastAsia="zh-CN"/>
        </w:rPr>
        <w:t>本次招标不向中标</w:t>
      </w:r>
      <w:r>
        <w:rPr>
          <w:rFonts w:hint="eastAsia" w:ascii="宋体" w:hAnsi="宋体" w:cs="宋体"/>
          <w:b w:val="0"/>
          <w:bCs w:val="0"/>
          <w:color w:val="000000"/>
          <w:sz w:val="21"/>
          <w:szCs w:val="21"/>
          <w:lang w:val="en-US" w:eastAsia="zh-CN"/>
        </w:rPr>
        <w:t>人</w:t>
      </w:r>
      <w:r>
        <w:rPr>
          <w:rFonts w:hint="eastAsia" w:ascii="宋体" w:hAnsi="宋体" w:cs="宋体"/>
          <w:b w:val="0"/>
          <w:bCs w:val="0"/>
          <w:color w:val="000000"/>
          <w:sz w:val="21"/>
          <w:szCs w:val="21"/>
          <w:lang w:eastAsia="zh-CN"/>
        </w:rPr>
        <w:t>收取</w:t>
      </w:r>
      <w:r>
        <w:rPr>
          <w:rFonts w:hint="eastAsia" w:ascii="宋体" w:hAnsi="宋体" w:cs="宋体"/>
          <w:b w:val="0"/>
          <w:bCs w:val="0"/>
          <w:color w:val="000000"/>
          <w:sz w:val="21"/>
          <w:szCs w:val="21"/>
          <w:lang w:val="en-US" w:eastAsia="zh-CN"/>
        </w:rPr>
        <w:t>中标</w:t>
      </w:r>
      <w:r>
        <w:rPr>
          <w:rFonts w:hint="eastAsia" w:ascii="宋体" w:hAnsi="宋体" w:cs="宋体"/>
          <w:b w:val="0"/>
          <w:bCs w:val="0"/>
          <w:color w:val="000000"/>
          <w:sz w:val="21"/>
          <w:szCs w:val="21"/>
          <w:lang w:eastAsia="zh-CN"/>
        </w:rPr>
        <w:t>服务费。</w:t>
      </w:r>
    </w:p>
    <w:p>
      <w:pPr>
        <w:pStyle w:val="14"/>
        <w:shd w:val="clear"/>
        <w:adjustRightInd w:val="0"/>
        <w:snapToGrid w:val="0"/>
        <w:spacing w:line="360" w:lineRule="auto"/>
        <w:ind w:left="420" w:leftChars="200" w:firstLine="0" w:firstLineChars="0"/>
        <w:rPr>
          <w:rFonts w:hint="eastAsia" w:ascii="宋体" w:hAnsi="宋体" w:cs="宋体"/>
          <w:b w:val="0"/>
          <w:bCs w:val="0"/>
          <w:color w:val="000000"/>
          <w:sz w:val="21"/>
          <w:szCs w:val="21"/>
          <w:lang w:eastAsia="zh-CN"/>
        </w:rPr>
      </w:pPr>
      <w:r>
        <w:rPr>
          <w:rFonts w:hint="eastAsia" w:ascii="宋体" w:hAnsi="宋体" w:eastAsia="宋体" w:cs="宋体"/>
          <w:sz w:val="21"/>
          <w:szCs w:val="21"/>
          <w:lang w:val="en-US" w:eastAsia="zh-CN"/>
        </w:rPr>
        <w:t>5.3</w:t>
      </w:r>
      <w:r>
        <w:rPr>
          <w:rFonts w:hint="eastAsia" w:ascii="宋体" w:hAnsi="宋体" w:eastAsia="宋体" w:cs="宋体"/>
          <w:sz w:val="21"/>
          <w:szCs w:val="21"/>
          <w:lang w:eastAsia="zh-CN"/>
        </w:rPr>
        <w:t>《招标代理服务收费管理暂行办法》(计价格[2002] 1980号)</w:t>
      </w:r>
    </w:p>
    <w:tbl>
      <w:tblPr>
        <w:tblStyle w:val="25"/>
        <w:tblW w:w="8084" w:type="dxa"/>
        <w:jc w:val="center"/>
        <w:tblLayout w:type="fixed"/>
        <w:tblCellMar>
          <w:top w:w="0" w:type="dxa"/>
          <w:left w:w="10" w:type="dxa"/>
          <w:bottom w:w="0" w:type="dxa"/>
          <w:right w:w="10" w:type="dxa"/>
        </w:tblCellMar>
      </w:tblPr>
      <w:tblGrid>
        <w:gridCol w:w="3698"/>
        <w:gridCol w:w="1500"/>
        <w:gridCol w:w="1350"/>
        <w:gridCol w:w="1296"/>
        <w:gridCol w:w="240"/>
      </w:tblGrid>
      <w:tr>
        <w:tblPrEx>
          <w:tblCellMar>
            <w:top w:w="0" w:type="dxa"/>
            <w:left w:w="10" w:type="dxa"/>
            <w:bottom w:w="0" w:type="dxa"/>
            <w:right w:w="10" w:type="dxa"/>
          </w:tblCellMar>
        </w:tblPrEx>
        <w:trPr>
          <w:trHeight w:val="1065" w:hRule="atLeast"/>
          <w:jc w:val="center"/>
        </w:trPr>
        <w:tc>
          <w:tcPr>
            <w:tcW w:w="3698" w:type="dxa"/>
            <w:tcBorders>
              <w:top w:val="single" w:color="auto" w:sz="4" w:space="0"/>
              <w:left w:val="single" w:color="auto" w:sz="4" w:space="0"/>
              <w:bottom w:val="single" w:color="auto" w:sz="4" w:space="0"/>
              <w:right w:val="nil"/>
            </w:tcBorders>
            <w:shd w:val="clear" w:color="auto" w:fill="FFFFFF"/>
          </w:tcPr>
          <w:p>
            <w:pPr>
              <w:pStyle w:val="14"/>
              <w:shd w:val="clear"/>
              <w:adjustRightInd w:val="0"/>
              <w:snapToGrid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15240</wp:posOffset>
                      </wp:positionV>
                      <wp:extent cx="2324100" cy="756920"/>
                      <wp:effectExtent l="1270" t="4445" r="17780" b="19685"/>
                      <wp:wrapNone/>
                      <wp:docPr id="5" name="直接连接符 5"/>
                      <wp:cNvGraphicFramePr/>
                      <a:graphic xmlns:a="http://schemas.openxmlformats.org/drawingml/2006/main">
                        <a:graphicData uri="http://schemas.microsoft.com/office/word/2010/wordprocessingShape">
                          <wps:wsp>
                            <wps:cNvCnPr/>
                            <wps:spPr>
                              <a:xfrm>
                                <a:off x="1430655" y="4324350"/>
                                <a:ext cx="2324100" cy="756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5pt;margin-top:1.2pt;height:59.6pt;width:183pt;z-index:251663360;mso-width-relative:page;mso-height-relative:page;" filled="f" stroked="t" coordsize="21600,21600" o:gfxdata="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r8SKTUAAAABwEAAA8AAAAAAAAAAQAgAAAAIgAAAGRycy9kb3ducmV2LnhtbFBLAQIUABQA&#10;AAAIAIdO4kAUPZOj9AEAAMIDAAAOAAAAAAAAAAEAIAAAACMBAABkcnMvZTJvRG9jLnhtbFBLBQYA&#10;AAAABgAGAFkBAACJBQAAAAA=&#10;">
                      <v:fill on="f" focussize="0,0"/>
                      <v:stroke weight="0.5pt" color="#000000 [3200]" miterlimit="8" joinstyle="miter"/>
                      <v:imagedata o:title=""/>
                      <o:lock v:ext="edit" aspectratio="f"/>
                    </v:line>
                  </w:pict>
                </mc:Fallback>
              </mc:AlternateContent>
            </w:r>
          </w:p>
          <w:p>
            <w:pPr>
              <w:pStyle w:val="14"/>
              <w:shd w:val="clear"/>
              <w:adjustRightInd w:val="0"/>
              <w:snapToGrid w:val="0"/>
              <w:spacing w:line="360" w:lineRule="auto"/>
              <w:ind w:left="420" w:leftChars="200" w:firstLine="2100" w:firstLineChars="1000"/>
              <w:rPr>
                <w:rFonts w:hint="eastAsia" w:ascii="宋体" w:hAnsi="宋体" w:eastAsia="宋体" w:cs="宋体"/>
                <w:sz w:val="21"/>
                <w:szCs w:val="21"/>
                <w:lang w:eastAsia="zh-CN"/>
              </w:rPr>
            </w:pPr>
            <w:r>
              <w:rPr>
                <w:rFonts w:hint="eastAsia" w:ascii="宋体" w:hAnsi="宋体" w:eastAsia="宋体" w:cs="宋体"/>
                <w:sz w:val="21"/>
                <w:szCs w:val="21"/>
                <w:lang w:eastAsia="zh-CN"/>
              </w:rPr>
              <w:t>服务类型</w:t>
            </w:r>
          </w:p>
          <w:p>
            <w:pPr>
              <w:pStyle w:val="14"/>
              <w:shd w:val="clear"/>
              <w:adjustRightInd w:val="0"/>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中标金额</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货物招标</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服务招标</w:t>
            </w:r>
          </w:p>
        </w:tc>
        <w:tc>
          <w:tcPr>
            <w:tcW w:w="1296"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工程</w:t>
            </w:r>
            <w:r>
              <w:rPr>
                <w:rFonts w:hint="eastAsia" w:hAnsi="宋体" w:cs="宋体"/>
                <w:sz w:val="21"/>
                <w:szCs w:val="21"/>
                <w:lang w:eastAsia="zh-CN"/>
              </w:rPr>
              <w:t>招</w:t>
            </w:r>
            <w:r>
              <w:rPr>
                <w:rFonts w:hint="eastAsia" w:ascii="宋体" w:hAnsi="宋体" w:eastAsia="宋体" w:cs="宋体"/>
                <w:sz w:val="21"/>
                <w:szCs w:val="21"/>
                <w:lang w:eastAsia="zh-CN"/>
              </w:rPr>
              <w:t>标</w:t>
            </w:r>
          </w:p>
        </w:tc>
        <w:tc>
          <w:tcPr>
            <w:tcW w:w="240" w:type="dxa"/>
            <w:tcBorders>
              <w:top w:val="single" w:color="auto" w:sz="4" w:space="0"/>
              <w:left w:val="nil"/>
              <w:bottom w:val="single" w:color="auto" w:sz="4" w:space="0"/>
              <w:right w:val="single" w:color="auto" w:sz="4" w:space="0"/>
            </w:tcBorders>
            <w:shd w:val="clear" w:color="auto" w:fill="FFFFFF"/>
          </w:tcPr>
          <w:p>
            <w:pPr>
              <w:pStyle w:val="14"/>
              <w:shd w:val="clear"/>
              <w:adjustRightInd w:val="0"/>
              <w:snapToGrid w:val="0"/>
              <w:spacing w:line="360" w:lineRule="auto"/>
              <w:ind w:left="0" w:leftChars="0" w:firstLine="0" w:firstLineChars="0"/>
              <w:jc w:val="left"/>
              <w:rPr>
                <w:rFonts w:hint="eastAsia" w:ascii="宋体" w:hAnsi="宋体" w:eastAsia="宋体" w:cs="宋体"/>
                <w:sz w:val="21"/>
                <w:szCs w:val="21"/>
                <w:lang w:eastAsia="zh-CN"/>
              </w:rPr>
            </w:pPr>
          </w:p>
        </w:tc>
      </w:tr>
      <w:tr>
        <w:tblPrEx>
          <w:tblCellMar>
            <w:top w:w="0" w:type="dxa"/>
            <w:left w:w="10" w:type="dxa"/>
            <w:bottom w:w="0" w:type="dxa"/>
            <w:right w:w="10" w:type="dxa"/>
          </w:tblCellMar>
        </w:tblPrEx>
        <w:trPr>
          <w:trHeight w:val="447" w:hRule="atLeast"/>
          <w:jc w:val="center"/>
        </w:trPr>
        <w:tc>
          <w:tcPr>
            <w:tcW w:w="3698"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100万元以下</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1.5%</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1.5%</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r>
      <w:tr>
        <w:tblPrEx>
          <w:tblCellMar>
            <w:top w:w="0" w:type="dxa"/>
            <w:left w:w="10" w:type="dxa"/>
            <w:bottom w:w="0" w:type="dxa"/>
            <w:right w:w="10" w:type="dxa"/>
          </w:tblCellMar>
        </w:tblPrEx>
        <w:trPr>
          <w:trHeight w:val="398" w:hRule="atLeast"/>
          <w:jc w:val="center"/>
        </w:trPr>
        <w:tc>
          <w:tcPr>
            <w:tcW w:w="3698"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100-500万元</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1.1%</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0.8%</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0.7%</w:t>
            </w:r>
          </w:p>
        </w:tc>
      </w:tr>
      <w:tr>
        <w:tblPrEx>
          <w:tblCellMar>
            <w:top w:w="0" w:type="dxa"/>
            <w:left w:w="10" w:type="dxa"/>
            <w:bottom w:w="0" w:type="dxa"/>
            <w:right w:w="10" w:type="dxa"/>
          </w:tblCellMar>
        </w:tblPrEx>
        <w:trPr>
          <w:trHeight w:val="433"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500-1000万元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w:t>
            </w:r>
            <w:r>
              <w:rPr>
                <w:rFonts w:hint="eastAsia" w:hAnsi="宋体" w:cs="宋体"/>
                <w:sz w:val="21"/>
                <w:szCs w:val="21"/>
                <w:lang w:val="en-US" w:eastAsia="zh-CN"/>
              </w:rPr>
              <w:t>.</w:t>
            </w:r>
            <w:r>
              <w:rPr>
                <w:rFonts w:hint="eastAsia" w:ascii="宋体" w:hAnsi="宋体" w:eastAsia="宋体" w:cs="宋体"/>
                <w:sz w:val="21"/>
                <w:szCs w:val="21"/>
                <w:lang w:eastAsia="zh-CN"/>
              </w:rPr>
              <w:t>8%</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0.45%</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0.55%</w:t>
            </w:r>
          </w:p>
        </w:tc>
      </w:tr>
      <w:tr>
        <w:tblPrEx>
          <w:tblCellMar>
            <w:top w:w="0" w:type="dxa"/>
            <w:left w:w="10" w:type="dxa"/>
            <w:bottom w:w="0" w:type="dxa"/>
            <w:right w:w="10" w:type="dxa"/>
          </w:tblCellMar>
        </w:tblPrEx>
        <w:trPr>
          <w:trHeight w:val="388"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1000-5000万元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0.5%</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0.25%</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0.35%</w:t>
            </w:r>
          </w:p>
        </w:tc>
      </w:tr>
      <w:tr>
        <w:tblPrEx>
          <w:tblCellMar>
            <w:top w:w="0" w:type="dxa"/>
            <w:left w:w="10" w:type="dxa"/>
            <w:bottom w:w="0" w:type="dxa"/>
            <w:right w:w="10" w:type="dxa"/>
          </w:tblCellMar>
        </w:tblPrEx>
        <w:trPr>
          <w:trHeight w:val="418"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5000万元~ 10000万元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0.25%</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0.1%</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0.2%</w:t>
            </w:r>
          </w:p>
        </w:tc>
      </w:tr>
      <w:tr>
        <w:tblPrEx>
          <w:tblCellMar>
            <w:top w:w="0" w:type="dxa"/>
            <w:left w:w="10" w:type="dxa"/>
            <w:bottom w:w="0" w:type="dxa"/>
            <w:right w:w="10" w:type="dxa"/>
          </w:tblCellMar>
        </w:tblPrEx>
        <w:trPr>
          <w:trHeight w:val="438" w:hRule="atLeast"/>
          <w:jc w:val="center"/>
        </w:trPr>
        <w:tc>
          <w:tcPr>
            <w:tcW w:w="3698"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10000 〜100000万元</w:t>
            </w:r>
          </w:p>
        </w:tc>
        <w:tc>
          <w:tcPr>
            <w:tcW w:w="150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0.05%</w:t>
            </w:r>
          </w:p>
        </w:tc>
        <w:tc>
          <w:tcPr>
            <w:tcW w:w="1350" w:type="dxa"/>
            <w:tcBorders>
              <w:top w:val="single" w:color="auto" w:sz="4" w:space="0"/>
              <w:left w:val="single" w:color="auto" w:sz="4" w:space="0"/>
              <w:bottom w:val="nil"/>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0.05%</w:t>
            </w:r>
          </w:p>
        </w:tc>
        <w:tc>
          <w:tcPr>
            <w:tcW w:w="1536" w:type="dxa"/>
            <w:gridSpan w:val="2"/>
            <w:tcBorders>
              <w:top w:val="single" w:color="auto" w:sz="4" w:space="0"/>
              <w:left w:val="single" w:color="auto" w:sz="4" w:space="0"/>
              <w:bottom w:val="nil"/>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0.05%</w:t>
            </w:r>
          </w:p>
        </w:tc>
      </w:tr>
      <w:tr>
        <w:tblPrEx>
          <w:tblCellMar>
            <w:top w:w="0" w:type="dxa"/>
            <w:left w:w="10" w:type="dxa"/>
            <w:bottom w:w="0" w:type="dxa"/>
            <w:right w:w="10" w:type="dxa"/>
          </w:tblCellMar>
        </w:tblPrEx>
        <w:trPr>
          <w:trHeight w:val="406" w:hRule="atLeast"/>
          <w:jc w:val="center"/>
        </w:trPr>
        <w:tc>
          <w:tcPr>
            <w:tcW w:w="3698"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1000000万元</w:t>
            </w:r>
          </w:p>
        </w:tc>
        <w:tc>
          <w:tcPr>
            <w:tcW w:w="150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0.01%</w:t>
            </w:r>
          </w:p>
        </w:tc>
        <w:tc>
          <w:tcPr>
            <w:tcW w:w="1350" w:type="dxa"/>
            <w:tcBorders>
              <w:top w:val="single" w:color="auto" w:sz="4" w:space="0"/>
              <w:left w:val="single" w:color="auto" w:sz="4" w:space="0"/>
              <w:bottom w:val="single" w:color="auto" w:sz="4" w:space="0"/>
              <w:right w:val="nil"/>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0.01%</w:t>
            </w:r>
          </w:p>
        </w:tc>
        <w:tc>
          <w:tcPr>
            <w:tcW w:w="15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0.01%</w:t>
            </w:r>
          </w:p>
        </w:tc>
      </w:tr>
    </w:tbl>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注：1.按本表费率计算的收费为招标代理服务全过程的收费基准价格，单独提供编制招标文件(有底标或含标底)服务的，可按规定标准的30%计收。</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2.招标代理服务收费按差额定率累进法计算。例如：某工程招标代理业务中标金额为6000万元，计算招标代理服务收费额如下：</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100万元</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w:t>
      </w:r>
      <w:r>
        <w:rPr>
          <w:rFonts w:hint="eastAsia" w:hAnsi="宋体" w:cs="宋体"/>
          <w:sz w:val="21"/>
          <w:szCs w:val="21"/>
          <w:lang w:val="en-US" w:eastAsia="zh-CN"/>
        </w:rPr>
        <w:t xml:space="preserve"> </w:t>
      </w:r>
      <w:r>
        <w:rPr>
          <w:rFonts w:hint="eastAsia" w:ascii="宋体" w:hAnsi="宋体" w:eastAsia="宋体" w:cs="宋体"/>
          <w:sz w:val="21"/>
          <w:szCs w:val="21"/>
          <w:lang w:eastAsia="zh-CN"/>
        </w:rPr>
        <w:t>1.0</w:t>
      </w:r>
      <w:r>
        <w:rPr>
          <w:rFonts w:hint="eastAsia" w:hAnsi="宋体" w:cs="宋体"/>
          <w:sz w:val="21"/>
          <w:szCs w:val="21"/>
          <w:lang w:val="en-US" w:eastAsia="zh-CN"/>
        </w:rPr>
        <w:t>%</w:t>
      </w:r>
      <w:r>
        <w:rPr>
          <w:rFonts w:hint="eastAsia" w:ascii="宋体" w:hAnsi="宋体" w:eastAsia="宋体" w:cs="宋体"/>
          <w:sz w:val="21"/>
          <w:szCs w:val="21"/>
          <w:lang w:eastAsia="zh-CN"/>
        </w:rPr>
        <w:t>=1万元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(500-100 )万元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0.7%=2.8万元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(1000-500 )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0.55%=2.75万元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(5000-1000 )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0.35% = 14万元</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(6000-5000 )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0.2%=2万元</w:t>
      </w:r>
    </w:p>
    <w:p>
      <w:pPr>
        <w:pStyle w:val="14"/>
        <w:shd w:val="clear"/>
        <w:adjustRightInd w:val="0"/>
        <w:snapToGrid w:val="0"/>
        <w:spacing w:line="360" w:lineRule="auto"/>
        <w:ind w:left="420" w:leftChars="200" w:firstLine="0" w:firstLineChars="0"/>
        <w:rPr>
          <w:rFonts w:hint="eastAsia" w:ascii="宋体" w:hAnsi="宋体" w:cs="宋体"/>
          <w:b/>
          <w:bCs/>
          <w:color w:val="000000"/>
          <w:sz w:val="21"/>
          <w:szCs w:val="21"/>
          <w:lang w:eastAsia="zh-CN"/>
        </w:rPr>
      </w:pPr>
      <w:r>
        <w:rPr>
          <w:rFonts w:hint="eastAsia" w:ascii="宋体" w:hAnsi="宋体" w:eastAsia="宋体" w:cs="宋体"/>
          <w:sz w:val="21"/>
          <w:szCs w:val="21"/>
          <w:lang w:eastAsia="zh-CN"/>
        </w:rPr>
        <w:t>合计收费= 1+2.8+2.75+14+2=22.55 (万元)</w:t>
      </w:r>
    </w:p>
    <w:p>
      <w:pPr>
        <w:numPr>
          <w:ilvl w:val="0"/>
          <w:numId w:val="0"/>
        </w:numPr>
        <w:spacing w:beforeLines="0" w:afterLines="0" w:line="360" w:lineRule="auto"/>
        <w:jc w:val="left"/>
        <w:rPr>
          <w:rFonts w:hint="eastAsia" w:ascii="宋体" w:hAnsi="宋体" w:eastAsia="宋体" w:cs="宋体"/>
          <w:b/>
          <w:bCs/>
          <w:color w:val="000000"/>
          <w:sz w:val="21"/>
          <w:szCs w:val="21"/>
        </w:rPr>
      </w:pPr>
      <w:r>
        <w:rPr>
          <w:rFonts w:hint="eastAsia" w:ascii="宋体" w:hAnsi="宋体" w:cs="宋体"/>
          <w:b/>
          <w:bCs/>
          <w:color w:val="000000"/>
          <w:sz w:val="21"/>
          <w:szCs w:val="21"/>
          <w:lang w:eastAsia="zh-CN"/>
        </w:rPr>
        <w:t>二、</w:t>
      </w:r>
      <w:r>
        <w:rPr>
          <w:rFonts w:hint="eastAsia" w:ascii="宋体" w:hAnsi="宋体" w:eastAsia="宋体" w:cs="宋体"/>
          <w:b/>
          <w:bCs/>
          <w:color w:val="000000"/>
          <w:sz w:val="21"/>
          <w:szCs w:val="21"/>
        </w:rPr>
        <w:t>投标有效期</w:t>
      </w:r>
    </w:p>
    <w:p>
      <w:pPr>
        <w:numPr>
          <w:ilvl w:val="0"/>
          <w:numId w:val="0"/>
        </w:numPr>
        <w:spacing w:beforeLines="0" w:afterLines="0" w:line="360" w:lineRule="auto"/>
        <w:ind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6  </w:t>
      </w:r>
      <w:r>
        <w:rPr>
          <w:rFonts w:hint="eastAsia" w:ascii="宋体" w:hAnsi="宋体" w:eastAsia="宋体" w:cs="宋体"/>
          <w:color w:val="000000"/>
          <w:sz w:val="21"/>
          <w:szCs w:val="21"/>
        </w:rPr>
        <w:t>本项目投标有效期为投标截止日起至少90日历</w:t>
      </w:r>
      <w:r>
        <w:rPr>
          <w:rFonts w:hint="eastAsia" w:ascii="宋体" w:hAnsi="宋体" w:cs="宋体"/>
          <w:color w:val="000000"/>
          <w:sz w:val="21"/>
          <w:szCs w:val="21"/>
          <w:lang w:eastAsia="zh-CN"/>
        </w:rPr>
        <w:t>天</w:t>
      </w:r>
      <w:r>
        <w:rPr>
          <w:rFonts w:hint="eastAsia" w:ascii="宋体" w:hAnsi="宋体" w:eastAsia="宋体" w:cs="宋体"/>
          <w:color w:val="000000"/>
          <w:sz w:val="21"/>
          <w:szCs w:val="21"/>
        </w:rPr>
        <w:t xml:space="preserve">。 </w:t>
      </w:r>
    </w:p>
    <w:p>
      <w:pPr>
        <w:numPr>
          <w:ilvl w:val="0"/>
          <w:numId w:val="0"/>
        </w:numPr>
        <w:spacing w:beforeLines="0" w:afterLines="0" w:line="360" w:lineRule="auto"/>
        <w:jc w:val="left"/>
        <w:rPr>
          <w:rFonts w:hint="eastAsia" w:ascii="宋体" w:hAnsi="宋体" w:eastAsia="宋体" w:cs="宋体"/>
          <w:b/>
          <w:bCs/>
          <w:color w:val="000000"/>
          <w:sz w:val="21"/>
          <w:szCs w:val="21"/>
        </w:rPr>
      </w:pPr>
      <w:r>
        <w:rPr>
          <w:rFonts w:hint="eastAsia" w:ascii="宋体" w:hAnsi="宋体" w:cs="宋体"/>
          <w:b/>
          <w:bCs/>
          <w:color w:val="000000"/>
          <w:sz w:val="21"/>
          <w:szCs w:val="21"/>
          <w:lang w:eastAsia="zh-CN"/>
        </w:rPr>
        <w:t>三、</w:t>
      </w:r>
      <w:r>
        <w:rPr>
          <w:rFonts w:hint="eastAsia" w:ascii="宋体" w:hAnsi="宋体" w:eastAsia="宋体" w:cs="宋体"/>
          <w:b/>
          <w:bCs/>
          <w:color w:val="000000"/>
          <w:sz w:val="21"/>
          <w:szCs w:val="21"/>
        </w:rPr>
        <w:t xml:space="preserve">招标文件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7  </w:t>
      </w:r>
      <w:r>
        <w:rPr>
          <w:rFonts w:hint="eastAsia" w:ascii="宋体" w:hAnsi="宋体" w:eastAsia="宋体" w:cs="宋体"/>
          <w:color w:val="000000"/>
          <w:sz w:val="21"/>
          <w:szCs w:val="21"/>
        </w:rPr>
        <w:t>招标文件的构成</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7.1</w:t>
      </w:r>
      <w:r>
        <w:rPr>
          <w:rFonts w:hint="eastAsia" w:ascii="宋体" w:hAnsi="宋体" w:eastAsia="宋体" w:cs="宋体"/>
          <w:color w:val="000000"/>
          <w:sz w:val="21"/>
          <w:szCs w:val="21"/>
        </w:rPr>
        <w:t xml:space="preserve">招标文件由下列文件以及在招标过程中发出的澄清更正文件组成： </w:t>
      </w:r>
    </w:p>
    <w:p>
      <w:pPr>
        <w:numPr>
          <w:ilvl w:val="0"/>
          <w:numId w:val="24"/>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投标邀请</w:t>
      </w:r>
      <w:r>
        <w:rPr>
          <w:rFonts w:hint="eastAsia" w:ascii="宋体" w:hAnsi="宋体" w:eastAsia="宋体" w:cs="宋体"/>
          <w:color w:val="000000"/>
          <w:sz w:val="21"/>
          <w:szCs w:val="21"/>
        </w:rPr>
        <w:t xml:space="preserve"> </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采购需求</w:t>
      </w:r>
      <w:r>
        <w:rPr>
          <w:rFonts w:hint="eastAsia" w:ascii="宋体" w:hAnsi="宋体" w:eastAsia="宋体" w:cs="宋体"/>
          <w:color w:val="000000"/>
          <w:sz w:val="21"/>
          <w:szCs w:val="21"/>
        </w:rPr>
        <w:t xml:space="preserve"> </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 xml:space="preserve">须知 </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开标、评标、定标</w:t>
      </w:r>
    </w:p>
    <w:p>
      <w:pPr>
        <w:numPr>
          <w:ilvl w:val="0"/>
          <w:numId w:val="24"/>
        </w:numPr>
        <w:spacing w:beforeLines="0" w:afterLines="0" w:line="360" w:lineRule="auto"/>
        <w:ind w:left="0" w:leftChars="0"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合同书文本 </w:t>
      </w:r>
    </w:p>
    <w:p>
      <w:pPr>
        <w:numPr>
          <w:ilvl w:val="0"/>
          <w:numId w:val="25"/>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投标文件格式 </w:t>
      </w:r>
    </w:p>
    <w:p>
      <w:pPr>
        <w:numPr>
          <w:ilvl w:val="0"/>
          <w:numId w:val="25"/>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在招标过程中由</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 xml:space="preserve">发出的澄清更正文件等 </w:t>
      </w:r>
    </w:p>
    <w:p>
      <w:pPr>
        <w:numPr>
          <w:ilvl w:val="0"/>
          <w:numId w:val="0"/>
        </w:numPr>
        <w:spacing w:beforeLines="0" w:afterLines="0" w:line="360" w:lineRule="auto"/>
        <w:ind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8  </w:t>
      </w:r>
      <w:r>
        <w:rPr>
          <w:rFonts w:hint="eastAsia" w:ascii="宋体" w:hAnsi="宋体" w:eastAsia="宋体" w:cs="宋体"/>
          <w:color w:val="000000"/>
          <w:sz w:val="21"/>
          <w:szCs w:val="21"/>
        </w:rPr>
        <w:t xml:space="preserve">招标文件的澄清更正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8.1</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对招标文件进行必要的澄清更正的，澄清或者修改的内容可能影响投标文件编制的，于投标截止时间的15天前在指定媒体上发布公告，并通知所有报名及购买招标文件的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在收到澄清更正通知后应按要求以书面形式（加盖单位公章，传真有效）予以确认，该澄清更正的内容为招标文件的组成部分；澄清更正不足15天的，</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在征得当时已报名及购买招标文件的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 xml:space="preserve">同意并书面确认（加盖单位公章，传真有效）后，可不改变投标截止时间。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8.2</w:t>
      </w:r>
      <w:r>
        <w:rPr>
          <w:rFonts w:hint="eastAsia" w:ascii="宋体" w:hAnsi="宋体" w:eastAsia="宋体" w:cs="宋体"/>
          <w:color w:val="000000"/>
          <w:sz w:val="21"/>
          <w:szCs w:val="21"/>
        </w:rPr>
        <w:t>根据采购的具体情况，</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可延长投标截止时间和开标时间，但至少应当在规定的投标截止时间3天前，将变更时间在指定媒体上发布公告，并通知所有当时已报名及购买招标文件的</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知识产权</w:t>
      </w:r>
    </w:p>
    <w:p>
      <w:pPr>
        <w:spacing w:line="360" w:lineRule="auto"/>
        <w:ind w:firstLine="420" w:firstLineChars="200"/>
        <w:rPr>
          <w:rFonts w:hint="eastAsia" w:ascii="宋体" w:hAnsi="宋体" w:eastAsia="宋体" w:cs="宋体"/>
          <w:color w:val="auto"/>
          <w:sz w:val="21"/>
          <w:szCs w:val="21"/>
          <w:highlight w:val="none"/>
          <w:lang w:val="en-GB"/>
        </w:rPr>
      </w:pPr>
      <w:bookmarkStart w:id="21" w:name="_Toc456452449"/>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必须保证，采购人在中华人民共和国境内使用报价货物、资料、技术、服务或其任何一部分时，享有不受限制的无偿使用权，如有第三方向采购人提出侵犯其专利权、商标权或其它知识产权的主张，该责任应由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w:t>
      </w:r>
      <w:bookmarkEnd w:id="21"/>
    </w:p>
    <w:p>
      <w:pPr>
        <w:spacing w:line="360" w:lineRule="auto"/>
        <w:ind w:firstLine="420" w:firstLineChars="200"/>
        <w:rPr>
          <w:rFonts w:hint="eastAsia" w:ascii="宋体" w:hAnsi="宋体" w:eastAsia="宋体" w:cs="宋体"/>
          <w:color w:val="auto"/>
          <w:sz w:val="21"/>
          <w:szCs w:val="21"/>
          <w:highlight w:val="none"/>
        </w:rPr>
      </w:pPr>
      <w:bookmarkStart w:id="22" w:name="_Toc456452450"/>
      <w:r>
        <w:rPr>
          <w:rFonts w:hint="eastAsia" w:ascii="宋体" w:hAnsi="宋体" w:eastAsia="宋体" w:cs="宋体"/>
          <w:color w:val="auto"/>
          <w:sz w:val="21"/>
          <w:szCs w:val="21"/>
          <w:highlight w:val="none"/>
          <w:lang w:val="en-US" w:eastAsia="zh-CN"/>
        </w:rPr>
        <w:t>9.2</w:t>
      </w:r>
      <w:r>
        <w:rPr>
          <w:rFonts w:hint="eastAsia" w:ascii="宋体" w:hAnsi="宋体" w:eastAsia="宋体" w:cs="宋体"/>
          <w:color w:val="auto"/>
          <w:sz w:val="21"/>
          <w:szCs w:val="21"/>
          <w:highlight w:val="none"/>
        </w:rPr>
        <w:t>报价应包含所有应向所有权人支付的专利权、商标权或其它知识产权的一切相关费用。</w:t>
      </w:r>
      <w:bookmarkEnd w:id="22"/>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10  </w:t>
      </w:r>
      <w:r>
        <w:rPr>
          <w:rFonts w:hint="eastAsia" w:ascii="宋体" w:hAnsi="宋体" w:eastAsia="宋体" w:cs="宋体"/>
          <w:color w:val="000000"/>
          <w:sz w:val="21"/>
          <w:szCs w:val="21"/>
        </w:rPr>
        <w:t>纪律与保密事项</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.1投标人不得相互串通投标报价，不得妨碍其他投标人的公平竞争，不得损害采购人或其他投标人的合法权益，投标人不得以向采购人、评标委员会成员行贿或者采取其他不正当手段谋取中标。</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.2在确定中标</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之前，投标人不得与采购人就投标价格、投标方案等实质性内容进行谈判，也不得私下接触评标委员会成员。</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.3在确定中标</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之前，投标人试图在投标文件审查、澄清、比较和评价时对评标委员会、采购人和采购代理机构施加任何影响都可能导致其投标无效。</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.4获得本招标文件者，须履行本项目下保密义务，不得将因本次项目获得的信息向第三人外传，不得将招标文件用作本次投标以外的任何用途。</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.6采购人或采购代理机构有权将</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提供的所有资料向有关政府部门或评审小组披露。</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.7在采购人或采购代理机构认为适当时、国家机关调查、审查、审计时以及其他符合法律规定的情形下，采购人或采购代理机构无须事先征求</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同意而可以披露关于采购过程、合同文本、签署情况的资料、</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的名称及地址、响应文件的有关信息以及补充条款等，但应当在合理的必要范围内。对任何已经公布过的内容或与之内容相同的资料，以及</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已经泄露或公开的，无须再承担保密责任。</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.语言文字以及度量衡单位</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.2除非招标文件的技术规格中另有规定，投标人在投标文件中及其与采购人和采购代理机构的所有往来文件中的计量单位均应采用中华人民共和国法定计量单位。</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.3投标人所提供的货物和服务均应以人民币报价，货币单位：元。</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 现场踏勘（如有）</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.1招标文件规定组织踏勘现场的，采购人按招标文件规定的时间、地点组织投标人踏勘项目现场。</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.2投标人自行承担踏勘现场发生的责任、风险和自身费用。</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.3采购人在踏勘现场中介绍的资料和数据等，只是为了使投标人能够利用</w:t>
      </w:r>
      <w:r>
        <w:rPr>
          <w:rFonts w:hint="eastAsia" w:ascii="宋体" w:hAnsi="宋体" w:cs="宋体"/>
          <w:color w:val="000000"/>
          <w:sz w:val="21"/>
          <w:szCs w:val="21"/>
          <w:lang w:eastAsia="zh-CN"/>
        </w:rPr>
        <w:t>采购人</w:t>
      </w:r>
      <w:r>
        <w:rPr>
          <w:rFonts w:hint="eastAsia" w:ascii="宋体" w:hAnsi="宋体" w:eastAsia="宋体" w:cs="宋体"/>
          <w:color w:val="000000"/>
          <w:sz w:val="21"/>
          <w:szCs w:val="21"/>
        </w:rPr>
        <w:t>现有的资料。</w:t>
      </w:r>
      <w:r>
        <w:rPr>
          <w:rFonts w:hint="eastAsia" w:ascii="宋体" w:hAnsi="宋体" w:cs="宋体"/>
          <w:color w:val="000000"/>
          <w:sz w:val="21"/>
          <w:szCs w:val="21"/>
          <w:lang w:eastAsia="zh-CN"/>
        </w:rPr>
        <w:t>采购人</w:t>
      </w:r>
      <w:r>
        <w:rPr>
          <w:rFonts w:hint="eastAsia" w:ascii="宋体" w:hAnsi="宋体" w:eastAsia="宋体" w:cs="宋体"/>
          <w:color w:val="000000"/>
          <w:sz w:val="21"/>
          <w:szCs w:val="21"/>
        </w:rPr>
        <w:t>对投标人由此而作出的推论、解释和结论概不负责。</w:t>
      </w:r>
    </w:p>
    <w:p>
      <w:pPr>
        <w:numPr>
          <w:ilvl w:val="0"/>
          <w:numId w:val="0"/>
        </w:numPr>
        <w:spacing w:beforeLines="0" w:afterLines="0" w:line="360" w:lineRule="auto"/>
        <w:jc w:val="left"/>
        <w:rPr>
          <w:rFonts w:hint="eastAsia" w:ascii="宋体" w:hAnsi="宋体" w:eastAsia="宋体" w:cs="宋体"/>
          <w:b/>
          <w:bCs/>
          <w:color w:val="000000"/>
          <w:sz w:val="21"/>
          <w:szCs w:val="21"/>
        </w:rPr>
      </w:pPr>
      <w:r>
        <w:rPr>
          <w:rFonts w:hint="eastAsia" w:ascii="宋体" w:hAnsi="宋体" w:cs="宋体"/>
          <w:b/>
          <w:bCs/>
          <w:color w:val="000000"/>
          <w:sz w:val="21"/>
          <w:szCs w:val="21"/>
          <w:lang w:eastAsia="zh-CN"/>
        </w:rPr>
        <w:t>四、</w:t>
      </w:r>
      <w:r>
        <w:rPr>
          <w:rFonts w:hint="eastAsia" w:ascii="宋体" w:hAnsi="宋体" w:eastAsia="宋体" w:cs="宋体"/>
          <w:b/>
          <w:bCs/>
          <w:color w:val="000000"/>
          <w:sz w:val="21"/>
          <w:szCs w:val="21"/>
        </w:rPr>
        <w:t xml:space="preserve">投标文件的编制和数量 </w:t>
      </w:r>
    </w:p>
    <w:p>
      <w:pPr>
        <w:numPr>
          <w:ilvl w:val="0"/>
          <w:numId w:val="0"/>
        </w:numPr>
        <w:spacing w:beforeLines="0" w:afterLines="0" w:line="360" w:lineRule="auto"/>
        <w:ind w:leftChars="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    13  </w:t>
      </w:r>
      <w:r>
        <w:rPr>
          <w:rFonts w:hint="eastAsia" w:ascii="宋体" w:hAnsi="宋体" w:eastAsia="宋体" w:cs="宋体"/>
          <w:color w:val="000000"/>
          <w:sz w:val="21"/>
          <w:szCs w:val="21"/>
        </w:rPr>
        <w:t xml:space="preserve">投标的语言 </w:t>
      </w:r>
    </w:p>
    <w:p>
      <w:pPr>
        <w:numPr>
          <w:ilvl w:val="0"/>
          <w:numId w:val="0"/>
        </w:numPr>
        <w:spacing w:beforeLines="0" w:afterLines="0" w:line="360" w:lineRule="auto"/>
        <w:ind w:leftChars="0"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提交的投标文件以及</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与</w:t>
      </w:r>
      <w:r>
        <w:rPr>
          <w:rFonts w:hint="eastAsia" w:ascii="宋体" w:hAnsi="宋体" w:cs="宋体"/>
          <w:color w:val="000000"/>
          <w:sz w:val="21"/>
          <w:szCs w:val="21"/>
          <w:lang w:eastAsia="zh-CN"/>
        </w:rPr>
        <w:t>采购代理机构</w:t>
      </w:r>
      <w:r>
        <w:rPr>
          <w:rFonts w:hint="eastAsia" w:ascii="宋体" w:hAnsi="宋体" w:eastAsia="宋体" w:cs="宋体"/>
          <w:color w:val="000000"/>
          <w:sz w:val="21"/>
          <w:szCs w:val="21"/>
        </w:rPr>
        <w:t>就有关投标的所有来往函电均应使用中文。</w:t>
      </w:r>
      <w:r>
        <w:rPr>
          <w:rFonts w:hint="eastAsia" w:ascii="宋体" w:hAnsi="宋体" w:cs="宋体"/>
          <w:color w:val="000000"/>
          <w:sz w:val="21"/>
          <w:szCs w:val="21"/>
          <w:lang w:eastAsia="zh-CN"/>
        </w:rPr>
        <w:t>投标人</w:t>
      </w:r>
      <w:r>
        <w:rPr>
          <w:rFonts w:hint="eastAsia" w:ascii="宋体" w:hAnsi="宋体" w:eastAsia="宋体" w:cs="宋体"/>
          <w:color w:val="000000"/>
          <w:sz w:val="21"/>
          <w:szCs w:val="21"/>
        </w:rPr>
        <w:t>提交的支持文件或印刷的资料可以用另一种语言，但相应内容应附有中文翻译本，两种语言不一致时以中文翻译本为准。</w:t>
      </w:r>
    </w:p>
    <w:p>
      <w:pPr>
        <w:spacing w:beforeLines="0" w:afterLines="0" w:line="360" w:lineRule="auto"/>
        <w:ind w:firstLine="420" w:firstLineChars="200"/>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14  </w:t>
      </w:r>
      <w:r>
        <w:rPr>
          <w:rFonts w:hint="eastAsia" w:ascii="宋体" w:hAnsi="宋体" w:eastAsia="宋体" w:cs="宋体"/>
          <w:color w:val="000000"/>
          <w:sz w:val="21"/>
          <w:szCs w:val="21"/>
        </w:rPr>
        <w:t xml:space="preserve">投标文件编制 </w:t>
      </w:r>
    </w:p>
    <w:p>
      <w:pPr>
        <w:pStyle w:val="14"/>
        <w:adjustRightInd w:val="0"/>
        <w:snapToGrid w:val="0"/>
        <w:spacing w:line="360" w:lineRule="auto"/>
        <w:ind w:left="0" w:leftChars="0" w:firstLine="0" w:firstLineChars="0"/>
        <w:rPr>
          <w:rFonts w:hint="eastAsia" w:ascii="宋体" w:hAnsi="宋体" w:eastAsia="宋体" w:cs="宋体"/>
          <w:sz w:val="21"/>
          <w:szCs w:val="21"/>
          <w:lang w:val="en-US" w:eastAsia="zh-CN"/>
        </w:rPr>
      </w:pPr>
      <w:r>
        <w:rPr>
          <w:rFonts w:hint="eastAsia" w:hAnsi="宋体" w:cs="宋体"/>
          <w:sz w:val="21"/>
          <w:szCs w:val="21"/>
          <w:lang w:val="en-US" w:eastAsia="zh-CN"/>
        </w:rPr>
        <w:t xml:space="preserve">    14.1投标人</w:t>
      </w:r>
      <w:r>
        <w:rPr>
          <w:rFonts w:hint="eastAsia" w:ascii="宋体" w:hAnsi="宋体" w:eastAsia="宋体" w:cs="宋体"/>
          <w:sz w:val="21"/>
          <w:szCs w:val="21"/>
          <w:lang w:val="en-US" w:eastAsia="zh-CN"/>
        </w:rPr>
        <w:t>应当对投标文件进行装订，对未经装订的投标文件可能发生的文件散落或缺损，由此产生的后果由</w:t>
      </w:r>
      <w:r>
        <w:rPr>
          <w:rFonts w:hint="eastAsia" w:hAnsi="宋体" w:cs="宋体"/>
          <w:sz w:val="21"/>
          <w:szCs w:val="21"/>
          <w:lang w:val="en-US" w:eastAsia="zh-CN"/>
        </w:rPr>
        <w:t>投标人</w:t>
      </w:r>
      <w:r>
        <w:rPr>
          <w:rFonts w:hint="eastAsia" w:ascii="宋体" w:hAnsi="宋体" w:eastAsia="宋体" w:cs="宋体"/>
          <w:sz w:val="21"/>
          <w:szCs w:val="21"/>
          <w:lang w:val="en-US" w:eastAsia="zh-CN"/>
        </w:rPr>
        <w:t>承担。</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14.2</w:t>
      </w:r>
      <w:r>
        <w:rPr>
          <w:rFonts w:hint="eastAsia" w:ascii="宋体" w:hAnsi="宋体" w:cs="宋体"/>
          <w:sz w:val="21"/>
          <w:szCs w:val="21"/>
          <w:lang w:eastAsia="zh-CN"/>
        </w:rPr>
        <w:t>投标人</w:t>
      </w:r>
      <w:r>
        <w:rPr>
          <w:rFonts w:hint="eastAsia" w:ascii="宋体" w:hAnsi="宋体" w:eastAsia="宋体" w:cs="宋体"/>
          <w:sz w:val="21"/>
          <w:szCs w:val="21"/>
        </w:rPr>
        <w:t>应认真阅读、并充分理解招标文件的全部内容（包括所有的补充、修改内容、重要事项、格式、条款和技术规范、参数及要求等），并应完整、真实、准确的填写招标文件中规定的所有内容。</w:t>
      </w:r>
      <w:r>
        <w:rPr>
          <w:rFonts w:hint="eastAsia" w:ascii="宋体" w:hAnsi="宋体" w:cs="宋体"/>
          <w:sz w:val="21"/>
          <w:szCs w:val="21"/>
          <w:lang w:eastAsia="zh-CN"/>
        </w:rPr>
        <w:t>投标人</w:t>
      </w:r>
      <w:r>
        <w:rPr>
          <w:rFonts w:hint="eastAsia" w:ascii="宋体" w:hAnsi="宋体" w:eastAsia="宋体" w:cs="宋体"/>
          <w:sz w:val="21"/>
          <w:szCs w:val="21"/>
        </w:rPr>
        <w:t>没有按照招标文件要求提交全部资料，或者投标没有对招标文件在各方面都作出实质性响应是</w:t>
      </w:r>
      <w:r>
        <w:rPr>
          <w:rFonts w:hint="eastAsia" w:ascii="宋体" w:hAnsi="宋体" w:cs="宋体"/>
          <w:sz w:val="21"/>
          <w:szCs w:val="21"/>
          <w:lang w:eastAsia="zh-CN"/>
        </w:rPr>
        <w:t>投标人</w:t>
      </w:r>
      <w:r>
        <w:rPr>
          <w:rFonts w:hint="eastAsia" w:ascii="宋体" w:hAnsi="宋体" w:eastAsia="宋体" w:cs="宋体"/>
          <w:sz w:val="21"/>
          <w:szCs w:val="21"/>
        </w:rPr>
        <w:t>的风险，有可能导致其投标被拒绝，或被认定为无效投标或被确定为投标无效。</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14.3</w:t>
      </w:r>
      <w:r>
        <w:rPr>
          <w:rFonts w:hint="eastAsia" w:ascii="宋体" w:hAnsi="宋体" w:cs="宋体"/>
          <w:sz w:val="21"/>
          <w:szCs w:val="21"/>
          <w:lang w:eastAsia="zh-CN"/>
        </w:rPr>
        <w:t>投标人</w:t>
      </w:r>
      <w:r>
        <w:rPr>
          <w:rFonts w:hint="eastAsia" w:ascii="宋体" w:hAnsi="宋体" w:eastAsia="宋体" w:cs="宋体"/>
          <w:sz w:val="21"/>
          <w:szCs w:val="21"/>
        </w:rPr>
        <w:t>必须对投标文件所提供的全部资料的真实性承担法律责任，并无条件接受采购人或</w:t>
      </w:r>
      <w:r>
        <w:rPr>
          <w:rFonts w:hint="eastAsia" w:ascii="宋体" w:hAnsi="宋体" w:cs="宋体"/>
          <w:sz w:val="21"/>
          <w:szCs w:val="21"/>
          <w:lang w:eastAsia="zh-CN"/>
        </w:rPr>
        <w:t>采购代理机构</w:t>
      </w:r>
      <w:r>
        <w:rPr>
          <w:rFonts w:hint="eastAsia" w:ascii="宋体" w:hAnsi="宋体" w:eastAsia="宋体" w:cs="宋体"/>
          <w:sz w:val="21"/>
          <w:szCs w:val="21"/>
        </w:rPr>
        <w:t>及政府采购监督管理部门等对其中任何资料进行核实的要求。</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14.4</w:t>
      </w:r>
      <w:r>
        <w:rPr>
          <w:rFonts w:hint="eastAsia" w:ascii="宋体" w:hAnsi="宋体" w:eastAsia="宋体" w:cs="宋体"/>
          <w:sz w:val="21"/>
          <w:szCs w:val="21"/>
        </w:rPr>
        <w:t>如果因为</w:t>
      </w:r>
      <w:r>
        <w:rPr>
          <w:rFonts w:hint="eastAsia" w:ascii="宋体" w:hAnsi="宋体" w:cs="宋体"/>
          <w:sz w:val="21"/>
          <w:szCs w:val="21"/>
          <w:lang w:eastAsia="zh-CN"/>
        </w:rPr>
        <w:t>投标人</w:t>
      </w:r>
      <w:r>
        <w:rPr>
          <w:rFonts w:hint="eastAsia" w:ascii="宋体" w:hAnsi="宋体" w:eastAsia="宋体" w:cs="宋体"/>
          <w:sz w:val="21"/>
          <w:szCs w:val="21"/>
        </w:rPr>
        <w:t>投标文件填报的内容不详，或没有提供招标文件中所要求的全部资料及数据，由此造成的后果，其责任由</w:t>
      </w:r>
      <w:r>
        <w:rPr>
          <w:rFonts w:hint="eastAsia" w:ascii="宋体" w:hAnsi="宋体" w:cs="宋体"/>
          <w:sz w:val="21"/>
          <w:szCs w:val="21"/>
          <w:lang w:eastAsia="zh-CN"/>
        </w:rPr>
        <w:t>投标人</w:t>
      </w:r>
      <w:r>
        <w:rPr>
          <w:rFonts w:hint="eastAsia" w:ascii="宋体" w:hAnsi="宋体" w:eastAsia="宋体" w:cs="宋体"/>
          <w:sz w:val="21"/>
          <w:szCs w:val="21"/>
        </w:rPr>
        <w:t>承担。</w:t>
      </w:r>
    </w:p>
    <w:p>
      <w:pPr>
        <w:spacing w:beforeLines="0" w:afterLines="0"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15  </w:t>
      </w:r>
      <w:r>
        <w:rPr>
          <w:rFonts w:hint="eastAsia" w:ascii="宋体" w:hAnsi="宋体" w:eastAsia="宋体" w:cs="宋体"/>
          <w:color w:val="auto"/>
          <w:sz w:val="21"/>
          <w:szCs w:val="21"/>
        </w:rPr>
        <w:t>投标报价及计量</w:t>
      </w:r>
    </w:p>
    <w:p>
      <w:pPr>
        <w:spacing w:beforeLines="0" w:afterLines="0"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15.1</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所提供的货物和服务均应以</w:t>
      </w:r>
      <w:r>
        <w:rPr>
          <w:rFonts w:hint="eastAsia" w:ascii="宋体" w:hAnsi="宋体" w:cs="宋体"/>
          <w:color w:val="auto"/>
          <w:sz w:val="21"/>
          <w:szCs w:val="21"/>
          <w:lang w:eastAsia="zh-CN"/>
        </w:rPr>
        <w:t>折扣率</w:t>
      </w:r>
      <w:r>
        <w:rPr>
          <w:rFonts w:hint="eastAsia" w:ascii="宋体" w:hAnsi="宋体" w:eastAsia="宋体" w:cs="宋体"/>
          <w:color w:val="auto"/>
          <w:sz w:val="21"/>
          <w:szCs w:val="21"/>
        </w:rPr>
        <w:t>报价。</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15.2</w:t>
      </w:r>
      <w:r>
        <w:rPr>
          <w:rFonts w:hint="eastAsia" w:ascii="宋体" w:hAnsi="宋体" w:eastAsia="宋体" w:cs="宋体"/>
          <w:sz w:val="21"/>
          <w:szCs w:val="21"/>
        </w:rPr>
        <w:t>除非招标文件的技术规格中另有规定，</w:t>
      </w:r>
      <w:r>
        <w:rPr>
          <w:rFonts w:hint="eastAsia" w:ascii="宋体" w:hAnsi="宋体" w:cs="宋体"/>
          <w:sz w:val="21"/>
          <w:szCs w:val="21"/>
          <w:lang w:eastAsia="zh-CN"/>
        </w:rPr>
        <w:t>投标人</w:t>
      </w:r>
      <w:r>
        <w:rPr>
          <w:rFonts w:hint="eastAsia" w:ascii="宋体" w:hAnsi="宋体" w:eastAsia="宋体" w:cs="宋体"/>
          <w:sz w:val="21"/>
          <w:szCs w:val="21"/>
        </w:rPr>
        <w:t>在投标文件中及其与采购人和</w:t>
      </w:r>
      <w:r>
        <w:rPr>
          <w:rFonts w:hint="eastAsia" w:ascii="宋体" w:hAnsi="宋体" w:cs="宋体"/>
          <w:sz w:val="21"/>
          <w:szCs w:val="21"/>
          <w:lang w:eastAsia="zh-CN"/>
        </w:rPr>
        <w:t>采购代理机构</w:t>
      </w:r>
      <w:r>
        <w:rPr>
          <w:rFonts w:hint="eastAsia" w:ascii="宋体" w:hAnsi="宋体" w:eastAsia="宋体" w:cs="宋体"/>
          <w:sz w:val="21"/>
          <w:szCs w:val="21"/>
        </w:rPr>
        <w:t>的所有往来文件中的计量单位均应采用中华人民共和国法定计量单位。</w:t>
      </w:r>
    </w:p>
    <w:p>
      <w:pPr>
        <w:shd w:val="clea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16  </w:t>
      </w:r>
      <w:r>
        <w:rPr>
          <w:rFonts w:hint="eastAsia" w:ascii="宋体" w:hAnsi="宋体" w:eastAsia="宋体" w:cs="宋体"/>
          <w:sz w:val="21"/>
          <w:szCs w:val="21"/>
        </w:rPr>
        <w:t>投标保证金</w:t>
      </w:r>
    </w:p>
    <w:p>
      <w:pPr>
        <w:pStyle w:val="14"/>
        <w:shd w:val="clear"/>
        <w:adjustRightInd w:val="0"/>
        <w:snapToGrid w:val="0"/>
        <w:spacing w:line="360" w:lineRule="auto"/>
        <w:ind w:left="420" w:leftChars="200" w:firstLine="0" w:firstLineChars="0"/>
        <w:rPr>
          <w:rFonts w:hint="eastAsia" w:ascii="宋体" w:hAnsi="宋体" w:eastAsia="宋体" w:cs="宋体"/>
          <w:sz w:val="21"/>
          <w:szCs w:val="21"/>
        </w:rPr>
      </w:pPr>
      <w:r>
        <w:rPr>
          <w:rFonts w:hint="eastAsia" w:hAnsi="宋体" w:cs="宋体"/>
          <w:sz w:val="21"/>
          <w:szCs w:val="21"/>
          <w:lang w:val="en-US" w:eastAsia="zh-CN"/>
        </w:rPr>
        <w:t>16.1</w:t>
      </w:r>
      <w:r>
        <w:rPr>
          <w:rFonts w:hint="eastAsia" w:hAnsi="宋体" w:cs="宋体"/>
          <w:sz w:val="21"/>
          <w:szCs w:val="21"/>
          <w:lang w:eastAsia="zh-CN"/>
        </w:rPr>
        <w:t>投标人无需</w:t>
      </w:r>
      <w:r>
        <w:rPr>
          <w:rFonts w:hint="eastAsia" w:ascii="宋体" w:hAnsi="宋体" w:eastAsia="宋体" w:cs="宋体"/>
          <w:sz w:val="21"/>
          <w:szCs w:val="21"/>
        </w:rPr>
        <w:t>向采购代理机构交纳</w:t>
      </w:r>
      <w:r>
        <w:rPr>
          <w:rFonts w:hint="eastAsia" w:ascii="宋体" w:hAnsi="宋体" w:cs="宋体"/>
          <w:sz w:val="21"/>
          <w:szCs w:val="21"/>
          <w:lang w:val="en-US" w:eastAsia="zh-CN"/>
        </w:rPr>
        <w:t>本项目的</w:t>
      </w:r>
      <w:r>
        <w:rPr>
          <w:rFonts w:hint="eastAsia" w:ascii="宋体" w:hAnsi="宋体" w:eastAsia="宋体" w:cs="宋体"/>
          <w:sz w:val="21"/>
          <w:szCs w:val="21"/>
        </w:rPr>
        <w:t>投标保证金</w:t>
      </w:r>
      <w:r>
        <w:rPr>
          <w:rFonts w:hint="eastAsia" w:hAnsi="宋体" w:cs="宋体"/>
          <w:sz w:val="21"/>
          <w:szCs w:val="21"/>
          <w:lang w:eastAsia="zh-CN"/>
        </w:rPr>
        <w:t>。</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17  </w:t>
      </w:r>
      <w:r>
        <w:rPr>
          <w:rFonts w:hint="eastAsia" w:ascii="宋体" w:hAnsi="宋体" w:eastAsia="宋体" w:cs="宋体"/>
          <w:sz w:val="21"/>
          <w:szCs w:val="21"/>
        </w:rPr>
        <w:t>投标文件的数量和签署</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17.1</w:t>
      </w:r>
      <w:r>
        <w:rPr>
          <w:rFonts w:hint="eastAsia" w:ascii="宋体" w:hAnsi="宋体" w:cs="宋体"/>
          <w:sz w:val="21"/>
          <w:szCs w:val="21"/>
          <w:lang w:eastAsia="zh-CN"/>
        </w:rPr>
        <w:t>投标人</w:t>
      </w:r>
      <w:r>
        <w:rPr>
          <w:rFonts w:hint="eastAsia" w:ascii="宋体" w:hAnsi="宋体" w:eastAsia="宋体" w:cs="宋体"/>
          <w:sz w:val="21"/>
          <w:szCs w:val="21"/>
        </w:rPr>
        <w:t>应编制投标文件正本一份和副本</w:t>
      </w:r>
      <w:r>
        <w:rPr>
          <w:rFonts w:hint="eastAsia" w:ascii="宋体" w:hAnsi="宋体" w:cs="宋体"/>
          <w:sz w:val="21"/>
          <w:szCs w:val="21"/>
          <w:lang w:val="en-US" w:eastAsia="zh-CN"/>
        </w:rPr>
        <w:t>七</w:t>
      </w:r>
      <w:r>
        <w:rPr>
          <w:rFonts w:hint="eastAsia" w:ascii="宋体" w:hAnsi="宋体" w:eastAsia="宋体" w:cs="宋体"/>
          <w:sz w:val="21"/>
          <w:szCs w:val="21"/>
        </w:rPr>
        <w:t>份，投标文件的副本可采用正本的复印件。正本须每页盖章或整本骑缝章，每套投标文件须清楚地标明“正本”、“副本”。若副本与正本不符，以正本为准。</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17.2</w:t>
      </w:r>
      <w:r>
        <w:rPr>
          <w:rFonts w:hint="eastAsia" w:ascii="宋体" w:hAnsi="宋体" w:eastAsia="宋体" w:cs="宋体"/>
          <w:sz w:val="21"/>
          <w:szCs w:val="21"/>
        </w:rPr>
        <w:t>投标文件的正本需打印或用不褪色墨水书写，并由法定代表人或经其正式授权的代表签字或盖章。授权代表须出具书面授权证明，其《法定代表人授权书》应附在投标文件中。</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17.3</w:t>
      </w:r>
      <w:r>
        <w:rPr>
          <w:rFonts w:hint="eastAsia" w:ascii="宋体" w:hAnsi="宋体" w:eastAsia="宋体" w:cs="宋体"/>
          <w:sz w:val="21"/>
          <w:szCs w:val="21"/>
        </w:rPr>
        <w:t>投标文件中的任何重要的插字、涂改和增删，必须由法定代表人或经其正式授权的代表在旁边签字或盖章才有效。</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18  </w:t>
      </w:r>
      <w:r>
        <w:rPr>
          <w:rFonts w:hint="eastAsia" w:ascii="宋体" w:hAnsi="宋体" w:eastAsia="宋体" w:cs="宋体"/>
          <w:sz w:val="21"/>
          <w:szCs w:val="21"/>
        </w:rPr>
        <w:t>投标文件的密封和标记</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18.1</w:t>
      </w:r>
      <w:r>
        <w:rPr>
          <w:rFonts w:hint="eastAsia" w:ascii="宋体" w:hAnsi="宋体" w:cs="宋体"/>
          <w:sz w:val="21"/>
          <w:szCs w:val="21"/>
          <w:lang w:eastAsia="zh-CN"/>
        </w:rPr>
        <w:t>投标人</w:t>
      </w:r>
      <w:r>
        <w:rPr>
          <w:rFonts w:hint="eastAsia" w:ascii="宋体" w:hAnsi="宋体" w:eastAsia="宋体" w:cs="宋体"/>
          <w:sz w:val="21"/>
          <w:szCs w:val="21"/>
        </w:rPr>
        <w:t>应将投标文件正本和所有的副本分别单独密封包装，并在外包装上清晰标明“正本”、“副本”字样。</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18.2</w:t>
      </w:r>
      <w:r>
        <w:rPr>
          <w:rFonts w:hint="eastAsia" w:ascii="宋体" w:hAnsi="宋体" w:eastAsia="宋体" w:cs="宋体"/>
          <w:sz w:val="21"/>
          <w:szCs w:val="21"/>
        </w:rPr>
        <w:t>为方便开标时唱标，</w:t>
      </w:r>
      <w:r>
        <w:rPr>
          <w:rFonts w:hint="eastAsia" w:ascii="宋体" w:hAnsi="宋体" w:cs="宋体"/>
          <w:sz w:val="21"/>
          <w:szCs w:val="21"/>
          <w:lang w:eastAsia="zh-CN"/>
        </w:rPr>
        <w:t>投标人</w:t>
      </w:r>
      <w:r>
        <w:rPr>
          <w:rFonts w:hint="eastAsia" w:ascii="宋体" w:hAnsi="宋体" w:eastAsia="宋体" w:cs="宋体"/>
          <w:sz w:val="21"/>
          <w:szCs w:val="21"/>
        </w:rPr>
        <w:t>应按照《投标文件格式》的要求制作《唱标信封》并独立封装。</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18.4</w:t>
      </w:r>
      <w:r>
        <w:rPr>
          <w:rFonts w:hint="eastAsia" w:ascii="宋体" w:hAnsi="宋体" w:eastAsia="宋体" w:cs="宋体"/>
          <w:sz w:val="21"/>
          <w:szCs w:val="21"/>
        </w:rPr>
        <w:t>信封或外包装上应当注明项目名称、项目编号和“在（招标文件中规定的开标日期和时点）之前不得启封”的字样，封口处应加盖</w:t>
      </w:r>
      <w:r>
        <w:rPr>
          <w:rFonts w:hint="eastAsia" w:ascii="宋体" w:hAnsi="宋体" w:cs="宋体"/>
          <w:sz w:val="21"/>
          <w:szCs w:val="21"/>
          <w:lang w:eastAsia="zh-CN"/>
        </w:rPr>
        <w:t>投标人</w:t>
      </w:r>
      <w:r>
        <w:rPr>
          <w:rFonts w:hint="eastAsia" w:ascii="宋体" w:hAnsi="宋体" w:eastAsia="宋体" w:cs="宋体"/>
          <w:sz w:val="21"/>
          <w:szCs w:val="21"/>
        </w:rPr>
        <w:t>印章。</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18.5</w:t>
      </w:r>
      <w:r>
        <w:rPr>
          <w:rFonts w:hint="eastAsia" w:ascii="宋体" w:hAnsi="宋体" w:eastAsia="宋体" w:cs="宋体"/>
          <w:sz w:val="21"/>
          <w:szCs w:val="21"/>
        </w:rPr>
        <w:t>不足以造成投标文件可从外包装内散出而导致投标文件泄密的，不认定为投标文件未密封。</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五、投标文件的递交</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19  </w:t>
      </w:r>
      <w:r>
        <w:rPr>
          <w:rFonts w:hint="eastAsia" w:ascii="宋体" w:hAnsi="宋体" w:eastAsia="宋体" w:cs="宋体"/>
          <w:sz w:val="21"/>
          <w:szCs w:val="21"/>
        </w:rPr>
        <w:t>投标文件的递交</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19.1</w:t>
      </w:r>
      <w:r>
        <w:rPr>
          <w:rFonts w:hint="eastAsia" w:ascii="宋体" w:hAnsi="宋体" w:eastAsia="宋体" w:cs="宋体"/>
          <w:sz w:val="21"/>
          <w:szCs w:val="21"/>
        </w:rPr>
        <w:t>所有投标文件应在投标截止时间前送达开标地点。</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19.2</w:t>
      </w:r>
      <w:r>
        <w:rPr>
          <w:rFonts w:hint="eastAsia" w:ascii="宋体" w:hAnsi="宋体" w:cs="宋体"/>
          <w:sz w:val="21"/>
          <w:szCs w:val="21"/>
          <w:lang w:eastAsia="zh-CN"/>
        </w:rPr>
        <w:t>采购代理机构</w:t>
      </w:r>
      <w:r>
        <w:rPr>
          <w:rFonts w:hint="eastAsia" w:ascii="宋体" w:hAnsi="宋体" w:eastAsia="宋体" w:cs="宋体"/>
          <w:sz w:val="21"/>
          <w:szCs w:val="21"/>
        </w:rPr>
        <w:t>将拒绝以下情况的投标文件：</w:t>
      </w:r>
    </w:p>
    <w:p>
      <w:pPr>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1） 迟于投标截止时间递交的；</w:t>
      </w:r>
    </w:p>
    <w:p>
      <w:pPr>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2） 投标文件未密封的。</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19.3</w:t>
      </w:r>
      <w:r>
        <w:rPr>
          <w:rFonts w:hint="eastAsia" w:ascii="宋体" w:hAnsi="宋体" w:cs="宋体"/>
          <w:sz w:val="21"/>
          <w:szCs w:val="21"/>
          <w:lang w:eastAsia="zh-CN"/>
        </w:rPr>
        <w:t>采购代理机构</w:t>
      </w:r>
      <w:r>
        <w:rPr>
          <w:rFonts w:hint="eastAsia" w:ascii="宋体" w:hAnsi="宋体" w:eastAsia="宋体" w:cs="宋体"/>
          <w:sz w:val="21"/>
          <w:szCs w:val="21"/>
        </w:rPr>
        <w:t>不接受邮寄、电报、电话、传真方式投标。</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20  </w:t>
      </w:r>
      <w:r>
        <w:rPr>
          <w:rFonts w:hint="eastAsia" w:ascii="宋体" w:hAnsi="宋体" w:eastAsia="宋体" w:cs="宋体"/>
          <w:sz w:val="21"/>
          <w:szCs w:val="21"/>
        </w:rPr>
        <w:t>投标文件的修改和撤回</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20.1</w:t>
      </w:r>
      <w:r>
        <w:rPr>
          <w:rFonts w:hint="eastAsia" w:ascii="宋体" w:hAnsi="宋体" w:cs="宋体"/>
          <w:sz w:val="21"/>
          <w:szCs w:val="21"/>
          <w:lang w:eastAsia="zh-CN"/>
        </w:rPr>
        <w:t>投标人</w:t>
      </w:r>
      <w:r>
        <w:rPr>
          <w:rFonts w:hint="eastAsia" w:ascii="宋体" w:hAnsi="宋体" w:eastAsia="宋体" w:cs="宋体"/>
          <w:sz w:val="21"/>
          <w:szCs w:val="21"/>
        </w:rPr>
        <w:t>在投标截止时间前，可以对所递交的投标文件进行补充、修改或者撤回，并书面通知</w:t>
      </w:r>
      <w:r>
        <w:rPr>
          <w:rFonts w:hint="eastAsia" w:ascii="宋体" w:hAnsi="宋体" w:cs="宋体"/>
          <w:sz w:val="21"/>
          <w:szCs w:val="21"/>
          <w:lang w:eastAsia="zh-CN"/>
        </w:rPr>
        <w:t>采购代理机构</w:t>
      </w:r>
      <w:r>
        <w:rPr>
          <w:rFonts w:hint="eastAsia" w:ascii="宋体" w:hAnsi="宋体" w:eastAsia="宋体" w:cs="宋体"/>
          <w:sz w:val="21"/>
          <w:szCs w:val="21"/>
        </w:rPr>
        <w:t>。补充、修改的内容应当按招标文件要求签署、盖章、密封后，并作为投标文件的组成部分。在投标截止时点之后，</w:t>
      </w:r>
      <w:r>
        <w:rPr>
          <w:rFonts w:hint="eastAsia" w:ascii="宋体" w:hAnsi="宋体" w:cs="宋体"/>
          <w:sz w:val="21"/>
          <w:szCs w:val="21"/>
          <w:lang w:eastAsia="zh-CN"/>
        </w:rPr>
        <w:t>投标人</w:t>
      </w:r>
      <w:r>
        <w:rPr>
          <w:rFonts w:hint="eastAsia" w:ascii="宋体" w:hAnsi="宋体" w:eastAsia="宋体" w:cs="宋体"/>
          <w:sz w:val="21"/>
          <w:szCs w:val="21"/>
        </w:rPr>
        <w:t>不得对其投标文件做任何修改和补充。</w:t>
      </w:r>
    </w:p>
    <w:p>
      <w:pPr>
        <w:spacing w:line="360" w:lineRule="auto"/>
        <w:ind w:firstLine="420"/>
        <w:rPr>
          <w:rFonts w:hint="eastAsia" w:ascii="宋体" w:hAnsi="宋体" w:eastAsia="宋体" w:cs="宋体"/>
          <w:sz w:val="21"/>
          <w:szCs w:val="21"/>
        </w:rPr>
      </w:pPr>
      <w:r>
        <w:rPr>
          <w:rFonts w:hint="eastAsia" w:ascii="宋体" w:hAnsi="宋体" w:cs="宋体"/>
          <w:sz w:val="21"/>
          <w:szCs w:val="21"/>
          <w:lang w:val="en-US" w:eastAsia="zh-CN"/>
        </w:rPr>
        <w:t>20.2</w:t>
      </w:r>
      <w:r>
        <w:rPr>
          <w:rFonts w:hint="eastAsia" w:ascii="宋体" w:hAnsi="宋体" w:cs="宋体"/>
          <w:sz w:val="21"/>
          <w:szCs w:val="21"/>
          <w:lang w:eastAsia="zh-CN"/>
        </w:rPr>
        <w:t>投标人</w:t>
      </w:r>
      <w:r>
        <w:rPr>
          <w:rFonts w:hint="eastAsia" w:ascii="宋体" w:hAnsi="宋体" w:eastAsia="宋体" w:cs="宋体"/>
          <w:sz w:val="21"/>
          <w:szCs w:val="21"/>
        </w:rPr>
        <w:t>所提交的投标文件在评标结束后，无论中标与否都不退还。</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21 </w:t>
      </w:r>
      <w:r>
        <w:rPr>
          <w:rFonts w:hint="eastAsia" w:ascii="宋体" w:hAnsi="宋体" w:eastAsia="宋体" w:cs="宋体"/>
          <w:b w:val="0"/>
          <w:bCs/>
          <w:sz w:val="21"/>
          <w:szCs w:val="21"/>
        </w:rPr>
        <w:t>样品（演示）</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21</w:t>
      </w:r>
      <w:r>
        <w:rPr>
          <w:rFonts w:hint="eastAsia" w:ascii="宋体" w:hAnsi="宋体" w:eastAsia="宋体" w:cs="宋体"/>
          <w:b w:val="0"/>
          <w:bCs/>
          <w:sz w:val="21"/>
          <w:szCs w:val="21"/>
        </w:rPr>
        <w:t>.1招标文件规定投标人提交样品的，样品属于投标文件的组成部分。样品的生产、运输、安装、保全等一切费用由投标人自理。</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21</w:t>
      </w:r>
      <w:r>
        <w:rPr>
          <w:rFonts w:hint="eastAsia" w:ascii="宋体" w:hAnsi="宋体" w:eastAsia="宋体" w:cs="宋体"/>
          <w:b w:val="0"/>
          <w:bCs/>
          <w:sz w:val="21"/>
          <w:szCs w:val="21"/>
        </w:rPr>
        <w:t>.2投标截止时间前，投标人应将样品送达至指定地点。若需要现场演示的，投标人应提前做好演示准备（包括演示设备）。</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21</w:t>
      </w:r>
      <w:r>
        <w:rPr>
          <w:rFonts w:hint="eastAsia" w:ascii="宋体" w:hAnsi="宋体" w:eastAsia="宋体" w:cs="宋体"/>
          <w:b w:val="0"/>
          <w:bCs/>
          <w:sz w:val="21"/>
          <w:szCs w:val="21"/>
        </w:rPr>
        <w:t>.3采购结果公告发布后，中标</w:t>
      </w:r>
      <w:r>
        <w:rPr>
          <w:rFonts w:hint="eastAsia" w:ascii="宋体" w:hAnsi="宋体" w:cs="宋体"/>
          <w:b w:val="0"/>
          <w:bCs/>
          <w:sz w:val="21"/>
          <w:szCs w:val="21"/>
          <w:lang w:eastAsia="zh-CN"/>
        </w:rPr>
        <w:t>投标人</w:t>
      </w:r>
      <w:r>
        <w:rPr>
          <w:rFonts w:hint="eastAsia" w:ascii="宋体" w:hAnsi="宋体" w:eastAsia="宋体" w:cs="宋体"/>
          <w:b w:val="0"/>
          <w:bCs/>
          <w:sz w:val="21"/>
          <w:szCs w:val="21"/>
        </w:rPr>
        <w:t>的样品由采购人封存，作为履约验收的依据之一。未中标</w:t>
      </w:r>
      <w:r>
        <w:rPr>
          <w:rFonts w:hint="eastAsia" w:ascii="宋体" w:hAnsi="宋体" w:cs="宋体"/>
          <w:b w:val="0"/>
          <w:bCs/>
          <w:sz w:val="21"/>
          <w:szCs w:val="21"/>
          <w:lang w:eastAsia="zh-CN"/>
        </w:rPr>
        <w:t>投标人</w:t>
      </w:r>
      <w:r>
        <w:rPr>
          <w:rFonts w:hint="eastAsia" w:ascii="宋体" w:hAnsi="宋体" w:eastAsia="宋体" w:cs="宋体"/>
          <w:b w:val="0"/>
          <w:bCs/>
          <w:sz w:val="21"/>
          <w:szCs w:val="21"/>
        </w:rPr>
        <w:t>在接到采购代理机构通知后，应按规定时间尽快自行取回样品，否则视同</w:t>
      </w:r>
      <w:r>
        <w:rPr>
          <w:rFonts w:hint="eastAsia" w:ascii="宋体" w:hAnsi="宋体" w:cs="宋体"/>
          <w:b w:val="0"/>
          <w:bCs/>
          <w:sz w:val="21"/>
          <w:szCs w:val="21"/>
          <w:lang w:eastAsia="zh-CN"/>
        </w:rPr>
        <w:t>投标人</w:t>
      </w:r>
      <w:r>
        <w:rPr>
          <w:rFonts w:hint="eastAsia" w:ascii="宋体" w:hAnsi="宋体" w:eastAsia="宋体" w:cs="宋体"/>
          <w:b w:val="0"/>
          <w:bCs/>
          <w:sz w:val="21"/>
          <w:szCs w:val="21"/>
        </w:rPr>
        <w:t>不再认领，代理机构有权进行处理。</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22  </w:t>
      </w:r>
      <w:r>
        <w:rPr>
          <w:rFonts w:hint="eastAsia" w:ascii="宋体" w:hAnsi="宋体" w:eastAsia="宋体" w:cs="宋体"/>
          <w:b w:val="0"/>
          <w:bCs/>
          <w:sz w:val="21"/>
          <w:szCs w:val="21"/>
        </w:rPr>
        <w:t>除招标文件另有规定外，有下列情形之一的，投标无效：</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.1投标文件未按照招标文件要求签署、盖章；</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.2不符合招标文件中规定的资格要求；</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.3投标报价超过招标文件中规定的预算金额或最高限价；</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.4投标文件含有采购人不能接受的附加条件；</w:t>
      </w:r>
    </w:p>
    <w:p>
      <w:pPr>
        <w:spacing w:line="360" w:lineRule="auto"/>
        <w:ind w:firstLine="42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.5有关法律、法规和规章及招标文件规定的其他无效情形。</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六、开标、评标、定标</w:t>
      </w:r>
    </w:p>
    <w:p>
      <w:pPr>
        <w:pStyle w:val="15"/>
        <w:spacing w:line="360" w:lineRule="auto"/>
        <w:ind w:firstLine="420" w:firstLineChars="200"/>
        <w:rPr>
          <w:rFonts w:hint="eastAsia" w:ascii="宋体" w:hAnsi="宋体" w:eastAsia="宋体" w:cs="宋体"/>
          <w:sz w:val="21"/>
          <w:szCs w:val="21"/>
        </w:rPr>
      </w:pPr>
      <w:r>
        <w:rPr>
          <w:rFonts w:hint="eastAsia" w:hAnsi="宋体" w:cs="宋体"/>
          <w:sz w:val="21"/>
          <w:szCs w:val="21"/>
          <w:lang w:val="en-US" w:eastAsia="zh-CN"/>
        </w:rPr>
        <w:t xml:space="preserve">23  </w:t>
      </w:r>
      <w:r>
        <w:rPr>
          <w:rFonts w:hint="eastAsia" w:ascii="宋体" w:hAnsi="宋体" w:eastAsia="宋体" w:cs="宋体"/>
          <w:sz w:val="21"/>
          <w:szCs w:val="21"/>
        </w:rPr>
        <w:t>见招标文件第四部分</w:t>
      </w:r>
    </w:p>
    <w:p>
      <w:pPr>
        <w:pStyle w:val="15"/>
        <w:shd w:val="clear"/>
        <w:spacing w:line="360" w:lineRule="auto"/>
        <w:ind w:firstLine="420" w:firstLineChars="200"/>
        <w:rPr>
          <w:sz w:val="21"/>
          <w:szCs w:val="21"/>
        </w:rPr>
      </w:pPr>
      <w:r>
        <w:rPr>
          <w:rFonts w:hint="eastAsia" w:ascii="宋体" w:hAnsi="宋体" w:eastAsia="宋体" w:cs="宋体"/>
          <w:sz w:val="21"/>
          <w:szCs w:val="21"/>
          <w:lang w:val="en-US" w:eastAsia="zh-CN"/>
        </w:rPr>
        <w:t xml:space="preserve">23.1 </w:t>
      </w:r>
      <w:r>
        <w:rPr>
          <w:rFonts w:hint="eastAsia" w:eastAsia="宋体"/>
          <w:sz w:val="21"/>
          <w:szCs w:val="21"/>
          <w:lang w:eastAsia="zh-CN"/>
        </w:rPr>
        <w:t>中标结果</w:t>
      </w:r>
      <w:r>
        <w:rPr>
          <w:sz w:val="21"/>
          <w:szCs w:val="21"/>
        </w:rPr>
        <w:t>公告</w:t>
      </w:r>
    </w:p>
    <w:p>
      <w:pPr>
        <w:pStyle w:val="15"/>
        <w:shd w:val="clea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确定之日起2个工作日内，采购人或采购代理机构将在中国政府采购网(www.ccgp.gov.cn)、</w:t>
      </w:r>
      <w:r>
        <w:rPr>
          <w:rFonts w:hint="eastAsia" w:ascii="宋体" w:hAnsi="宋体" w:cs="宋体"/>
          <w:sz w:val="21"/>
          <w:szCs w:val="21"/>
          <w:lang w:eastAsia="zh-CN"/>
        </w:rPr>
        <w:t>国家税务总局四会市税务局门户网站</w:t>
      </w:r>
      <w:r>
        <w:rPr>
          <w:rFonts w:hint="eastAsia" w:hAnsi="宋体" w:cs="宋体"/>
          <w:sz w:val="21"/>
          <w:szCs w:val="21"/>
          <w:lang w:eastAsia="zh-CN"/>
        </w:rPr>
        <w:t>（http://guangdong.chinatax.gov.cn/gdswzz/zqshsw_xxgkzn/zone_tt.shtml）</w:t>
      </w:r>
      <w:r>
        <w:rPr>
          <w:rFonts w:hint="eastAsia" w:ascii="宋体" w:hAnsi="宋体" w:cs="宋体"/>
          <w:sz w:val="21"/>
          <w:szCs w:val="21"/>
          <w:lang w:eastAsia="zh-CN"/>
        </w:rPr>
        <w:t>等相关媒体</w:t>
      </w:r>
      <w:r>
        <w:rPr>
          <w:rFonts w:hint="eastAsia" w:ascii="宋体" w:hAnsi="宋体" w:eastAsia="宋体" w:cs="宋体"/>
          <w:sz w:val="21"/>
          <w:szCs w:val="21"/>
        </w:rPr>
        <w:t>上以公告的形式发布</w:t>
      </w:r>
      <w:r>
        <w:rPr>
          <w:rFonts w:hint="eastAsia" w:ascii="宋体" w:hAnsi="宋体" w:eastAsia="宋体" w:cs="宋体"/>
          <w:sz w:val="21"/>
          <w:szCs w:val="21"/>
          <w:lang w:eastAsia="zh-CN"/>
        </w:rPr>
        <w:t>中标结果</w:t>
      </w:r>
      <w:r>
        <w:rPr>
          <w:rFonts w:hint="eastAsia" w:ascii="宋体" w:hAnsi="宋体" w:eastAsia="宋体" w:cs="宋体"/>
          <w:sz w:val="21"/>
          <w:szCs w:val="21"/>
        </w:rPr>
        <w:t>，结果公告的公告期限为 1 个工作日。结果公告同时作为采购代理机构通知除</w:t>
      </w:r>
      <w:r>
        <w:rPr>
          <w:rFonts w:hint="eastAsia" w:ascii="宋体" w:hAnsi="宋体" w:eastAsia="宋体" w:cs="宋体"/>
          <w:sz w:val="21"/>
          <w:szCs w:val="21"/>
          <w:lang w:eastAsia="zh-CN"/>
        </w:rPr>
        <w:t>中标人</w:t>
      </w:r>
      <w:r>
        <w:rPr>
          <w:rFonts w:hint="eastAsia" w:ascii="宋体" w:hAnsi="宋体" w:eastAsia="宋体" w:cs="宋体"/>
          <w:sz w:val="21"/>
          <w:szCs w:val="21"/>
        </w:rPr>
        <w:t>外的其他</w:t>
      </w:r>
      <w:r>
        <w:rPr>
          <w:rFonts w:hint="eastAsia" w:hAnsi="宋体" w:cs="宋体"/>
          <w:sz w:val="21"/>
          <w:szCs w:val="21"/>
          <w:lang w:eastAsia="zh-CN"/>
        </w:rPr>
        <w:t>投标人</w:t>
      </w:r>
      <w:r>
        <w:rPr>
          <w:rFonts w:hint="eastAsia" w:ascii="宋体" w:hAnsi="宋体" w:eastAsia="宋体" w:cs="宋体"/>
          <w:sz w:val="21"/>
          <w:szCs w:val="21"/>
        </w:rPr>
        <w:t>没有</w:t>
      </w:r>
      <w:r>
        <w:rPr>
          <w:rFonts w:hint="eastAsia" w:ascii="宋体" w:hAnsi="宋体" w:eastAsia="宋体" w:cs="宋体"/>
          <w:sz w:val="21"/>
          <w:szCs w:val="21"/>
          <w:lang w:eastAsia="zh-CN"/>
        </w:rPr>
        <w:t>中标</w:t>
      </w:r>
      <w:r>
        <w:rPr>
          <w:rFonts w:hint="eastAsia" w:ascii="宋体" w:hAnsi="宋体" w:eastAsia="宋体" w:cs="宋体"/>
          <w:sz w:val="21"/>
          <w:szCs w:val="21"/>
        </w:rPr>
        <w:t>的书面形式，采购代理机构不再以其它方式另行通知。</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.2</w:t>
      </w:r>
      <w:r>
        <w:rPr>
          <w:rFonts w:hint="eastAsia" w:ascii="宋体" w:hAnsi="宋体" w:eastAsia="宋体" w:cs="宋体"/>
          <w:sz w:val="21"/>
          <w:szCs w:val="21"/>
          <w:lang w:eastAsia="zh-CN"/>
        </w:rPr>
        <w:t>中标通知书</w:t>
      </w:r>
      <w:r>
        <w:rPr>
          <w:rFonts w:hint="eastAsia" w:ascii="宋体" w:hAnsi="宋体" w:eastAsia="宋体" w:cs="宋体"/>
          <w:sz w:val="21"/>
          <w:szCs w:val="21"/>
        </w:rPr>
        <w:t>：</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rPr>
        <w:t>采购人或采购代理机构在发布结果公告时，</w:t>
      </w:r>
      <w:r>
        <w:rPr>
          <w:rFonts w:hint="eastAsia" w:ascii="宋体" w:hAnsi="宋体" w:eastAsia="宋体" w:cs="宋体"/>
          <w:sz w:val="21"/>
          <w:szCs w:val="21"/>
          <w:lang w:val="en-US" w:eastAsia="zh-CN"/>
        </w:rPr>
        <w:t>中标人收到采购代理机构通知并领取</w:t>
      </w:r>
      <w:r>
        <w:rPr>
          <w:rFonts w:hint="eastAsia" w:ascii="宋体" w:hAnsi="宋体" w:eastAsia="宋体" w:cs="宋体"/>
          <w:sz w:val="21"/>
          <w:szCs w:val="21"/>
        </w:rPr>
        <w:t>《</w:t>
      </w:r>
      <w:r>
        <w:rPr>
          <w:rFonts w:hint="eastAsia" w:ascii="宋体" w:hAnsi="宋体" w:eastAsia="宋体" w:cs="宋体"/>
          <w:sz w:val="21"/>
          <w:szCs w:val="21"/>
          <w:lang w:eastAsia="zh-CN"/>
        </w:rPr>
        <w:t>中标通知书</w:t>
      </w:r>
      <w:r>
        <w:rPr>
          <w:rFonts w:hint="eastAsia" w:ascii="宋体" w:hAnsi="宋体" w:eastAsia="宋体" w:cs="宋体"/>
          <w:sz w:val="21"/>
          <w:szCs w:val="21"/>
        </w:rPr>
        <w:t>》，《</w:t>
      </w:r>
      <w:r>
        <w:rPr>
          <w:rFonts w:hint="eastAsia" w:ascii="宋体" w:hAnsi="宋体" w:eastAsia="宋体" w:cs="宋体"/>
          <w:sz w:val="21"/>
          <w:szCs w:val="21"/>
          <w:lang w:eastAsia="zh-CN"/>
        </w:rPr>
        <w:t>中标通知书</w:t>
      </w:r>
      <w:r>
        <w:rPr>
          <w:rFonts w:hint="eastAsia" w:ascii="宋体" w:hAnsi="宋体" w:eastAsia="宋体" w:cs="宋体"/>
          <w:sz w:val="21"/>
          <w:szCs w:val="21"/>
        </w:rPr>
        <w:t>》将作为授予合同资格的唯一合法依据。</w:t>
      </w:r>
      <w:r>
        <w:rPr>
          <w:rFonts w:hint="eastAsia" w:ascii="宋体" w:hAnsi="宋体" w:eastAsia="宋体" w:cs="宋体"/>
          <w:sz w:val="21"/>
          <w:szCs w:val="21"/>
          <w:lang w:eastAsia="zh-CN"/>
        </w:rPr>
        <w:t>中标通知书</w:t>
      </w:r>
      <w:r>
        <w:rPr>
          <w:rFonts w:hint="eastAsia" w:ascii="宋体" w:hAnsi="宋体" w:eastAsia="宋体" w:cs="宋体"/>
          <w:sz w:val="21"/>
          <w:szCs w:val="21"/>
        </w:rPr>
        <w:t>发出后，采购人不得违法改变</w:t>
      </w:r>
      <w:r>
        <w:rPr>
          <w:rFonts w:hint="eastAsia" w:ascii="宋体" w:hAnsi="宋体" w:eastAsia="宋体" w:cs="宋体"/>
          <w:sz w:val="21"/>
          <w:szCs w:val="21"/>
          <w:lang w:eastAsia="zh-CN"/>
        </w:rPr>
        <w:t>中标结果</w:t>
      </w:r>
      <w:r>
        <w:rPr>
          <w:rFonts w:hint="eastAsia" w:ascii="宋体" w:hAnsi="宋体" w:eastAsia="宋体" w:cs="宋体"/>
          <w:sz w:val="21"/>
          <w:szCs w:val="21"/>
        </w:rPr>
        <w:t>，</w:t>
      </w:r>
      <w:r>
        <w:rPr>
          <w:rFonts w:hint="eastAsia" w:ascii="宋体" w:hAnsi="宋体" w:eastAsia="宋体" w:cs="宋体"/>
          <w:sz w:val="21"/>
          <w:szCs w:val="21"/>
          <w:lang w:eastAsia="zh-CN"/>
        </w:rPr>
        <w:t>中标人</w:t>
      </w:r>
      <w:r>
        <w:rPr>
          <w:rFonts w:hint="eastAsia" w:ascii="宋体" w:hAnsi="宋体" w:eastAsia="宋体" w:cs="宋体"/>
          <w:sz w:val="21"/>
          <w:szCs w:val="21"/>
        </w:rPr>
        <w:t>不得放弃</w:t>
      </w:r>
      <w:r>
        <w:rPr>
          <w:rFonts w:hint="eastAsia" w:ascii="宋体" w:hAnsi="宋体" w:eastAsia="宋体" w:cs="宋体"/>
          <w:sz w:val="21"/>
          <w:szCs w:val="21"/>
          <w:lang w:eastAsia="zh-CN"/>
        </w:rPr>
        <w:t>中标</w:t>
      </w:r>
      <w:r>
        <w:rPr>
          <w:rFonts w:hint="eastAsia" w:ascii="宋体" w:hAnsi="宋体" w:eastAsia="宋体" w:cs="宋体"/>
          <w:sz w:val="21"/>
          <w:szCs w:val="21"/>
        </w:rPr>
        <w:t>。</w:t>
      </w:r>
      <w:r>
        <w:rPr>
          <w:rFonts w:hint="eastAsia" w:ascii="宋体" w:hAnsi="宋体" w:eastAsia="宋体" w:cs="宋体"/>
          <w:sz w:val="21"/>
          <w:szCs w:val="21"/>
          <w:lang w:eastAsia="zh-CN"/>
        </w:rPr>
        <w:t>中标人</w:t>
      </w:r>
      <w:r>
        <w:rPr>
          <w:rFonts w:hint="eastAsia" w:ascii="宋体" w:hAnsi="宋体" w:eastAsia="宋体" w:cs="宋体"/>
          <w:sz w:val="21"/>
          <w:szCs w:val="21"/>
        </w:rPr>
        <w:t>放弃</w:t>
      </w:r>
      <w:r>
        <w:rPr>
          <w:rFonts w:hint="eastAsia" w:ascii="宋体" w:hAnsi="宋体" w:eastAsia="宋体" w:cs="宋体"/>
          <w:sz w:val="21"/>
          <w:szCs w:val="21"/>
          <w:lang w:eastAsia="zh-CN"/>
        </w:rPr>
        <w:t>中标</w:t>
      </w:r>
      <w:r>
        <w:rPr>
          <w:rFonts w:hint="eastAsia" w:ascii="宋体" w:hAnsi="宋体" w:eastAsia="宋体" w:cs="宋体"/>
          <w:sz w:val="21"/>
          <w:szCs w:val="21"/>
        </w:rPr>
        <w:t>的，应当依法承担相应的法律责任。</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23.3</w:t>
      </w:r>
      <w:r>
        <w:rPr>
          <w:rFonts w:hint="eastAsia" w:ascii="宋体" w:hAnsi="宋体" w:eastAsia="宋体" w:cs="宋体"/>
          <w:sz w:val="21"/>
          <w:szCs w:val="21"/>
        </w:rPr>
        <w:t>终止公告：</w:t>
      </w:r>
    </w:p>
    <w:p>
      <w:pPr>
        <w:shd w:val="clear"/>
        <w:spacing w:line="360" w:lineRule="auto"/>
        <w:ind w:firstLine="480"/>
        <w:rPr>
          <w:rFonts w:hint="eastAsia" w:ascii="宋体" w:hAnsi="宋体" w:eastAsia="宋体" w:cs="宋体"/>
          <w:sz w:val="21"/>
          <w:szCs w:val="21"/>
        </w:rPr>
      </w:pPr>
      <w:r>
        <w:rPr>
          <w:rFonts w:hint="eastAsia" w:ascii="宋体" w:hAnsi="宋体" w:eastAsia="宋体" w:cs="宋体"/>
          <w:sz w:val="21"/>
          <w:szCs w:val="21"/>
        </w:rPr>
        <w:t>终止</w:t>
      </w:r>
      <w:r>
        <w:rPr>
          <w:rFonts w:hint="eastAsia" w:ascii="宋体" w:hAnsi="宋体" w:cs="宋体"/>
          <w:sz w:val="21"/>
          <w:szCs w:val="21"/>
          <w:lang w:eastAsia="zh-CN"/>
        </w:rPr>
        <w:t>招标</w:t>
      </w:r>
      <w:r>
        <w:rPr>
          <w:rFonts w:hint="eastAsia" w:ascii="宋体" w:hAnsi="宋体" w:eastAsia="宋体" w:cs="宋体"/>
          <w:sz w:val="21"/>
          <w:szCs w:val="21"/>
        </w:rPr>
        <w:t>采购活动后，采购人或采购代理机构将在中国政府采购网(www.ccgp.gov.cn)、</w:t>
      </w:r>
      <w:r>
        <w:rPr>
          <w:rFonts w:hint="eastAsia" w:ascii="宋体" w:hAnsi="宋体" w:cs="宋体"/>
          <w:sz w:val="21"/>
          <w:szCs w:val="21"/>
          <w:lang w:eastAsia="zh-CN"/>
        </w:rPr>
        <w:t>国家税务总局四会市税务局门户网站（http://guangdong.chinatax.gov.cn/gdswzz/zqshsw_xxgkzn/zone_tt.shtml）等相关媒体</w:t>
      </w:r>
      <w:r>
        <w:rPr>
          <w:rFonts w:hint="eastAsia" w:ascii="宋体" w:hAnsi="宋体" w:eastAsia="宋体" w:cs="宋体"/>
          <w:sz w:val="21"/>
          <w:szCs w:val="21"/>
        </w:rPr>
        <w:t>上发布终止公告，终止公告的公告期限为 1 个工作日。</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七、询问、质疑、投诉</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  询问（“询问函范本”见招标文件第六部分“投标文件格式”）</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24.1投标人对政府采购活动事项有疑问的，可以向采购人或者采购代理机构提出询问，询问可以口头方式提出，也可以书面方式提出。</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24.2如采用书面方式提出询问，投标人为自然人的，询问函应当由本人签字；投标人为法人或者其他组织的，应当由法定代表人、主要负责人或授权代表签字或者签章，并加盖公章。投标人递交询问函时非法定代表人亲自办理的需提供法定代表人授权委托书（应载明授权代表的姓名或者名称、代理事项、具体权限、期限和相关事项）及授权代表身份证复印件。</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24.3采购人或者采购代理机构在三个工作日内对投标人依法提出的询问作出答复。</w:t>
      </w:r>
    </w:p>
    <w:p>
      <w:pPr>
        <w:spacing w:beforeLines="0" w:afterLines="0"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25  质疑和投诉（“质疑函范本”“投诉书范本”见招标文件第六部分“投标文件格式”）</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25.1投标人为自然人的，质疑函应当由本人签字；投标人为法人或者其他组织的，应当由法定代表人、主要负责人或授权代表签字或者签章，并加盖公章。投标人递交质疑函时非法定代表人亲自办理的需提供法定代表人授权委托书（应载明授权代表的姓名或者名称、代理事项、具体权限、期限和相关事项）及授权代表身份证复印件。</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25.2如果投标人对此次采购活动有疑问，应当在法定质疑期内向采购人或采购代理机构一次性提出针对同一采购程序环节的质疑。采购人或采购代理机构应当依法给与答复，并将结果告知有关当事人。</w:t>
      </w:r>
    </w:p>
    <w:p>
      <w:pPr>
        <w:spacing w:beforeLines="0" w:afterLines="0"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    25.3投标人应知其权益受到损害之日，是指：</w:t>
      </w:r>
    </w:p>
    <w:p>
      <w:pPr>
        <w:numPr>
          <w:ilvl w:val="0"/>
          <w:numId w:val="26"/>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对可以质疑的招标文件提出质疑的，为收到招标文件之日或者招标文件公告期限届满之日；</w:t>
      </w:r>
    </w:p>
    <w:p>
      <w:pPr>
        <w:numPr>
          <w:ilvl w:val="0"/>
          <w:numId w:val="26"/>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对采购过程提出质疑的，为各采购程序环节结束之日；</w:t>
      </w:r>
    </w:p>
    <w:p>
      <w:pPr>
        <w:numPr>
          <w:ilvl w:val="0"/>
          <w:numId w:val="26"/>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对中标结果提出质疑的，为中标结果公告期限届满之日。</w:t>
      </w:r>
    </w:p>
    <w:p>
      <w:pPr>
        <w:spacing w:beforeLines="0" w:afterLines="0" w:line="360" w:lineRule="auto"/>
        <w:jc w:val="left"/>
        <w:rPr>
          <w:rFonts w:hint="eastAsia" w:ascii="宋体" w:hAnsi="宋体" w:cs="宋体"/>
          <w:b/>
          <w:bCs/>
          <w:sz w:val="21"/>
          <w:szCs w:val="21"/>
          <w:lang w:val="en-US" w:eastAsia="zh-CN"/>
        </w:rPr>
      </w:pPr>
      <w:r>
        <w:rPr>
          <w:rFonts w:hint="eastAsia" w:ascii="宋体" w:hAnsi="宋体" w:cs="宋体"/>
          <w:sz w:val="21"/>
          <w:szCs w:val="21"/>
          <w:lang w:val="en-US" w:eastAsia="zh-CN"/>
        </w:rPr>
        <w:t xml:space="preserve">    25.4投标人对评标结果有质疑或投诉的，可根据《中华人民共和国政府采购法》《中华人民共和国政府采购法实施条例》及有关法规的规定，向相关部门书面提出，但需对质疑或投诉内容的真实性承担责任。</w:t>
      </w:r>
      <w:r>
        <w:rPr>
          <w:rFonts w:hint="eastAsia" w:ascii="宋体" w:hAnsi="宋体" w:cs="宋体"/>
          <w:b/>
          <w:bCs/>
          <w:sz w:val="21"/>
          <w:szCs w:val="21"/>
          <w:lang w:val="en-US" w:eastAsia="zh-CN"/>
        </w:rPr>
        <w:t>质疑或投诉必须是书面文件，并加盖投标人公章及由法定代表人/负责人/自然人或其授权代表签署或盖章。质疑、投诉应当有明确的请求和必要的证明材料。</w:t>
      </w:r>
    </w:p>
    <w:p>
      <w:pPr>
        <w:numPr>
          <w:ilvl w:val="0"/>
          <w:numId w:val="27"/>
        </w:numPr>
        <w:spacing w:beforeLines="0" w:afterLines="0" w:line="360" w:lineRule="auto"/>
        <w:ind w:left="425" w:leftChars="0" w:hanging="425" w:firstLineChars="0"/>
        <w:jc w:val="left"/>
        <w:rPr>
          <w:rFonts w:hint="eastAsia" w:ascii="宋体" w:hAnsi="宋体" w:cs="宋体"/>
          <w:sz w:val="21"/>
          <w:szCs w:val="21"/>
          <w:lang w:val="en-US" w:eastAsia="zh-CN"/>
        </w:rPr>
      </w:pPr>
      <w:r>
        <w:rPr>
          <w:rFonts w:hint="eastAsia" w:ascii="宋体" w:hAnsi="宋体" w:cs="宋体"/>
          <w:sz w:val="21"/>
          <w:szCs w:val="21"/>
          <w:lang w:val="en-US" w:eastAsia="zh-CN"/>
        </w:rPr>
        <w:t>投标人对评标结果有质疑的，采购人或采购代理机构应在收到投标人书面质疑后7个工作日内，对质疑内容作出答复。</w:t>
      </w:r>
    </w:p>
    <w:p>
      <w:pPr>
        <w:spacing w:beforeLines="0" w:afterLines="0"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联系事项：</w:t>
      </w:r>
    </w:p>
    <w:p>
      <w:pPr>
        <w:spacing w:beforeLines="0" w:afterLines="0" w:line="360" w:lineRule="auto"/>
        <w:ind w:firstLine="420"/>
        <w:jc w:val="left"/>
        <w:rPr>
          <w:rFonts w:hint="eastAsia" w:ascii="宋体" w:hAnsi="宋体" w:cs="宋体"/>
          <w:sz w:val="21"/>
          <w:szCs w:val="21"/>
          <w:lang w:eastAsia="zh-CN"/>
        </w:rPr>
      </w:pPr>
      <w:r>
        <w:rPr>
          <w:rFonts w:hint="eastAsia" w:ascii="宋体" w:hAnsi="宋体" w:cs="宋体"/>
          <w:sz w:val="21"/>
          <w:szCs w:val="21"/>
          <w:lang w:val="en-US" w:eastAsia="zh-CN"/>
        </w:rPr>
        <w:t>采购代理机构</w:t>
      </w:r>
      <w:r>
        <w:rPr>
          <w:rFonts w:hint="eastAsia" w:ascii="宋体" w:hAnsi="宋体" w:eastAsia="宋体" w:cs="宋体"/>
          <w:sz w:val="21"/>
          <w:szCs w:val="21"/>
        </w:rPr>
        <w:t>：</w:t>
      </w:r>
      <w:r>
        <w:rPr>
          <w:rFonts w:hint="eastAsia" w:ascii="宋体" w:hAnsi="宋体" w:cs="宋体"/>
          <w:sz w:val="21"/>
          <w:szCs w:val="21"/>
          <w:lang w:eastAsia="zh-CN"/>
        </w:rPr>
        <w:t>广东明信工程咨询管理有限公司</w:t>
      </w:r>
    </w:p>
    <w:p>
      <w:pPr>
        <w:spacing w:beforeLines="0" w:afterLines="0" w:line="360" w:lineRule="auto"/>
        <w:ind w:firstLine="420"/>
        <w:jc w:val="left"/>
        <w:rPr>
          <w:rFonts w:hint="eastAsia" w:ascii="宋体" w:hAnsi="宋体" w:eastAsia="宋体" w:cs="宋体"/>
          <w:sz w:val="21"/>
          <w:szCs w:val="21"/>
          <w:lang w:eastAsia="zh-CN"/>
        </w:rPr>
      </w:pPr>
      <w:r>
        <w:rPr>
          <w:rFonts w:hint="eastAsia" w:ascii="宋体" w:hAnsi="宋体" w:cs="宋体"/>
          <w:sz w:val="21"/>
          <w:szCs w:val="21"/>
          <w:lang w:eastAsia="zh-CN"/>
        </w:rPr>
        <w:t>联系人：</w:t>
      </w:r>
      <w:r>
        <w:rPr>
          <w:rFonts w:hint="eastAsia" w:ascii="宋体" w:hAnsi="宋体" w:eastAsia="宋体" w:cs="宋体"/>
          <w:sz w:val="21"/>
          <w:szCs w:val="21"/>
          <w:lang w:eastAsia="zh-CN"/>
        </w:rPr>
        <w:t>梁小姐</w:t>
      </w:r>
    </w:p>
    <w:p>
      <w:pPr>
        <w:spacing w:beforeLines="0" w:afterLines="0" w:line="360" w:lineRule="auto"/>
        <w:ind w:firstLine="420" w:firstLineChars="200"/>
        <w:jc w:val="left"/>
        <w:rPr>
          <w:rFonts w:hint="default" w:eastAsia="宋体"/>
          <w:highlight w:val="none"/>
          <w:lang w:val="en-US" w:eastAsia="zh-CN"/>
        </w:rPr>
      </w:pPr>
      <w:r>
        <w:rPr>
          <w:rFonts w:hint="eastAsia" w:ascii="宋体" w:hAnsi="宋体" w:eastAsia="宋体" w:cs="宋体"/>
          <w:sz w:val="21"/>
          <w:szCs w:val="21"/>
          <w:highlight w:val="none"/>
        </w:rPr>
        <w:t>电话：</w:t>
      </w:r>
      <w:r>
        <w:rPr>
          <w:rFonts w:hint="eastAsia" w:ascii="宋体" w:hAnsi="宋体" w:cs="宋体"/>
          <w:sz w:val="21"/>
          <w:szCs w:val="21"/>
          <w:highlight w:val="none"/>
          <w:lang w:eastAsia="zh-CN"/>
        </w:rPr>
        <w:t>0758-5960691</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cs="宋体"/>
          <w:sz w:val="21"/>
          <w:szCs w:val="21"/>
          <w:lang w:eastAsia="zh-CN"/>
        </w:rPr>
        <w:t>肇庆市端州区信安路敏捷广场四期B幢3a层411室</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邮编：526060</w:t>
      </w:r>
    </w:p>
    <w:p>
      <w:pPr>
        <w:numPr>
          <w:ilvl w:val="0"/>
          <w:numId w:val="27"/>
        </w:numPr>
        <w:spacing w:beforeLines="0" w:afterLines="0" w:line="360" w:lineRule="auto"/>
        <w:ind w:left="425" w:leftChars="0" w:hanging="425" w:firstLineChars="0"/>
        <w:jc w:val="left"/>
        <w:rPr>
          <w:rFonts w:hint="eastAsia" w:ascii="宋体" w:hAnsi="宋体" w:eastAsia="宋体" w:cs="宋体"/>
          <w:b/>
          <w:bCs/>
          <w:sz w:val="21"/>
          <w:szCs w:val="21"/>
        </w:rPr>
      </w:pPr>
      <w:r>
        <w:rPr>
          <w:rFonts w:hint="eastAsia" w:ascii="宋体" w:hAnsi="宋体" w:eastAsia="宋体" w:cs="宋体"/>
          <w:b w:val="0"/>
          <w:bCs w:val="0"/>
          <w:sz w:val="21"/>
          <w:szCs w:val="21"/>
        </w:rPr>
        <w:t>投标人对采购人或采购代理机构的答复不满意或未在规定时间内给予答复的，提出质疑的投标人可以在答复期满后15个工作日内，向监管部门投诉。</w:t>
      </w:r>
      <w:r>
        <w:rPr>
          <w:rFonts w:hint="eastAsia" w:ascii="宋体" w:hAnsi="宋体" w:eastAsia="宋体" w:cs="宋体"/>
          <w:b/>
          <w:bCs/>
          <w:sz w:val="21"/>
          <w:szCs w:val="21"/>
        </w:rPr>
        <w:t>投诉的事项不得超出已质疑事项的范围。</w:t>
      </w:r>
    </w:p>
    <w:p>
      <w:pPr>
        <w:numPr>
          <w:ilvl w:val="0"/>
          <w:numId w:val="27"/>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政府采购监督管理机构名称：</w:t>
      </w:r>
      <w:r>
        <w:rPr>
          <w:rFonts w:hint="eastAsia" w:ascii="宋体" w:hAnsi="宋体" w:cs="宋体"/>
          <w:sz w:val="21"/>
          <w:szCs w:val="21"/>
          <w:lang w:eastAsia="zh-CN"/>
        </w:rPr>
        <w:t>财政部国库司政府采购监督裁决处</w:t>
      </w:r>
    </w:p>
    <w:p>
      <w:pPr>
        <w:spacing w:beforeLines="0" w:afterLines="0" w:line="360" w:lineRule="auto"/>
        <w:jc w:val="left"/>
        <w:rPr>
          <w:rFonts w:hint="eastAsia" w:ascii="宋体" w:hAnsi="宋体" w:eastAsia="宋体" w:cs="宋体"/>
          <w:sz w:val="21"/>
          <w:szCs w:val="21"/>
        </w:rPr>
      </w:pPr>
      <w:r>
        <w:rPr>
          <w:rFonts w:hint="eastAsia" w:ascii="宋体" w:hAnsi="宋体" w:eastAsia="宋体" w:cs="宋体"/>
          <w:sz w:val="21"/>
          <w:szCs w:val="21"/>
        </w:rPr>
        <w:t>地址：北京市月坛南街26 号院1 号楼4 层4011、4012 房间</w:t>
      </w:r>
    </w:p>
    <w:p>
      <w:pPr>
        <w:spacing w:beforeLines="0" w:afterLines="0" w:line="360" w:lineRule="auto"/>
        <w:jc w:val="left"/>
        <w:rPr>
          <w:rFonts w:hint="eastAsia"/>
        </w:rPr>
      </w:pPr>
      <w:r>
        <w:rPr>
          <w:rFonts w:hint="eastAsia" w:ascii="宋体" w:hAnsi="宋体" w:eastAsia="宋体" w:cs="宋体"/>
          <w:sz w:val="21"/>
          <w:szCs w:val="21"/>
        </w:rPr>
        <w:t>联系电话：010-68513070</w:t>
      </w:r>
    </w:p>
    <w:p>
      <w:pPr>
        <w:spacing w:beforeLines="0" w:afterLines="0" w:line="360" w:lineRule="auto"/>
        <w:jc w:val="left"/>
        <w:rPr>
          <w:rFonts w:hint="eastAsia" w:ascii="宋体" w:hAnsi="宋体" w:eastAsia="宋体" w:cs="宋体"/>
          <w:b/>
          <w:bCs/>
          <w:sz w:val="21"/>
          <w:szCs w:val="21"/>
        </w:rPr>
      </w:pPr>
      <w:r>
        <w:rPr>
          <w:rFonts w:hint="eastAsia" w:ascii="宋体" w:hAnsi="宋体" w:eastAsia="宋体" w:cs="宋体"/>
          <w:b/>
          <w:bCs/>
          <w:sz w:val="21"/>
          <w:szCs w:val="21"/>
        </w:rPr>
        <w:t>八、合同的订立和履行</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 xml:space="preserve">26  </w:t>
      </w:r>
      <w:r>
        <w:rPr>
          <w:rFonts w:hint="eastAsia" w:ascii="宋体" w:hAnsi="宋体" w:eastAsia="宋体" w:cs="宋体"/>
          <w:sz w:val="21"/>
          <w:szCs w:val="21"/>
        </w:rPr>
        <w:t>合同的订立</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26.1</w:t>
      </w:r>
      <w:r>
        <w:rPr>
          <w:rFonts w:hint="eastAsia" w:ascii="宋体" w:hAnsi="宋体" w:eastAsia="宋体" w:cs="宋体"/>
          <w:sz w:val="21"/>
          <w:szCs w:val="21"/>
        </w:rPr>
        <w:t>采购人与</w:t>
      </w:r>
      <w:r>
        <w:rPr>
          <w:rFonts w:hint="eastAsia" w:ascii="宋体" w:hAnsi="宋体" w:cs="宋体"/>
          <w:sz w:val="21"/>
          <w:szCs w:val="21"/>
          <w:lang w:eastAsia="zh-CN"/>
        </w:rPr>
        <w:t>中标候选人</w:t>
      </w:r>
      <w:r>
        <w:rPr>
          <w:rFonts w:hint="eastAsia" w:ascii="宋体" w:hAnsi="宋体" w:eastAsia="宋体" w:cs="宋体"/>
          <w:sz w:val="21"/>
          <w:szCs w:val="21"/>
        </w:rPr>
        <w:t>自中标通知书发出之日起三十日内，按招标文件要求和</w:t>
      </w:r>
      <w:r>
        <w:rPr>
          <w:rFonts w:hint="eastAsia" w:ascii="宋体" w:hAnsi="宋体" w:cs="宋体"/>
          <w:sz w:val="21"/>
          <w:szCs w:val="21"/>
          <w:lang w:eastAsia="zh-CN"/>
        </w:rPr>
        <w:t>中标候选人</w:t>
      </w:r>
      <w:r>
        <w:rPr>
          <w:rFonts w:hint="eastAsia" w:ascii="宋体" w:hAnsi="宋体" w:eastAsia="宋体" w:cs="宋体"/>
          <w:sz w:val="21"/>
          <w:szCs w:val="21"/>
        </w:rPr>
        <w:t>投标文件承诺签订政府采购合同，但不得超出招标文件和</w:t>
      </w:r>
      <w:r>
        <w:rPr>
          <w:rFonts w:hint="eastAsia" w:ascii="宋体" w:hAnsi="宋体" w:cs="宋体"/>
          <w:sz w:val="21"/>
          <w:szCs w:val="21"/>
          <w:lang w:eastAsia="zh-CN"/>
        </w:rPr>
        <w:t>中标候选人</w:t>
      </w:r>
      <w:r>
        <w:rPr>
          <w:rFonts w:hint="eastAsia" w:ascii="宋体" w:hAnsi="宋体" w:eastAsia="宋体" w:cs="宋体"/>
          <w:sz w:val="21"/>
          <w:szCs w:val="21"/>
        </w:rPr>
        <w:t>投标文件的范围、也不得再行订立背离合同实质性内容的其他协议。</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26.2</w:t>
      </w:r>
      <w:r>
        <w:rPr>
          <w:rFonts w:hint="eastAsia" w:ascii="宋体" w:hAnsi="宋体" w:eastAsia="宋体" w:cs="宋体"/>
          <w:sz w:val="21"/>
          <w:szCs w:val="21"/>
        </w:rPr>
        <w:t>签订政府采购合同后7个工作日内，采购人应将政府采购合同副本报同级</w:t>
      </w:r>
      <w:r>
        <w:rPr>
          <w:rFonts w:hint="eastAsia" w:ascii="宋体" w:hAnsi="宋体" w:eastAsia="宋体" w:cs="宋体"/>
          <w:color w:val="auto"/>
          <w:sz w:val="21"/>
          <w:szCs w:val="21"/>
          <w:highlight w:val="none"/>
        </w:rPr>
        <w:t>政府采购</w:t>
      </w:r>
      <w:r>
        <w:rPr>
          <w:rFonts w:hint="eastAsia" w:ascii="宋体" w:hAnsi="宋体" w:eastAsia="宋体" w:cs="宋体"/>
          <w:sz w:val="21"/>
          <w:szCs w:val="21"/>
        </w:rPr>
        <w:t>监督管理部门备案。</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27  </w:t>
      </w:r>
      <w:r>
        <w:rPr>
          <w:rFonts w:hint="eastAsia" w:ascii="宋体" w:hAnsi="宋体" w:eastAsia="宋体" w:cs="宋体"/>
          <w:sz w:val="21"/>
          <w:szCs w:val="21"/>
        </w:rPr>
        <w:t>合同的履行</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27.1</w:t>
      </w:r>
      <w:r>
        <w:rPr>
          <w:rFonts w:hint="eastAsia" w:ascii="宋体" w:hAnsi="宋体" w:eastAsia="宋体" w:cs="宋体"/>
          <w:sz w:val="21"/>
          <w:szCs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spacing w:beforeLines="0" w:afterLines="0" w:line="360" w:lineRule="auto"/>
        <w:jc w:val="left"/>
        <w:rPr>
          <w:rFonts w:hint="eastAsia" w:ascii="宋体" w:hAnsi="宋体" w:eastAsia="宋体" w:cs="宋体"/>
          <w:sz w:val="21"/>
          <w:szCs w:val="21"/>
        </w:rPr>
      </w:pPr>
      <w:r>
        <w:rPr>
          <w:rFonts w:hint="eastAsia" w:ascii="宋体" w:hAnsi="宋体" w:cs="宋体"/>
          <w:sz w:val="21"/>
          <w:szCs w:val="21"/>
          <w:lang w:val="en-US" w:eastAsia="zh-CN"/>
        </w:rPr>
        <w:t xml:space="preserve">    27.2</w:t>
      </w:r>
      <w:r>
        <w:rPr>
          <w:rFonts w:hint="eastAsia" w:ascii="宋体" w:hAnsi="宋体" w:eastAsia="宋体" w:cs="宋体"/>
          <w:sz w:val="21"/>
          <w:szCs w:val="21"/>
        </w:rPr>
        <w:t>政府采购合同履行中，采购人需追加与合同标的相同的货物、工程或者服务的，在不改变合同其他条款的前提下，可以与</w:t>
      </w:r>
      <w:r>
        <w:rPr>
          <w:rFonts w:hint="eastAsia" w:ascii="宋体" w:hAnsi="宋体" w:cs="宋体"/>
          <w:sz w:val="21"/>
          <w:szCs w:val="21"/>
          <w:lang w:eastAsia="zh-CN"/>
        </w:rPr>
        <w:t>中标候选人</w:t>
      </w:r>
      <w:r>
        <w:rPr>
          <w:rFonts w:hint="eastAsia" w:ascii="宋体" w:hAnsi="宋体" w:eastAsia="宋体" w:cs="宋体"/>
          <w:sz w:val="21"/>
          <w:szCs w:val="21"/>
        </w:rPr>
        <w:t>签订补充合同，但所补充合同的采购金额不得超过原采购金额的10%，签订补充合同的必须按规定备案。</w:t>
      </w:r>
    </w:p>
    <w:p>
      <w:pPr>
        <w:ind w:firstLine="420" w:firstLineChars="200"/>
        <w:rPr>
          <w:rFonts w:ascii="Verdana" w:hAnsi="Verdana" w:eastAsia="楷体_GB2312"/>
          <w:b w:val="0"/>
          <w:i w:val="0"/>
          <w:iCs w:val="0"/>
          <w:color w:val="000000" w:themeColor="text1"/>
          <w:kern w:val="0"/>
          <w:sz w:val="21"/>
          <w:szCs w:val="21"/>
          <w14:textFill>
            <w14:solidFill>
              <w14:schemeClr w14:val="tx1"/>
            </w14:solidFill>
          </w14:textFill>
        </w:rPr>
      </w:pPr>
      <w:r>
        <w:rPr>
          <w:rFonts w:ascii="Verdana" w:hAnsi="Verdana" w:eastAsia="楷体_GB2312"/>
          <w:b w:val="0"/>
          <w:i w:val="0"/>
          <w:iCs w:val="0"/>
          <w:color w:val="000000" w:themeColor="text1"/>
          <w:kern w:val="0"/>
          <w:sz w:val="21"/>
          <w:szCs w:val="21"/>
          <w14:textFill>
            <w14:solidFill>
              <w14:schemeClr w14:val="tx1"/>
            </w14:solidFill>
          </w14:textFill>
        </w:rPr>
        <w:br w:type="page"/>
      </w:r>
      <w:bookmarkEnd w:id="18"/>
      <w:bookmarkEnd w:id="19"/>
      <w:bookmarkEnd w:id="20"/>
    </w:p>
    <w:p>
      <w:pPr>
        <w:pStyle w:val="5"/>
        <w:numPr>
          <w:ilvl w:val="0"/>
          <w:numId w:val="0"/>
        </w:numPr>
        <w:spacing w:line="240" w:lineRule="auto"/>
        <w:ind w:right="-218" w:rightChars="-104"/>
        <w:jc w:val="center"/>
        <w:rPr>
          <w:rFonts w:hint="eastAsia"/>
          <w:color w:val="000000" w:themeColor="text1"/>
          <w:sz w:val="36"/>
          <w:szCs w:val="36"/>
          <w14:textFill>
            <w14:solidFill>
              <w14:schemeClr w14:val="tx1"/>
            </w14:solidFill>
          </w14:textFill>
        </w:rPr>
      </w:pPr>
      <w:bookmarkStart w:id="23" w:name="_Toc3648"/>
      <w:r>
        <w:rPr>
          <w:rFonts w:hint="eastAsia" w:ascii="Times New Roman" w:hAnsi="Times New Roman" w:eastAsia="宋体" w:cs="Times New Roman"/>
          <w:b/>
          <w:bCs/>
          <w:color w:val="000000" w:themeColor="text1"/>
          <w:kern w:val="44"/>
          <w:sz w:val="36"/>
          <w:szCs w:val="36"/>
          <w:lang w:val="en-US" w:eastAsia="zh-CN" w:bidi="ar-SA"/>
          <w14:textFill>
            <w14:solidFill>
              <w14:schemeClr w14:val="tx1"/>
            </w14:solidFill>
          </w14:textFill>
        </w:rPr>
        <w:t>第四部分</w:t>
      </w:r>
      <w:r>
        <w:rPr>
          <w:rFonts w:hint="eastAsia" w:cs="Times New Roman"/>
          <w:b/>
          <w:bCs/>
          <w:color w:val="000000" w:themeColor="text1"/>
          <w:kern w:val="44"/>
          <w:sz w:val="36"/>
          <w:szCs w:val="36"/>
          <w:lang w:val="en-US" w:eastAsia="zh-CN" w:bidi="ar-SA"/>
          <w14:textFill>
            <w14:solidFill>
              <w14:schemeClr w14:val="tx1"/>
            </w14:solidFill>
          </w14:textFill>
        </w:rPr>
        <w:t xml:space="preserve">  开标、</w:t>
      </w:r>
      <w:r>
        <w:rPr>
          <w:rFonts w:hint="eastAsia"/>
          <w:color w:val="000000" w:themeColor="text1"/>
          <w:sz w:val="36"/>
          <w:szCs w:val="36"/>
          <w14:textFill>
            <w14:solidFill>
              <w14:schemeClr w14:val="tx1"/>
            </w14:solidFill>
          </w14:textFill>
        </w:rPr>
        <w:t>评标和定标</w:t>
      </w:r>
      <w:bookmarkEnd w:id="23"/>
    </w:p>
    <w:p>
      <w:pPr>
        <w:numPr>
          <w:ilvl w:val="0"/>
          <w:numId w:val="28"/>
        </w:numPr>
        <w:spacing w:beforeLines="0" w:afterLines="0" w:line="240" w:lineRule="auto"/>
        <w:jc w:val="left"/>
        <w:rPr>
          <w:rFonts w:hint="eastAsia" w:ascii="宋体" w:hAnsi="宋体" w:eastAsia="宋体" w:cs="宋体"/>
          <w:b/>
          <w:bCs/>
          <w:sz w:val="24"/>
          <w:szCs w:val="24"/>
        </w:rPr>
      </w:pPr>
      <w:bookmarkStart w:id="24" w:name="_Toc42313167"/>
      <w:bookmarkStart w:id="25" w:name="_Toc41884701"/>
      <w:bookmarkStart w:id="26" w:name="_Toc41723931"/>
      <w:r>
        <w:rPr>
          <w:rFonts w:hint="eastAsia" w:ascii="宋体" w:hAnsi="宋体" w:eastAsia="宋体" w:cs="宋体"/>
          <w:b/>
          <w:bCs/>
          <w:sz w:val="24"/>
          <w:szCs w:val="24"/>
        </w:rPr>
        <w:t xml:space="preserve">开标 </w:t>
      </w:r>
    </w:p>
    <w:p>
      <w:pPr>
        <w:numPr>
          <w:ilvl w:val="0"/>
          <w:numId w:val="29"/>
        </w:numPr>
        <w:spacing w:beforeLines="0" w:afterLines="0" w:line="360" w:lineRule="auto"/>
        <w:ind w:left="0" w:leftChars="0" w:firstLine="40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采购代理机构</w:t>
      </w:r>
      <w:r>
        <w:rPr>
          <w:rFonts w:hint="eastAsia" w:ascii="宋体" w:hAnsi="宋体" w:eastAsia="宋体" w:cs="宋体"/>
          <w:b w:val="0"/>
          <w:bCs w:val="0"/>
          <w:sz w:val="21"/>
          <w:szCs w:val="21"/>
        </w:rPr>
        <w:t>在</w:t>
      </w:r>
      <w:r>
        <w:rPr>
          <w:rFonts w:hint="eastAsia" w:ascii="宋体" w:hAnsi="宋体" w:cs="宋体"/>
          <w:b w:val="0"/>
          <w:bCs w:val="0"/>
          <w:sz w:val="21"/>
          <w:szCs w:val="21"/>
          <w:lang w:val="en-US" w:eastAsia="zh-CN"/>
        </w:rPr>
        <w:t>招标文件</w:t>
      </w:r>
      <w:r>
        <w:rPr>
          <w:rFonts w:hint="eastAsia" w:ascii="宋体" w:hAnsi="宋体" w:cs="宋体"/>
          <w:b w:val="0"/>
          <w:bCs w:val="0"/>
          <w:sz w:val="21"/>
          <w:szCs w:val="21"/>
          <w:lang w:eastAsia="zh-CN"/>
        </w:rPr>
        <w:t>“第一部分</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投标邀请</w:t>
      </w:r>
      <w:r>
        <w:rPr>
          <w:rFonts w:hint="eastAsia" w:ascii="宋体" w:hAnsi="宋体" w:eastAsia="宋体" w:cs="宋体"/>
          <w:b w:val="0"/>
          <w:bCs w:val="0"/>
          <w:sz w:val="21"/>
          <w:szCs w:val="21"/>
        </w:rPr>
        <w:t>》</w:t>
      </w:r>
      <w:r>
        <w:rPr>
          <w:rFonts w:hint="eastAsia" w:ascii="宋体" w:hAnsi="宋体" w:cs="宋体"/>
          <w:b w:val="0"/>
          <w:bCs w:val="0"/>
          <w:sz w:val="21"/>
          <w:szCs w:val="21"/>
          <w:lang w:eastAsia="zh-CN"/>
        </w:rPr>
        <w:t>”</w:t>
      </w:r>
      <w:r>
        <w:rPr>
          <w:rFonts w:hint="eastAsia" w:ascii="宋体" w:hAnsi="宋体" w:eastAsia="宋体" w:cs="宋体"/>
          <w:b w:val="0"/>
          <w:bCs w:val="0"/>
          <w:sz w:val="21"/>
          <w:szCs w:val="21"/>
        </w:rPr>
        <w:t>中规定的日期、时间和地点组织公开开标。</w:t>
      </w:r>
    </w:p>
    <w:p>
      <w:pPr>
        <w:numPr>
          <w:ilvl w:val="0"/>
          <w:numId w:val="29"/>
        </w:numPr>
        <w:spacing w:beforeLines="0" w:afterLines="0" w:line="360" w:lineRule="auto"/>
        <w:ind w:left="0" w:leftChars="0" w:firstLine="40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开标时，由投标</w:t>
      </w:r>
      <w:r>
        <w:rPr>
          <w:rFonts w:hint="eastAsia" w:ascii="宋体" w:hAnsi="宋体" w:cs="宋体"/>
          <w:b w:val="0"/>
          <w:bCs w:val="0"/>
          <w:sz w:val="21"/>
          <w:szCs w:val="21"/>
          <w:lang w:val="en-US" w:eastAsia="zh-CN"/>
        </w:rPr>
        <w:t>人</w:t>
      </w:r>
      <w:r>
        <w:rPr>
          <w:rFonts w:hint="eastAsia" w:ascii="宋体" w:hAnsi="宋体" w:eastAsia="宋体" w:cs="宋体"/>
          <w:b w:val="0"/>
          <w:bCs w:val="0"/>
          <w:sz w:val="21"/>
          <w:szCs w:val="21"/>
        </w:rPr>
        <w:t>或其推选的代表检查投标文件的密封情况，经确认无误后由招标</w:t>
      </w:r>
      <w:r>
        <w:rPr>
          <w:rFonts w:hint="eastAsia" w:ascii="宋体" w:hAnsi="宋体" w:cs="宋体"/>
          <w:b w:val="0"/>
          <w:bCs w:val="0"/>
          <w:sz w:val="21"/>
          <w:szCs w:val="21"/>
          <w:lang w:eastAsia="zh-CN"/>
        </w:rPr>
        <w:t>服务人员</w:t>
      </w:r>
      <w:r>
        <w:rPr>
          <w:rFonts w:hint="eastAsia" w:ascii="宋体" w:hAnsi="宋体" w:eastAsia="宋体" w:cs="宋体"/>
          <w:b w:val="0"/>
          <w:bCs w:val="0"/>
          <w:sz w:val="21"/>
          <w:szCs w:val="21"/>
        </w:rPr>
        <w:t>当众拆封，宣读投标</w:t>
      </w:r>
      <w:r>
        <w:rPr>
          <w:rFonts w:hint="eastAsia" w:ascii="宋体" w:hAnsi="宋体" w:cs="宋体"/>
          <w:b w:val="0"/>
          <w:bCs w:val="0"/>
          <w:sz w:val="21"/>
          <w:szCs w:val="21"/>
          <w:lang w:val="en-US" w:eastAsia="zh-CN"/>
        </w:rPr>
        <w:t>人</w:t>
      </w:r>
      <w:r>
        <w:rPr>
          <w:rFonts w:hint="eastAsia" w:ascii="宋体" w:hAnsi="宋体" w:eastAsia="宋体" w:cs="宋体"/>
          <w:b w:val="0"/>
          <w:bCs w:val="0"/>
          <w:sz w:val="21"/>
          <w:szCs w:val="21"/>
        </w:rPr>
        <w:t>名称、《</w:t>
      </w:r>
      <w:r>
        <w:rPr>
          <w:rFonts w:hint="eastAsia" w:ascii="宋体" w:hAnsi="宋体" w:cs="宋体"/>
          <w:b w:val="0"/>
          <w:bCs w:val="0"/>
          <w:sz w:val="21"/>
          <w:szCs w:val="21"/>
          <w:lang w:eastAsia="zh-CN"/>
        </w:rPr>
        <w:t>开标一览表</w:t>
      </w:r>
      <w:r>
        <w:rPr>
          <w:rFonts w:hint="eastAsia" w:ascii="宋体" w:hAnsi="宋体" w:eastAsia="宋体" w:cs="宋体"/>
          <w:b w:val="0"/>
          <w:bCs w:val="0"/>
          <w:sz w:val="21"/>
          <w:szCs w:val="21"/>
        </w:rPr>
        <w:t>》内容。</w:t>
      </w:r>
    </w:p>
    <w:p>
      <w:pPr>
        <w:numPr>
          <w:ilvl w:val="0"/>
          <w:numId w:val="29"/>
        </w:numPr>
        <w:spacing w:beforeLines="0" w:afterLines="0" w:line="360" w:lineRule="auto"/>
        <w:ind w:left="0" w:leftChars="0" w:firstLine="400" w:firstLineChars="0"/>
        <w:jc w:val="left"/>
        <w:rPr>
          <w:rFonts w:hint="eastAsia" w:ascii="宋体" w:hAnsi="宋体" w:eastAsia="宋体" w:cs="宋体"/>
          <w:b w:val="0"/>
          <w:bCs w:val="0"/>
          <w:sz w:val="21"/>
          <w:szCs w:val="21"/>
        </w:rPr>
      </w:pPr>
      <w:r>
        <w:rPr>
          <w:rFonts w:hint="eastAsia" w:ascii="宋体" w:hAnsi="宋体" w:cs="宋体"/>
          <w:b w:val="0"/>
          <w:bCs w:val="0"/>
          <w:sz w:val="21"/>
          <w:szCs w:val="21"/>
          <w:lang w:eastAsia="zh-CN"/>
        </w:rPr>
        <w:t>采购代理机构</w:t>
      </w:r>
      <w:r>
        <w:rPr>
          <w:rFonts w:hint="eastAsia" w:ascii="宋体" w:hAnsi="宋体" w:eastAsia="宋体" w:cs="宋体"/>
          <w:b w:val="0"/>
          <w:bCs w:val="0"/>
          <w:sz w:val="21"/>
          <w:szCs w:val="21"/>
        </w:rPr>
        <w:t>做好开标记录，开标记录由各投标</w:t>
      </w:r>
      <w:r>
        <w:rPr>
          <w:rFonts w:hint="eastAsia" w:ascii="宋体" w:hAnsi="宋体" w:cs="宋体"/>
          <w:b w:val="0"/>
          <w:bCs w:val="0"/>
          <w:sz w:val="21"/>
          <w:szCs w:val="21"/>
          <w:lang w:val="en-US" w:eastAsia="zh-CN"/>
        </w:rPr>
        <w:t>人</w:t>
      </w:r>
      <w:r>
        <w:rPr>
          <w:rFonts w:hint="eastAsia" w:ascii="宋体" w:hAnsi="宋体" w:eastAsia="宋体" w:cs="宋体"/>
          <w:b w:val="0"/>
          <w:bCs w:val="0"/>
          <w:sz w:val="21"/>
          <w:szCs w:val="21"/>
        </w:rPr>
        <w:t>代表签字确认。投标人代表对开标过程和开标记录有疑义，以及认为采购人、采购代理机构相关</w:t>
      </w:r>
      <w:r>
        <w:rPr>
          <w:rFonts w:hint="eastAsia" w:ascii="宋体" w:hAnsi="宋体" w:cs="宋体"/>
          <w:b w:val="0"/>
          <w:bCs w:val="0"/>
          <w:sz w:val="21"/>
          <w:szCs w:val="21"/>
          <w:lang w:eastAsia="zh-CN"/>
        </w:rPr>
        <w:t>服务人员</w:t>
      </w:r>
      <w:r>
        <w:rPr>
          <w:rFonts w:hint="eastAsia" w:ascii="宋体" w:hAnsi="宋体" w:eastAsia="宋体" w:cs="宋体"/>
          <w:b w:val="0"/>
          <w:bCs w:val="0"/>
          <w:sz w:val="21"/>
          <w:szCs w:val="21"/>
        </w:rPr>
        <w:t>有需要回避的情形的，应当场提出询问或者回避申请。投标人未参加开标的，视同认可开标结果。</w:t>
      </w:r>
    </w:p>
    <w:p>
      <w:pPr>
        <w:numPr>
          <w:ilvl w:val="0"/>
          <w:numId w:val="28"/>
        </w:numPr>
        <w:spacing w:beforeLines="0" w:afterLines="0" w:line="360" w:lineRule="auto"/>
        <w:jc w:val="left"/>
        <w:rPr>
          <w:rFonts w:hint="eastAsia" w:ascii="宋体" w:hAnsi="宋体" w:eastAsia="宋体" w:cs="宋体"/>
          <w:b/>
          <w:bCs/>
          <w:sz w:val="24"/>
          <w:szCs w:val="24"/>
        </w:rPr>
      </w:pPr>
      <w:r>
        <w:rPr>
          <w:rFonts w:hint="eastAsia" w:ascii="宋体" w:hAnsi="宋体" w:eastAsia="宋体" w:cs="宋体"/>
          <w:b/>
          <w:bCs/>
          <w:sz w:val="24"/>
          <w:szCs w:val="24"/>
        </w:rPr>
        <w:t>评标</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（一）本次招标依法组建评标委员会</w:t>
      </w:r>
      <w:r>
        <w:rPr>
          <w:rFonts w:hint="eastAsia" w:ascii="宋体" w:hAnsi="宋体"/>
          <w:color w:val="000000" w:themeColor="text1"/>
          <w:szCs w:val="21"/>
          <w:shd w:val="clear"/>
          <w14:textFill>
            <w14:solidFill>
              <w14:schemeClr w14:val="tx1"/>
            </w14:solidFill>
          </w14:textFill>
        </w:rPr>
        <w:t>评标委员会成员人数共计</w:t>
      </w:r>
      <w:r>
        <w:rPr>
          <w:rFonts w:hint="eastAsia" w:ascii="宋体" w:hAnsi="宋体"/>
          <w:color w:val="000000" w:themeColor="text1"/>
          <w:szCs w:val="21"/>
          <w:u w:val="single"/>
          <w:shd w:val="clear"/>
          <w14:textFill>
            <w14:solidFill>
              <w14:schemeClr w14:val="tx1"/>
            </w14:solidFill>
          </w14:textFill>
        </w:rPr>
        <w:t xml:space="preserve"> </w:t>
      </w:r>
      <w:r>
        <w:rPr>
          <w:rFonts w:hint="eastAsia" w:ascii="宋体" w:hAnsi="宋体"/>
          <w:color w:val="000000" w:themeColor="text1"/>
          <w:szCs w:val="21"/>
          <w:u w:val="single"/>
          <w:shd w:val="clear"/>
          <w:lang w:val="en-US" w:eastAsia="zh-CN"/>
          <w14:textFill>
            <w14:solidFill>
              <w14:schemeClr w14:val="tx1"/>
            </w14:solidFill>
          </w14:textFill>
        </w:rPr>
        <w:t xml:space="preserve">7 </w:t>
      </w:r>
      <w:r>
        <w:rPr>
          <w:rFonts w:hint="eastAsia" w:ascii="宋体" w:hAnsi="宋体"/>
          <w:color w:val="000000" w:themeColor="text1"/>
          <w:szCs w:val="21"/>
          <w:shd w:val="clear"/>
          <w14:textFill>
            <w14:solidFill>
              <w14:schemeClr w14:val="tx1"/>
            </w14:solidFill>
          </w14:textFill>
        </w:rPr>
        <w:t>名或以上</w:t>
      </w:r>
      <w:r>
        <w:rPr>
          <w:rFonts w:hint="eastAsia" w:ascii="宋体" w:hAnsi="宋体"/>
          <w:color w:val="000000" w:themeColor="text1"/>
          <w:szCs w:val="21"/>
          <w:shd w:val="clear"/>
          <w:lang w:val="en-US" w:eastAsia="zh-CN"/>
          <w14:textFill>
            <w14:solidFill>
              <w14:schemeClr w14:val="tx1"/>
            </w14:solidFill>
          </w14:textFill>
        </w:rPr>
        <w:t>单数</w:t>
      </w:r>
      <w:r>
        <w:rPr>
          <w:rFonts w:hint="eastAsia" w:ascii="宋体" w:hAnsi="宋体"/>
          <w:color w:val="000000" w:themeColor="text1"/>
          <w:szCs w:val="21"/>
          <w:shd w:val="clear"/>
          <w14:textFill>
            <w14:solidFill>
              <w14:schemeClr w14:val="tx1"/>
            </w14:solidFill>
          </w14:textFill>
        </w:rPr>
        <w:t>组成，其中</w:t>
      </w:r>
      <w:r>
        <w:rPr>
          <w:rFonts w:hint="eastAsia" w:ascii="宋体" w:hAnsi="宋体"/>
          <w:color w:val="000000" w:themeColor="text1"/>
          <w:szCs w:val="21"/>
          <w:shd w:val="clear"/>
          <w:lang w:eastAsia="zh-CN"/>
          <w14:textFill>
            <w14:solidFill>
              <w14:schemeClr w14:val="tx1"/>
            </w14:solidFill>
          </w14:textFill>
        </w:rPr>
        <w:t>采购人</w:t>
      </w:r>
      <w:r>
        <w:rPr>
          <w:rFonts w:hint="eastAsia" w:ascii="宋体" w:hAnsi="宋体"/>
          <w:color w:val="000000" w:themeColor="text1"/>
          <w:szCs w:val="21"/>
          <w:shd w:val="clear"/>
          <w14:textFill>
            <w14:solidFill>
              <w14:schemeClr w14:val="tx1"/>
            </w14:solidFill>
          </w14:textFill>
        </w:rPr>
        <w:t>代表</w:t>
      </w:r>
      <w:r>
        <w:rPr>
          <w:rFonts w:hint="eastAsia" w:ascii="宋体" w:hAnsi="宋体"/>
          <w:color w:val="000000" w:themeColor="text1"/>
          <w:szCs w:val="21"/>
          <w:shd w:val="clear"/>
          <w:lang w:val="en-US" w:eastAsia="zh-CN"/>
          <w14:textFill>
            <w14:solidFill>
              <w14:schemeClr w14:val="tx1"/>
            </w14:solidFill>
          </w14:textFill>
        </w:rPr>
        <w:t>2</w:t>
      </w:r>
      <w:r>
        <w:rPr>
          <w:rFonts w:hint="eastAsia" w:ascii="宋体" w:hAnsi="宋体"/>
          <w:color w:val="000000" w:themeColor="text1"/>
          <w:szCs w:val="21"/>
          <w:shd w:val="clear"/>
          <w14:textFill>
            <w14:solidFill>
              <w14:schemeClr w14:val="tx1"/>
            </w14:solidFill>
          </w14:textFill>
        </w:rPr>
        <w:t>名，其余</w:t>
      </w:r>
      <w:r>
        <w:rPr>
          <w:rFonts w:hint="eastAsia" w:ascii="宋体" w:hAnsi="宋体"/>
          <w:color w:val="000000" w:themeColor="text1"/>
          <w:szCs w:val="21"/>
          <w:shd w:val="clear"/>
          <w:lang w:eastAsia="zh-CN"/>
          <w14:textFill>
            <w14:solidFill>
              <w14:schemeClr w14:val="tx1"/>
            </w14:solidFill>
          </w14:textFill>
        </w:rPr>
        <w:t>均由</w:t>
      </w:r>
      <w:r>
        <w:rPr>
          <w:rFonts w:hint="eastAsia" w:ascii="宋体" w:hAnsi="宋体"/>
          <w:color w:val="000000" w:themeColor="text1"/>
          <w:szCs w:val="21"/>
          <w:shd w:val="clear"/>
          <w14:textFill>
            <w14:solidFill>
              <w14:schemeClr w14:val="tx1"/>
            </w14:solidFill>
          </w14:textFill>
        </w:rPr>
        <w:t>政府采购专家库的专家组成。</w:t>
      </w:r>
      <w:r>
        <w:rPr>
          <w:rFonts w:hint="eastAsia" w:ascii="宋体" w:hAnsi="宋体" w:eastAsia="宋体" w:cs="宋体"/>
          <w:sz w:val="21"/>
          <w:szCs w:val="21"/>
        </w:rPr>
        <w:t>评委会将本着公平、公正、科学、择优的原则，严格按照法律法规和招标文件的要求推荐评审结果。</w:t>
      </w:r>
    </w:p>
    <w:p>
      <w:pPr>
        <w:spacing w:beforeLines="0" w:afterLines="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（二）评审专家有下列情形之一的，受到邀请应主动提出回避，采购当事人也可以要求该评审专家回避：</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参加采购活动前3 年内与</w:t>
      </w:r>
      <w:r>
        <w:rPr>
          <w:rFonts w:hint="eastAsia" w:ascii="宋体" w:hAnsi="宋体" w:cs="宋体"/>
          <w:sz w:val="21"/>
          <w:szCs w:val="21"/>
          <w:lang w:eastAsia="zh-CN"/>
        </w:rPr>
        <w:t>投标人</w:t>
      </w:r>
      <w:r>
        <w:rPr>
          <w:rFonts w:hint="eastAsia" w:ascii="宋体" w:hAnsi="宋体" w:eastAsia="宋体" w:cs="宋体"/>
          <w:sz w:val="21"/>
          <w:szCs w:val="21"/>
        </w:rPr>
        <w:t>存在劳动关系；</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参加采购活动前3 年内担任</w:t>
      </w:r>
      <w:r>
        <w:rPr>
          <w:rFonts w:hint="eastAsia" w:ascii="宋体" w:hAnsi="宋体" w:cs="宋体"/>
          <w:sz w:val="21"/>
          <w:szCs w:val="21"/>
          <w:lang w:eastAsia="zh-CN"/>
        </w:rPr>
        <w:t>投标人</w:t>
      </w:r>
      <w:r>
        <w:rPr>
          <w:rFonts w:hint="eastAsia" w:ascii="宋体" w:hAnsi="宋体" w:eastAsia="宋体" w:cs="宋体"/>
          <w:sz w:val="21"/>
          <w:szCs w:val="21"/>
        </w:rPr>
        <w:t>的董事、监事；</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参加采购活动前3 年内是</w:t>
      </w:r>
      <w:r>
        <w:rPr>
          <w:rFonts w:hint="eastAsia" w:ascii="宋体" w:hAnsi="宋体" w:cs="宋体"/>
          <w:sz w:val="21"/>
          <w:szCs w:val="21"/>
          <w:lang w:eastAsia="zh-CN"/>
        </w:rPr>
        <w:t>投标人</w:t>
      </w:r>
      <w:r>
        <w:rPr>
          <w:rFonts w:hint="eastAsia" w:ascii="宋体" w:hAnsi="宋体" w:eastAsia="宋体" w:cs="宋体"/>
          <w:sz w:val="21"/>
          <w:szCs w:val="21"/>
        </w:rPr>
        <w:t>的控股股东或者实际控制人；</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w:t>
      </w:r>
      <w:r>
        <w:rPr>
          <w:rFonts w:hint="eastAsia" w:ascii="宋体" w:hAnsi="宋体" w:cs="宋体"/>
          <w:sz w:val="21"/>
          <w:szCs w:val="21"/>
          <w:lang w:eastAsia="zh-CN"/>
        </w:rPr>
        <w:t>投标人</w:t>
      </w:r>
      <w:r>
        <w:rPr>
          <w:rFonts w:hint="eastAsia" w:ascii="宋体" w:hAnsi="宋体" w:eastAsia="宋体" w:cs="宋体"/>
          <w:sz w:val="21"/>
          <w:szCs w:val="21"/>
        </w:rPr>
        <w:t>的法定代表人或者负责人有夫妻、直系血亲、三代以内旁系血亲或者近姻亲关系；</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与参加该</w:t>
      </w:r>
      <w:r>
        <w:rPr>
          <w:rFonts w:hint="eastAsia" w:ascii="宋体" w:hAnsi="宋体" w:cs="宋体"/>
          <w:sz w:val="21"/>
          <w:szCs w:val="21"/>
          <w:lang w:eastAsia="zh-CN"/>
        </w:rPr>
        <w:t>招标项目投标人</w:t>
      </w:r>
      <w:r>
        <w:rPr>
          <w:rFonts w:hint="eastAsia" w:ascii="宋体" w:hAnsi="宋体" w:eastAsia="宋体" w:cs="宋体"/>
          <w:sz w:val="21"/>
          <w:szCs w:val="21"/>
        </w:rPr>
        <w:t>发生过法律纠纷的；</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任职单位与采购人或参加该</w:t>
      </w:r>
      <w:r>
        <w:rPr>
          <w:rFonts w:hint="eastAsia" w:ascii="宋体" w:hAnsi="宋体" w:cs="宋体"/>
          <w:sz w:val="21"/>
          <w:szCs w:val="21"/>
          <w:lang w:eastAsia="zh-CN"/>
        </w:rPr>
        <w:t>招标项目</w:t>
      </w:r>
      <w:r>
        <w:rPr>
          <w:rFonts w:hint="eastAsia" w:ascii="宋体" w:hAnsi="宋体" w:eastAsia="宋体" w:cs="宋体"/>
          <w:sz w:val="21"/>
          <w:szCs w:val="21"/>
        </w:rPr>
        <w:t>的</w:t>
      </w:r>
      <w:r>
        <w:rPr>
          <w:rFonts w:hint="eastAsia" w:ascii="宋体" w:hAnsi="宋体" w:cs="宋体"/>
          <w:sz w:val="21"/>
          <w:szCs w:val="21"/>
          <w:lang w:eastAsia="zh-CN"/>
        </w:rPr>
        <w:t>投标人</w:t>
      </w:r>
      <w:r>
        <w:rPr>
          <w:rFonts w:hint="eastAsia" w:ascii="宋体" w:hAnsi="宋体" w:eastAsia="宋体" w:cs="宋体"/>
          <w:sz w:val="21"/>
          <w:szCs w:val="21"/>
        </w:rPr>
        <w:t>存在行政隶属关系的（不含采购人代表）；</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参与招标文件论证的（不含采购人代表）；</w:t>
      </w:r>
    </w:p>
    <w:p>
      <w:pPr>
        <w:numPr>
          <w:ilvl w:val="0"/>
          <w:numId w:val="30"/>
        </w:numPr>
        <w:spacing w:beforeLines="0" w:afterLines="0" w:line="360" w:lineRule="auto"/>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w:t>
      </w:r>
      <w:r>
        <w:rPr>
          <w:rFonts w:hint="eastAsia" w:ascii="宋体" w:hAnsi="宋体" w:cs="宋体"/>
          <w:sz w:val="21"/>
          <w:szCs w:val="21"/>
          <w:lang w:eastAsia="zh-CN"/>
        </w:rPr>
        <w:t>投标人</w:t>
      </w:r>
      <w:r>
        <w:rPr>
          <w:rFonts w:hint="eastAsia" w:ascii="宋体" w:hAnsi="宋体" w:eastAsia="宋体" w:cs="宋体"/>
          <w:sz w:val="21"/>
          <w:szCs w:val="21"/>
        </w:rPr>
        <w:t>有其他可能影响政府采购活动公平、公正进行的关系；</w:t>
      </w:r>
    </w:p>
    <w:p>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（三）本次评标采用综合评分法。评标以招标文件规定的条件为依据。评分比重（分值）如下：</w:t>
      </w:r>
    </w:p>
    <w:tbl>
      <w:tblPr>
        <w:tblStyle w:val="25"/>
        <w:tblW w:w="8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35"/>
        <w:gridCol w:w="1985"/>
        <w:gridCol w:w="2126"/>
        <w:gridCol w:w="1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评分项目</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技术商务部分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价格部分</w:t>
            </w:r>
          </w:p>
        </w:tc>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权重</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70</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30</w:t>
            </w:r>
          </w:p>
        </w:tc>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100</w:t>
            </w:r>
          </w:p>
        </w:tc>
      </w:tr>
      <w:bookmarkEnd w:id="24"/>
      <w:bookmarkEnd w:id="25"/>
      <w:bookmarkEnd w:id="26"/>
    </w:tbl>
    <w:p>
      <w:pPr>
        <w:numPr>
          <w:ilvl w:val="0"/>
          <w:numId w:val="28"/>
        </w:numPr>
        <w:spacing w:line="360" w:lineRule="auto"/>
        <w:ind w:left="0" w:leftChars="0" w:firstLine="0" w:firstLineChars="0"/>
        <w:rPr>
          <w:sz w:val="24"/>
          <w:szCs w:val="24"/>
        </w:rPr>
      </w:pPr>
      <w:r>
        <w:rPr>
          <w:b/>
          <w:sz w:val="24"/>
          <w:szCs w:val="24"/>
        </w:rPr>
        <w:t>政府采购政策落实</w:t>
      </w:r>
    </w:p>
    <w:p>
      <w:pPr>
        <w:numPr>
          <w:ilvl w:val="0"/>
          <w:numId w:val="31"/>
        </w:num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节能、环保要求</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相关认证机构和获证产品信息以市场监管总局组织建立的节能产品、环境标志产品认证结果信息发布平台公布为准。</w:t>
      </w:r>
    </w:p>
    <w:p>
      <w:pPr>
        <w:numPr>
          <w:ilvl w:val="0"/>
          <w:numId w:val="31"/>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对小型、微型企业、监狱企业或残疾人福利性单位给予价格</w:t>
      </w:r>
      <w:r>
        <w:rPr>
          <w:rFonts w:hint="eastAsia" w:ascii="宋体" w:hAnsi="宋体" w:cs="宋体"/>
          <w:b/>
          <w:color w:val="auto"/>
          <w:sz w:val="21"/>
          <w:szCs w:val="21"/>
          <w:lang w:eastAsia="zh-CN"/>
        </w:rPr>
        <w:t>扣减</w:t>
      </w:r>
    </w:p>
    <w:p>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依照《政府采购促进中小企业发展管理办法》、《支持监狱企业发展有关问题的通知》的规定，凡符合享受《政府采购促进中小企业发展管理办法》规定的中小企业扶持政策的单位，按照以下比例给予相应的价格</w:t>
      </w:r>
      <w:r>
        <w:rPr>
          <w:rFonts w:hint="eastAsia" w:ascii="宋体" w:hAnsi="宋体" w:cs="宋体"/>
          <w:color w:val="auto"/>
          <w:sz w:val="21"/>
          <w:szCs w:val="21"/>
          <w:lang w:eastAsia="zh-CN"/>
        </w:rPr>
        <w:t>扣减</w:t>
      </w:r>
      <w:r>
        <w:rPr>
          <w:rFonts w:hint="eastAsia" w:ascii="宋体" w:hAnsi="宋体" w:eastAsia="宋体" w:cs="宋体"/>
          <w:color w:val="auto"/>
          <w:sz w:val="21"/>
          <w:szCs w:val="21"/>
        </w:rPr>
        <w:t>：（监狱企业、残疾人福利性单位视同为小、微企业）。</w:t>
      </w:r>
    </w:p>
    <w:p>
      <w:pPr>
        <w:numPr>
          <w:ilvl w:val="0"/>
          <w:numId w:val="31"/>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价格</w:t>
      </w:r>
      <w:r>
        <w:rPr>
          <w:rFonts w:hint="eastAsia" w:ascii="宋体" w:hAnsi="宋体" w:cs="宋体"/>
          <w:b/>
          <w:color w:val="auto"/>
          <w:sz w:val="21"/>
          <w:szCs w:val="21"/>
          <w:lang w:eastAsia="zh-CN"/>
        </w:rPr>
        <w:t>扣减</w:t>
      </w:r>
      <w:r>
        <w:rPr>
          <w:rFonts w:hint="eastAsia" w:ascii="宋体" w:hAnsi="宋体" w:eastAsia="宋体" w:cs="宋体"/>
          <w:b/>
          <w:color w:val="auto"/>
          <w:sz w:val="21"/>
          <w:szCs w:val="21"/>
        </w:rPr>
        <w:t>相关要求</w:t>
      </w:r>
    </w:p>
    <w:p>
      <w:pPr>
        <w:rPr>
          <w:rFonts w:hint="eastAsia" w:ascii="宋体" w:hAnsi="宋体" w:eastAsia="宋体" w:cs="宋体"/>
          <w:color w:val="auto"/>
          <w:sz w:val="21"/>
          <w:szCs w:val="21"/>
        </w:rPr>
      </w:pPr>
      <w:r>
        <w:rPr>
          <w:rFonts w:hint="eastAsia" w:ascii="宋体" w:hAnsi="宋体" w:cs="宋体"/>
          <w:b w:val="0"/>
          <w:bCs/>
          <w:i w:val="0"/>
          <w:iCs w:val="0"/>
          <w:color w:val="auto"/>
          <w:sz w:val="21"/>
          <w:szCs w:val="21"/>
          <w:lang w:eastAsia="zh-CN"/>
        </w:rPr>
        <w:t>国家税务总局四会市税务局2023-2025年食堂食材配送服务采购项目</w:t>
      </w:r>
      <w:r>
        <w:rPr>
          <w:rFonts w:hint="eastAsia" w:ascii="宋体" w:hAnsi="宋体" w:eastAsia="宋体" w:cs="宋体"/>
          <w:b w:val="0"/>
          <w:bCs/>
          <w:i w:val="0"/>
          <w:iCs w:val="0"/>
          <w:color w:val="auto"/>
          <w:sz w:val="21"/>
          <w:szCs w:val="21"/>
          <w:lang w:eastAsia="zh-CN"/>
        </w:rPr>
        <w:t>：</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0"/>
        <w:gridCol w:w="1994"/>
        <w:gridCol w:w="1918"/>
        <w:gridCol w:w="1492"/>
        <w:gridCol w:w="21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9" w:hRule="atLeast"/>
        </w:trPr>
        <w:tc>
          <w:tcPr>
            <w:tcW w:w="750"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994"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情形</w:t>
            </w:r>
          </w:p>
        </w:tc>
        <w:tc>
          <w:tcPr>
            <w:tcW w:w="1918"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适用对象</w:t>
            </w:r>
          </w:p>
        </w:tc>
        <w:tc>
          <w:tcPr>
            <w:tcW w:w="1492"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价格</w:t>
            </w:r>
            <w:r>
              <w:rPr>
                <w:rFonts w:hint="eastAsia" w:ascii="宋体" w:hAnsi="宋体" w:cs="宋体"/>
                <w:color w:val="auto"/>
                <w:sz w:val="21"/>
                <w:szCs w:val="21"/>
                <w:lang w:eastAsia="zh-CN"/>
              </w:rPr>
              <w:t>扣减</w:t>
            </w:r>
            <w:r>
              <w:rPr>
                <w:rFonts w:hint="eastAsia" w:ascii="宋体" w:hAnsi="宋体" w:eastAsia="宋体" w:cs="宋体"/>
                <w:color w:val="auto"/>
                <w:sz w:val="21"/>
                <w:szCs w:val="21"/>
              </w:rPr>
              <w:t>比例</w:t>
            </w:r>
          </w:p>
        </w:tc>
        <w:tc>
          <w:tcPr>
            <w:tcW w:w="2163" w:type="dxa"/>
          </w:tcPr>
          <w:p>
            <w:pPr>
              <w:rPr>
                <w:rFonts w:hint="eastAsia" w:ascii="宋体" w:hAnsi="宋体" w:eastAsia="宋体" w:cs="宋体"/>
                <w:color w:val="auto"/>
                <w:sz w:val="21"/>
                <w:szCs w:val="21"/>
              </w:rPr>
            </w:pPr>
            <w:r>
              <w:rPr>
                <w:rFonts w:hint="eastAsia" w:ascii="宋体" w:hAnsi="宋体" w:eastAsia="宋体" w:cs="宋体"/>
                <w:color w:val="auto"/>
                <w:sz w:val="21"/>
                <w:szCs w:val="21"/>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trPr>
        <w:tc>
          <w:tcPr>
            <w:tcW w:w="8317" w:type="dxa"/>
            <w:gridSpan w:val="5"/>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注：上述评标价仅用于计算价格评分，成交金额以实际投标（响应）价为准。</w:t>
            </w:r>
            <w:r>
              <w:rPr>
                <w:rFonts w:hint="eastAsia" w:ascii="宋体" w:hAnsi="宋体" w:eastAsia="宋体" w:cs="宋体"/>
                <w:color w:val="auto"/>
                <w:sz w:val="21"/>
                <w:szCs w:val="21"/>
              </w:rPr>
              <w:tab/>
            </w:r>
            <w:r>
              <w:rPr>
                <w:rFonts w:hint="eastAsia" w:ascii="宋体" w:hAnsi="宋体" w:eastAsia="宋体" w:cs="宋体"/>
                <w:color w:val="auto"/>
                <w:sz w:val="21"/>
                <w:szCs w:val="21"/>
              </w:rPr>
              <w:tab/>
            </w:r>
          </w:p>
        </w:tc>
      </w:tr>
    </w:tbl>
    <w:p>
      <w:pPr>
        <w:numPr>
          <w:ilvl w:val="0"/>
          <w:numId w:val="32"/>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rPr>
        <w:t>所称小型和微型企业应当符合以下条件：</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在中华人民共和国境内依法设立，依据国务院批准的中小企业划分标准确定的小型企业和微型企业，但与大企业的负责人为同一人，或者与大企业存在直接控股、管理关系的除外。</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符合中小企业划分标准的个体工商户，在政府采购活动中视同中小企业。</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提供本企业（属于小微企业）制造的货物或者提供其他小型或微型企业制造的货物/提供本企业（属于小微企业）承接的服务。</w:t>
      </w:r>
    </w:p>
    <w:p>
      <w:pPr>
        <w:numPr>
          <w:ilvl w:val="0"/>
          <w:numId w:val="32"/>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w:t>
      </w:r>
      <w:r>
        <w:rPr>
          <w:rFonts w:hint="eastAsia" w:ascii="宋体" w:hAnsi="宋体" w:cs="宋体"/>
          <w:color w:val="auto"/>
          <w:sz w:val="21"/>
          <w:szCs w:val="21"/>
          <w:lang w:eastAsia="zh-CN"/>
        </w:rPr>
        <w:t>扣减</w:t>
      </w:r>
      <w:r>
        <w:rPr>
          <w:rFonts w:hint="eastAsia" w:ascii="宋体" w:hAnsi="宋体" w:eastAsia="宋体" w:cs="宋体"/>
          <w:color w:val="auto"/>
          <w:sz w:val="21"/>
          <w:szCs w:val="21"/>
        </w:rPr>
        <w:t>。</w:t>
      </w:r>
    </w:p>
    <w:p>
      <w:pPr>
        <w:numPr>
          <w:ilvl w:val="0"/>
          <w:numId w:val="0"/>
        </w:numPr>
        <w:spacing w:line="360" w:lineRule="auto"/>
        <w:ind w:leftChars="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说明：投标人应当对其出具的《中小企业声明函》真实性负责，投标人出具的《中小企业声明函》内容不实的，属于提供虚假材料谋取中标。</w:t>
      </w:r>
    </w:p>
    <w:p>
      <w:pPr>
        <w:numPr>
          <w:ilvl w:val="0"/>
          <w:numId w:val="28"/>
        </w:numPr>
        <w:spacing w:line="360" w:lineRule="auto"/>
        <w:ind w:left="0" w:leftChars="0" w:firstLine="0" w:firstLineChars="0"/>
        <w:rPr>
          <w:rFonts w:hint="eastAsia" w:ascii="宋体" w:hAnsi="宋体" w:eastAsia="宋体"/>
          <w:b/>
          <w:bCs/>
          <w:sz w:val="24"/>
          <w:szCs w:val="32"/>
        </w:rPr>
      </w:pPr>
      <w:r>
        <w:rPr>
          <w:rFonts w:hint="eastAsia" w:ascii="宋体" w:hAnsi="宋体" w:eastAsia="宋体"/>
          <w:b/>
          <w:bCs/>
          <w:sz w:val="24"/>
          <w:szCs w:val="32"/>
        </w:rPr>
        <w:t>评标</w:t>
      </w:r>
      <w:r>
        <w:rPr>
          <w:rFonts w:hint="eastAsia" w:ascii="宋体" w:hAnsi="宋体"/>
          <w:b/>
          <w:bCs/>
          <w:sz w:val="24"/>
          <w:szCs w:val="32"/>
          <w:lang w:eastAsia="zh-CN"/>
        </w:rPr>
        <w:t>注意事项</w:t>
      </w:r>
      <w:r>
        <w:rPr>
          <w:rFonts w:hint="eastAsia" w:ascii="宋体" w:hAnsi="宋体" w:eastAsia="宋体"/>
          <w:b/>
          <w:bCs/>
          <w:sz w:val="24"/>
          <w:szCs w:val="32"/>
        </w:rPr>
        <w:t xml:space="preserve"> </w:t>
      </w:r>
    </w:p>
    <w:p>
      <w:pPr>
        <w:spacing w:beforeLines="0" w:afterLines="0" w:line="360" w:lineRule="auto"/>
        <w:ind w:firstLine="420" w:firstLineChars="200"/>
        <w:jc w:val="left"/>
        <w:rPr>
          <w:rFonts w:hint="eastAsia" w:ascii="宋体" w:hAnsi="宋体" w:eastAsia="宋体"/>
          <w:b/>
          <w:bCs/>
          <w:sz w:val="21"/>
        </w:rPr>
      </w:pPr>
      <w:r>
        <w:rPr>
          <w:rFonts w:hint="eastAsia" w:ascii="宋体" w:hAnsi="宋体" w:eastAsia="宋体"/>
          <w:sz w:val="21"/>
        </w:rPr>
        <w:t>（</w:t>
      </w:r>
      <w:r>
        <w:rPr>
          <w:rFonts w:hint="eastAsia" w:ascii="宋体" w:hAnsi="宋体" w:eastAsia="宋体"/>
          <w:b/>
          <w:bCs/>
          <w:sz w:val="21"/>
        </w:rPr>
        <w:t>一）投标文件资格性、符合性审查</w:t>
      </w:r>
    </w:p>
    <w:p>
      <w:pPr>
        <w:widowControl/>
        <w:tabs>
          <w:tab w:val="left" w:pos="720"/>
          <w:tab w:val="left" w:pos="1080"/>
        </w:tabs>
        <w:spacing w:line="360" w:lineRule="auto"/>
        <w:ind w:firstLine="420" w:firstLineChars="200"/>
        <w:rPr>
          <w:rFonts w:hint="eastAsia" w:ascii="宋体" w:hAnsi="宋体" w:eastAsia="宋体" w:cs="宋体"/>
          <w:lang w:eastAsia="zh-CN"/>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lang w:eastAsia="zh-CN"/>
        </w:rPr>
        <w:t>开标结束后，采购人或采购代理机构</w:t>
      </w:r>
      <w:r>
        <w:rPr>
          <w:rFonts w:hint="eastAsia" w:ascii="宋体" w:hAnsi="宋体" w:eastAsia="宋体" w:cs="宋体"/>
          <w:color w:val="000000" w:themeColor="text1"/>
          <w:szCs w:val="21"/>
          <w14:textFill>
            <w14:solidFill>
              <w14:schemeClr w14:val="tx1"/>
            </w14:solidFill>
          </w14:textFill>
        </w:rPr>
        <w:t>根据</w:t>
      </w:r>
      <w:r>
        <w:rPr>
          <w:rFonts w:hint="eastAsia" w:ascii="宋体" w:hAnsi="宋体" w:cs="宋体"/>
          <w:color w:val="000000" w:themeColor="text1"/>
          <w:szCs w:val="21"/>
          <w:lang w:val="en-US" w:eastAsia="zh-CN"/>
          <w14:textFill>
            <w14:solidFill>
              <w14:schemeClr w14:val="tx1"/>
            </w14:solidFill>
          </w14:textFill>
        </w:rPr>
        <w:t>招标文件“第四部分《开标、评标、定标》</w:t>
      </w:r>
      <w:r>
        <w:rPr>
          <w:rFonts w:hint="eastAsia" w:ascii="宋体" w:hAnsi="宋体" w:cs="宋体"/>
          <w:color w:val="000000" w:themeColor="text1"/>
          <w:szCs w:val="21"/>
          <w:lang w:eastAsia="zh-CN"/>
          <w14:textFill>
            <w14:solidFill>
              <w14:schemeClr w14:val="tx1"/>
            </w14:solidFill>
          </w14:textFill>
        </w:rPr>
        <w:t>附表</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《资格</w:t>
      </w:r>
      <w:r>
        <w:rPr>
          <w:rFonts w:hint="eastAsia" w:ascii="宋体" w:hAnsi="宋体" w:cs="宋体"/>
          <w:color w:val="000000" w:themeColor="text1"/>
          <w:szCs w:val="21"/>
          <w:lang w:eastAsia="zh-CN"/>
          <w14:textFill>
            <w14:solidFill>
              <w14:schemeClr w14:val="tx1"/>
            </w14:solidFill>
          </w14:textFill>
        </w:rPr>
        <w:t>性</w:t>
      </w:r>
      <w:r>
        <w:rPr>
          <w:rFonts w:hint="eastAsia" w:ascii="宋体" w:hAnsi="宋体" w:eastAsia="宋体" w:cs="宋体"/>
          <w:color w:val="000000" w:themeColor="text1"/>
          <w:szCs w:val="21"/>
          <w14:textFill>
            <w14:solidFill>
              <w14:schemeClr w14:val="tx1"/>
            </w14:solidFill>
          </w14:textFill>
        </w:rPr>
        <w:t>审查表》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内容逐条对投标文件</w:t>
      </w:r>
      <w:r>
        <w:rPr>
          <w:rFonts w:hint="eastAsia" w:ascii="宋体" w:hAnsi="宋体" w:eastAsia="宋体" w:cs="宋体"/>
          <w:lang w:eastAsia="zh-CN"/>
        </w:rPr>
        <w:t>进行</w:t>
      </w:r>
      <w:r>
        <w:rPr>
          <w:rFonts w:hint="eastAsia" w:ascii="宋体" w:hAnsi="宋体" w:eastAsia="宋体" w:cs="宋体"/>
          <w:color w:val="000000" w:themeColor="text1"/>
          <w:szCs w:val="21"/>
          <w14:textFill>
            <w14:solidFill>
              <w14:schemeClr w14:val="tx1"/>
            </w14:solidFill>
          </w14:textFill>
        </w:rPr>
        <w:t>资格性</w:t>
      </w:r>
      <w:r>
        <w:rPr>
          <w:rFonts w:hint="eastAsia" w:ascii="宋体" w:hAnsi="宋体" w:eastAsia="宋体" w:cs="宋体"/>
          <w:lang w:eastAsia="zh-CN"/>
        </w:rPr>
        <w:t>审查</w:t>
      </w:r>
      <w:r>
        <w:rPr>
          <w:rFonts w:hint="eastAsia" w:ascii="宋体" w:hAnsi="宋体" w:eastAsia="宋体" w:cs="宋体"/>
          <w:color w:val="000000" w:themeColor="text1"/>
          <w:szCs w:val="21"/>
          <w14:textFill>
            <w14:solidFill>
              <w14:schemeClr w14:val="tx1"/>
            </w14:solidFill>
          </w14:textFill>
        </w:rPr>
        <w:t>，审查每份投标文件是否满足投标人资格要求</w:t>
      </w:r>
      <w:r>
        <w:rPr>
          <w:rFonts w:hint="eastAsia" w:ascii="宋体" w:hAnsi="宋体" w:eastAsia="宋体" w:cs="宋体"/>
          <w:lang w:eastAsia="zh-CN"/>
        </w:rPr>
        <w:t>。</w:t>
      </w:r>
    </w:p>
    <w:p>
      <w:pPr>
        <w:widowControl/>
        <w:tabs>
          <w:tab w:val="left" w:pos="720"/>
          <w:tab w:val="left" w:pos="1080"/>
        </w:tabs>
        <w:spacing w:line="360" w:lineRule="auto"/>
        <w:ind w:firstLine="420" w:firstLineChars="200"/>
        <w:rPr>
          <w:rFonts w:hint="default" w:eastAsia="宋体"/>
          <w:sz w:val="21"/>
          <w:szCs w:val="21"/>
          <w:lang w:val="en-US" w:eastAsia="zh-CN"/>
        </w:rPr>
      </w:pPr>
      <w:r>
        <w:rPr>
          <w:rFonts w:hint="eastAsia" w:ascii="宋体" w:hAnsi="宋体" w:eastAsia="宋体" w:cs="宋体"/>
          <w:lang w:val="en-US" w:eastAsia="zh-CN"/>
        </w:rPr>
        <w:t>2.评标委员会根据</w:t>
      </w:r>
      <w:r>
        <w:rPr>
          <w:rFonts w:hint="eastAsia" w:ascii="宋体" w:hAnsi="宋体" w:cs="宋体"/>
          <w:lang w:val="en-US" w:eastAsia="zh-CN"/>
        </w:rPr>
        <w:t>招标文件</w:t>
      </w:r>
      <w:r>
        <w:rPr>
          <w:rFonts w:hint="eastAsia" w:ascii="宋体" w:hAnsi="宋体" w:cs="宋体"/>
          <w:color w:val="000000" w:themeColor="text1"/>
          <w:szCs w:val="21"/>
          <w:lang w:val="en-US" w:eastAsia="zh-CN"/>
          <w14:textFill>
            <w14:solidFill>
              <w14:schemeClr w14:val="tx1"/>
            </w14:solidFill>
          </w14:textFill>
        </w:rPr>
        <w:t>“第四部分《开标、评标、定标》</w:t>
      </w:r>
      <w:r>
        <w:rPr>
          <w:rFonts w:hint="eastAsia" w:ascii="宋体" w:hAnsi="宋体" w:cs="宋体"/>
          <w:color w:val="000000" w:themeColor="text1"/>
          <w:szCs w:val="21"/>
          <w:lang w:eastAsia="zh-CN"/>
          <w14:textFill>
            <w14:solidFill>
              <w14:schemeClr w14:val="tx1"/>
            </w14:solidFill>
          </w14:textFill>
        </w:rPr>
        <w:t>附表</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eastAsia="宋体" w:cs="宋体"/>
          <w:lang w:val="en-US" w:eastAsia="zh-CN"/>
        </w:rPr>
        <w:t>《符合性审查表》</w:t>
      </w:r>
      <w:r>
        <w:rPr>
          <w:rFonts w:hint="eastAsia" w:ascii="宋体" w:hAnsi="宋体" w:cs="宋体"/>
          <w:lang w:val="en-US" w:eastAsia="zh-CN"/>
        </w:rPr>
        <w:t>”</w:t>
      </w:r>
      <w:r>
        <w:rPr>
          <w:rFonts w:hint="eastAsia" w:ascii="宋体" w:hAnsi="宋体" w:eastAsia="宋体" w:cs="宋体"/>
          <w:lang w:val="en-US" w:eastAsia="zh-CN"/>
        </w:rPr>
        <w:t>内容逐条对投标文件进行符合性评审，审查每份投标文件是否符合招标文件的商务、技术等实质性要求。对符合性评审认定意见不一致的，评标委员会按简单多数原则表决决定</w:t>
      </w:r>
      <w:r>
        <w:rPr>
          <w:rFonts w:hint="eastAsia" w:ascii="宋体" w:hAnsi="宋体" w:eastAsia="宋体" w:cs="宋体"/>
          <w:color w:val="000000" w:themeColor="text1"/>
          <w:szCs w:val="21"/>
          <w14:textFill>
            <w14:solidFill>
              <w14:schemeClr w14:val="tx1"/>
            </w14:solidFill>
          </w14:textFill>
        </w:rPr>
        <w:t>。</w:t>
      </w:r>
    </w:p>
    <w:p>
      <w:pPr>
        <w:widowControl/>
        <w:tabs>
          <w:tab w:val="left" w:pos="720"/>
          <w:tab w:val="left" w:pos="900"/>
        </w:tabs>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.只有全部满足《资格</w:t>
      </w:r>
      <w:r>
        <w:rPr>
          <w:rFonts w:hint="eastAsia" w:ascii="宋体" w:hAnsi="宋体" w:cs="宋体"/>
          <w:color w:val="000000" w:themeColor="text1"/>
          <w:szCs w:val="21"/>
          <w:lang w:eastAsia="zh-CN"/>
          <w14:textFill>
            <w14:solidFill>
              <w14:schemeClr w14:val="tx1"/>
            </w14:solidFill>
          </w14:textFill>
        </w:rPr>
        <w:t>性</w:t>
      </w:r>
      <w:r>
        <w:rPr>
          <w:rFonts w:hint="eastAsia" w:ascii="宋体" w:hAnsi="宋体" w:eastAsia="宋体" w:cs="宋体"/>
          <w:color w:val="000000" w:themeColor="text1"/>
          <w:szCs w:val="21"/>
          <w14:textFill>
            <w14:solidFill>
              <w14:schemeClr w14:val="tx1"/>
            </w14:solidFill>
          </w14:textFill>
        </w:rPr>
        <w:t>审查表》及《符合性审查表》所列各项要求的投标才是有效投标，只要不满足上述所列各项要求之一的，将被认定为无效投标。无效投标不能进入技术、商务及价格评审。</w:t>
      </w:r>
    </w:p>
    <w:p>
      <w:pPr>
        <w:widowControl/>
        <w:tabs>
          <w:tab w:val="left" w:pos="720"/>
          <w:tab w:val="left" w:pos="90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投标文件出现下列情况之一时将被认定为无效投标：</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eastAsia="zh-CN"/>
        </w:rPr>
        <w:t>投标人</w:t>
      </w:r>
      <w:r>
        <w:rPr>
          <w:rFonts w:hint="eastAsia" w:ascii="宋体" w:hAnsi="宋体" w:eastAsia="宋体"/>
          <w:sz w:val="21"/>
        </w:rPr>
        <w:t>不具备招标文件中规定资格要求的；</w:t>
      </w:r>
    </w:p>
    <w:p>
      <w:pPr>
        <w:spacing w:beforeLines="0" w:afterLines="0" w:line="360" w:lineRule="auto"/>
        <w:jc w:val="left"/>
        <w:rPr>
          <w:rFonts w:hint="eastAsia" w:ascii="宋体" w:hAnsi="宋体" w:eastAsia="宋体"/>
          <w:sz w:val="21"/>
        </w:rPr>
      </w:pPr>
      <w:r>
        <w:rPr>
          <w:rFonts w:hint="eastAsia" w:ascii="宋体" w:hAnsi="宋体" w:eastAsia="宋体"/>
          <w:sz w:val="21"/>
        </w:rPr>
        <w:t>（2）投标报价不是唯一的或提交多份报价；</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3</w:t>
      </w:r>
      <w:r>
        <w:rPr>
          <w:rFonts w:hint="eastAsia" w:ascii="宋体" w:hAnsi="宋体" w:eastAsia="宋体"/>
          <w:sz w:val="21"/>
        </w:rPr>
        <w:t>）投标文件未按招标文件的要求盖章及由法定代表人(或法定代表人委托的代理人)的印鉴或签名的；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4</w:t>
      </w:r>
      <w:r>
        <w:rPr>
          <w:rFonts w:hint="eastAsia" w:ascii="宋体" w:hAnsi="宋体" w:eastAsia="宋体"/>
          <w:sz w:val="21"/>
        </w:rPr>
        <w:t>）投标文件没有提供有效的法定代表人证明及授权书；</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5</w:t>
      </w:r>
      <w:r>
        <w:rPr>
          <w:rFonts w:hint="eastAsia" w:ascii="宋体" w:hAnsi="宋体" w:eastAsia="宋体"/>
          <w:sz w:val="21"/>
        </w:rPr>
        <w:t>）投标有效期不足的；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6</w:t>
      </w:r>
      <w:r>
        <w:rPr>
          <w:rFonts w:hint="eastAsia" w:ascii="宋体" w:hAnsi="宋体" w:eastAsia="宋体"/>
          <w:sz w:val="21"/>
        </w:rPr>
        <w:t>）投标文件未完全满足招标文件中带★号的条款和指标（如有），或不符合招标文件的其他要求，有重大偏离的；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7</w:t>
      </w:r>
      <w:r>
        <w:rPr>
          <w:rFonts w:hint="eastAsia" w:ascii="宋体" w:hAnsi="宋体" w:eastAsia="宋体"/>
          <w:sz w:val="21"/>
        </w:rPr>
        <w:t>）评标期间，</w:t>
      </w:r>
      <w:r>
        <w:rPr>
          <w:rFonts w:hint="eastAsia" w:ascii="宋体" w:hAnsi="宋体"/>
          <w:sz w:val="21"/>
          <w:lang w:eastAsia="zh-CN"/>
        </w:rPr>
        <w:t>投标人</w:t>
      </w:r>
      <w:r>
        <w:rPr>
          <w:rFonts w:hint="eastAsia" w:ascii="宋体" w:hAnsi="宋体" w:eastAsia="宋体"/>
          <w:sz w:val="21"/>
        </w:rPr>
        <w:t>没有按评标委员会的要求提交经授权代表签字的澄清、说明、补正或改变了投标文件的实质性内容的；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8</w:t>
      </w:r>
      <w:r>
        <w:rPr>
          <w:rFonts w:hint="eastAsia" w:ascii="宋体" w:hAnsi="宋体" w:eastAsia="宋体"/>
          <w:sz w:val="21"/>
        </w:rPr>
        <w:t>）经评标委员会认定投标文件提供虚假材料的；</w:t>
      </w:r>
    </w:p>
    <w:p>
      <w:pPr>
        <w:spacing w:beforeLines="0" w:afterLines="0" w:line="360" w:lineRule="auto"/>
        <w:jc w:val="left"/>
        <w:rPr>
          <w:rFonts w:hint="eastAsia" w:ascii="宋体" w:hAnsi="宋体" w:eastAsia="宋体"/>
          <w:sz w:val="21"/>
        </w:rPr>
      </w:pPr>
      <w:r>
        <w:rPr>
          <w:rFonts w:hint="eastAsia" w:ascii="宋体" w:hAnsi="宋体" w:eastAsia="宋体"/>
          <w:sz w:val="21"/>
        </w:rPr>
        <w:t>（</w:t>
      </w:r>
      <w:r>
        <w:rPr>
          <w:rFonts w:hint="eastAsia" w:ascii="宋体" w:hAnsi="宋体"/>
          <w:sz w:val="21"/>
          <w:lang w:val="en-US" w:eastAsia="zh-CN"/>
        </w:rPr>
        <w:t>9</w:t>
      </w:r>
      <w:r>
        <w:rPr>
          <w:rFonts w:hint="eastAsia" w:ascii="宋体" w:hAnsi="宋体" w:eastAsia="宋体"/>
          <w:sz w:val="21"/>
        </w:rPr>
        <w:t>）</w:t>
      </w:r>
      <w:r>
        <w:rPr>
          <w:rFonts w:hint="eastAsia" w:ascii="宋体" w:hAnsi="宋体"/>
          <w:sz w:val="21"/>
          <w:lang w:eastAsia="zh-CN"/>
        </w:rPr>
        <w:t>投标人</w:t>
      </w:r>
      <w:r>
        <w:rPr>
          <w:rFonts w:hint="eastAsia" w:ascii="宋体" w:hAnsi="宋体" w:eastAsia="宋体"/>
          <w:sz w:val="21"/>
        </w:rPr>
        <w:t>以他人的名义投标、串通投标、以行贿手段谋取中标或者以其他弄虚作假方式投标的；</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val="en-US" w:eastAsia="zh-CN"/>
        </w:rPr>
        <w:t>0</w:t>
      </w:r>
      <w:r>
        <w:rPr>
          <w:rFonts w:hint="eastAsia" w:ascii="宋体" w:hAnsi="宋体" w:eastAsia="宋体"/>
          <w:sz w:val="21"/>
        </w:rPr>
        <w:t>）</w:t>
      </w:r>
      <w:r>
        <w:rPr>
          <w:rFonts w:hint="eastAsia" w:ascii="宋体" w:hAnsi="宋体"/>
          <w:sz w:val="21"/>
          <w:lang w:eastAsia="zh-CN"/>
        </w:rPr>
        <w:t>投标人</w:t>
      </w:r>
      <w:r>
        <w:rPr>
          <w:rFonts w:hint="eastAsia" w:ascii="宋体" w:hAnsi="宋体" w:eastAsia="宋体"/>
          <w:sz w:val="21"/>
        </w:rPr>
        <w:t>对采购人、</w:t>
      </w:r>
      <w:r>
        <w:rPr>
          <w:rFonts w:hint="eastAsia" w:ascii="宋体" w:hAnsi="宋体"/>
          <w:sz w:val="21"/>
          <w:lang w:eastAsia="zh-CN"/>
        </w:rPr>
        <w:t>采购代理机构</w:t>
      </w:r>
      <w:r>
        <w:rPr>
          <w:rFonts w:hint="eastAsia" w:ascii="宋体" w:hAnsi="宋体" w:eastAsia="宋体"/>
          <w:sz w:val="21"/>
        </w:rPr>
        <w:t>、评标委员会及其</w:t>
      </w:r>
      <w:r>
        <w:rPr>
          <w:rFonts w:hint="eastAsia" w:ascii="宋体" w:hAnsi="宋体"/>
          <w:sz w:val="21"/>
          <w:lang w:eastAsia="zh-CN"/>
        </w:rPr>
        <w:t>服务人员</w:t>
      </w:r>
      <w:r>
        <w:rPr>
          <w:rFonts w:hint="eastAsia" w:ascii="宋体" w:hAnsi="宋体" w:eastAsia="宋体"/>
          <w:sz w:val="21"/>
        </w:rPr>
        <w:t>施加影响，有碍招标公平、公正的；</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val="en-US" w:eastAsia="zh-CN"/>
        </w:rPr>
        <w:t>1</w:t>
      </w:r>
      <w:r>
        <w:rPr>
          <w:rFonts w:hint="eastAsia" w:ascii="宋体" w:hAnsi="宋体" w:eastAsia="宋体"/>
          <w:sz w:val="21"/>
        </w:rPr>
        <w:t>）投标文件附有采购人不能接受的条件；</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sz w:val="21"/>
          <w:lang w:val="en-US" w:eastAsia="zh-CN"/>
        </w:rPr>
        <w:t>2</w:t>
      </w:r>
      <w:r>
        <w:rPr>
          <w:rFonts w:hint="eastAsia" w:ascii="宋体" w:hAnsi="宋体" w:eastAsia="宋体"/>
          <w:sz w:val="21"/>
        </w:rPr>
        <w:t>）出现不符合相关法律、法规要求的情况的。</w:t>
      </w:r>
    </w:p>
    <w:p>
      <w:pPr>
        <w:widowControl/>
        <w:tabs>
          <w:tab w:val="left" w:pos="720"/>
          <w:tab w:val="left" w:pos="10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.符合性审查结论意见采取少数服从多数原则，即超过半数评委的结论为“通过”则该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通过</w:t>
      </w:r>
      <w:r>
        <w:rPr>
          <w:rFonts w:ascii="宋体" w:hAnsi="宋体"/>
          <w:color w:val="000000" w:themeColor="text1"/>
          <w:szCs w:val="21"/>
          <w14:textFill>
            <w14:solidFill>
              <w14:schemeClr w14:val="tx1"/>
            </w14:solidFill>
          </w14:textFill>
        </w:rPr>
        <w:t>资格审查及符合性检查</w:t>
      </w:r>
      <w:r>
        <w:rPr>
          <w:rFonts w:hint="eastAsia" w:ascii="宋体" w:hAnsi="宋体"/>
          <w:color w:val="000000" w:themeColor="text1"/>
          <w:szCs w:val="21"/>
          <w14:textFill>
            <w14:solidFill>
              <w14:schemeClr w14:val="tx1"/>
            </w14:solidFill>
          </w14:textFill>
        </w:rPr>
        <w:t>，否则不通过。</w:t>
      </w:r>
    </w:p>
    <w:p>
      <w:pPr>
        <w:widowControl/>
        <w:tabs>
          <w:tab w:val="left" w:pos="720"/>
          <w:tab w:val="left" w:pos="10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.评标委员会认为，</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的报价明显不合理或者明显低于其他投标报价，有可能影响商品质量和不能诚信履约的，应当要求该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作出书面说明并提供相关证明材料。</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不能合理说明或者不能提供相关证明材料的，由评标委员会认定该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以低于成本报价竞标，投标无效。</w:t>
      </w:r>
    </w:p>
    <w:p>
      <w:pPr>
        <w:widowControl/>
        <w:tabs>
          <w:tab w:val="left" w:pos="720"/>
          <w:tab w:val="left" w:pos="108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.被评标委员会确定为投标文件无效的，其投标文件即被视为不能通过符合性审查，不得参与技术、商务和价格的评审。</w:t>
      </w:r>
    </w:p>
    <w:p>
      <w:pPr>
        <w:spacing w:line="360" w:lineRule="auto"/>
        <w:ind w:firstLine="420" w:firstLineChars="200"/>
        <w:rPr>
          <w:rFonts w:hint="eastAsia" w:ascii="宋体" w:hAnsi="宋体" w:eastAsia="宋体"/>
          <w:sz w:val="21"/>
        </w:rPr>
      </w:pP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.评标委员会对各</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进行符合性审查过程中，对初步被认定为初审不合格或无效投标者</w:t>
      </w:r>
      <w:r>
        <w:rPr>
          <w:rFonts w:hint="eastAsia" w:ascii="宋体" w:hAnsi="宋体"/>
          <w:color w:val="000000" w:themeColor="text1"/>
          <w:szCs w:val="21"/>
          <w:lang w:eastAsia="zh-CN"/>
          <w14:textFill>
            <w14:solidFill>
              <w14:schemeClr w14:val="tx1"/>
            </w14:solidFill>
          </w14:textFill>
        </w:rPr>
        <w:t>，采购人或采购代理机构不作另行通知，最终以网上公示的中标结果公示为准。</w:t>
      </w:r>
    </w:p>
    <w:p>
      <w:pPr>
        <w:spacing w:beforeLines="0" w:afterLines="0" w:line="360" w:lineRule="auto"/>
        <w:ind w:firstLine="422" w:firstLineChars="200"/>
        <w:jc w:val="left"/>
        <w:rPr>
          <w:rFonts w:hint="eastAsia" w:ascii="宋体" w:hAnsi="宋体" w:eastAsia="宋体"/>
          <w:b/>
          <w:bCs/>
          <w:sz w:val="21"/>
        </w:rPr>
      </w:pPr>
      <w:r>
        <w:rPr>
          <w:rFonts w:hint="eastAsia" w:ascii="宋体" w:hAnsi="宋体" w:eastAsia="宋体"/>
          <w:b/>
          <w:bCs/>
          <w:sz w:val="21"/>
        </w:rPr>
        <w:t>（二）投标文件的澄清</w:t>
      </w:r>
    </w:p>
    <w:p>
      <w:pPr>
        <w:numPr>
          <w:ilvl w:val="0"/>
          <w:numId w:val="33"/>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对投标文件中含义不明确、同类问题表述不一致或者有明显文字和计算错误的内容，评标委员会可以书面形式要求</w:t>
      </w:r>
      <w:r>
        <w:rPr>
          <w:rFonts w:hint="eastAsia" w:ascii="宋体" w:hAnsi="宋体"/>
          <w:sz w:val="21"/>
          <w:lang w:eastAsia="zh-CN"/>
        </w:rPr>
        <w:t>投标人</w:t>
      </w:r>
      <w:r>
        <w:rPr>
          <w:rFonts w:hint="eastAsia" w:ascii="宋体" w:hAnsi="宋体" w:eastAsia="宋体"/>
          <w:sz w:val="21"/>
        </w:rPr>
        <w:t>作出必要的澄清、说明或者纠正。</w:t>
      </w:r>
    </w:p>
    <w:p>
      <w:pPr>
        <w:numPr>
          <w:ilvl w:val="0"/>
          <w:numId w:val="33"/>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sz w:val="21"/>
          <w:lang w:eastAsia="zh-CN"/>
        </w:rPr>
        <w:t>投标人</w:t>
      </w:r>
      <w:r>
        <w:rPr>
          <w:rFonts w:hint="eastAsia" w:ascii="宋体" w:hAnsi="宋体" w:eastAsia="宋体"/>
          <w:sz w:val="21"/>
        </w:rPr>
        <w:t>的澄清、说明或者补正应当采用书面形式，由其授权的代表签字，并不得超出投标文件的范围或者改变投标文件的实质性内容。</w:t>
      </w:r>
    </w:p>
    <w:p>
      <w:pPr>
        <w:numPr>
          <w:ilvl w:val="0"/>
          <w:numId w:val="33"/>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除上述规定的情形之外，评标委员会在评审过程中，不得接收来自评审现场以外的任何形式的文件资料。</w:t>
      </w:r>
    </w:p>
    <w:p>
      <w:pPr>
        <w:spacing w:beforeLines="0" w:afterLines="0" w:line="360" w:lineRule="auto"/>
        <w:ind w:firstLine="422" w:firstLineChars="200"/>
        <w:jc w:val="left"/>
        <w:rPr>
          <w:rFonts w:hint="eastAsia" w:ascii="宋体" w:hAnsi="宋体" w:eastAsia="宋体"/>
          <w:b/>
          <w:bCs/>
          <w:sz w:val="21"/>
        </w:rPr>
      </w:pPr>
      <w:r>
        <w:rPr>
          <w:rFonts w:hint="eastAsia" w:ascii="宋体" w:hAnsi="宋体" w:eastAsia="宋体"/>
          <w:b/>
          <w:bCs/>
          <w:sz w:val="21"/>
        </w:rPr>
        <w:t>（三）技术商务评定</w:t>
      </w:r>
    </w:p>
    <w:p>
      <w:pPr>
        <w:widowControl/>
        <w:numPr>
          <w:ilvl w:val="0"/>
          <w:numId w:val="34"/>
        </w:numPr>
        <w:tabs>
          <w:tab w:val="left" w:pos="720"/>
          <w:tab w:val="left" w:pos="1080"/>
        </w:tabs>
        <w:spacing w:line="360" w:lineRule="auto"/>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由评委对所有有效投标文件的响应方案进行审核和分析，填写《技术商务评审表》。评审内容</w:t>
      </w:r>
      <w:r>
        <w:rPr>
          <w:rFonts w:hint="eastAsia" w:ascii="宋体" w:hAnsi="宋体"/>
          <w:color w:val="000000" w:themeColor="text1"/>
          <w:szCs w:val="21"/>
          <w:lang w:eastAsia="zh-CN"/>
          <w14:textFill>
            <w14:solidFill>
              <w14:schemeClr w14:val="tx1"/>
            </w14:solidFill>
          </w14:textFill>
        </w:rPr>
        <w:t>详</w:t>
      </w:r>
      <w:r>
        <w:rPr>
          <w:rFonts w:hint="eastAsia" w:ascii="宋体" w:hAnsi="宋体"/>
          <w:color w:val="000000" w:themeColor="text1"/>
          <w:szCs w:val="21"/>
          <w14:textFill>
            <w14:solidFill>
              <w14:schemeClr w14:val="tx1"/>
            </w14:solidFill>
          </w14:textFill>
        </w:rPr>
        <w:t>见</w:t>
      </w:r>
      <w:r>
        <w:rPr>
          <w:rFonts w:hint="eastAsia" w:ascii="宋体" w:hAnsi="宋体"/>
          <w:color w:val="000000" w:themeColor="text1"/>
          <w:szCs w:val="21"/>
          <w:lang w:val="en-US" w:eastAsia="zh-CN"/>
          <w14:textFill>
            <w14:solidFill>
              <w14:schemeClr w14:val="tx1"/>
            </w14:solidFill>
          </w14:textFill>
        </w:rPr>
        <w:t>招标文件</w:t>
      </w:r>
      <w:r>
        <w:rPr>
          <w:rFonts w:hint="eastAsia" w:ascii="宋体" w:hAnsi="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“第四部分《开标、评标、定标》</w:t>
      </w:r>
      <w:r>
        <w:rPr>
          <w:rFonts w:hint="eastAsia" w:ascii="宋体" w:hAnsi="宋体"/>
          <w:color w:val="000000" w:themeColor="text1"/>
          <w:szCs w:val="21"/>
          <w14:textFill>
            <w14:solidFill>
              <w14:schemeClr w14:val="tx1"/>
            </w14:solidFill>
          </w14:textFill>
        </w:rPr>
        <w:t>附表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技术商务评审表</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widowControl/>
        <w:numPr>
          <w:ilvl w:val="0"/>
          <w:numId w:val="34"/>
        </w:numPr>
        <w:tabs>
          <w:tab w:val="left" w:pos="720"/>
          <w:tab w:val="left" w:pos="1080"/>
        </w:tabs>
        <w:spacing w:line="360" w:lineRule="auto"/>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将每一个评委的评分汇总，所有评分进行算术平均，得出该</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的技术商务评分。</w:t>
      </w:r>
    </w:p>
    <w:p>
      <w:pPr>
        <w:spacing w:line="360" w:lineRule="auto"/>
        <w:ind w:firstLine="422" w:firstLineChars="200"/>
        <w:rPr>
          <w:rFonts w:hint="eastAsia" w:ascii="宋体" w:hAnsi="宋体" w:eastAsia="宋体"/>
          <w:b/>
          <w:bCs/>
          <w:sz w:val="21"/>
        </w:rPr>
      </w:pPr>
      <w:r>
        <w:rPr>
          <w:rFonts w:hint="eastAsia" w:ascii="宋体" w:hAnsi="宋体" w:eastAsia="宋体"/>
          <w:b/>
          <w:bCs/>
          <w:sz w:val="21"/>
        </w:rPr>
        <w:t>（四）价格评定</w:t>
      </w:r>
    </w:p>
    <w:p>
      <w:pPr>
        <w:numPr>
          <w:ilvl w:val="0"/>
          <w:numId w:val="35"/>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价格核准：</w:t>
      </w:r>
    </w:p>
    <w:p>
      <w:pPr>
        <w:spacing w:beforeLines="0" w:afterLines="0" w:line="360" w:lineRule="auto"/>
        <w:ind w:firstLine="420" w:firstLineChars="200"/>
        <w:jc w:val="left"/>
        <w:rPr>
          <w:rFonts w:hint="eastAsia" w:ascii="宋体" w:hAnsi="宋体" w:eastAsia="宋体"/>
          <w:sz w:val="21"/>
        </w:rPr>
      </w:pPr>
      <w:r>
        <w:rPr>
          <w:rFonts w:hint="eastAsia" w:ascii="宋体" w:hAnsi="宋体" w:eastAsia="宋体"/>
          <w:sz w:val="21"/>
        </w:rPr>
        <w:t>评委对有效</w:t>
      </w:r>
      <w:r>
        <w:rPr>
          <w:rFonts w:hint="eastAsia" w:ascii="宋体" w:hAnsi="宋体"/>
          <w:sz w:val="21"/>
          <w:lang w:eastAsia="zh-CN"/>
        </w:rPr>
        <w:t>投标人</w:t>
      </w:r>
      <w:r>
        <w:rPr>
          <w:rFonts w:hint="eastAsia" w:ascii="宋体" w:hAnsi="宋体" w:eastAsia="宋体"/>
          <w:sz w:val="21"/>
        </w:rPr>
        <w:t>的详细报价进行复核，复核原则为：</w:t>
      </w:r>
    </w:p>
    <w:p>
      <w:pPr>
        <w:spacing w:beforeLines="0" w:afterLines="0" w:line="360" w:lineRule="auto"/>
        <w:jc w:val="left"/>
        <w:rPr>
          <w:rFonts w:hint="eastAsia" w:ascii="宋体" w:hAnsi="宋体" w:eastAsia="宋体"/>
          <w:sz w:val="21"/>
        </w:rPr>
      </w:pPr>
      <w:r>
        <w:rPr>
          <w:rFonts w:hint="eastAsia" w:ascii="宋体" w:hAnsi="宋体" w:eastAsia="宋体"/>
          <w:sz w:val="21"/>
        </w:rPr>
        <w:t>1）</w:t>
      </w:r>
      <w:r>
        <w:rPr>
          <w:rFonts w:hint="eastAsia" w:ascii="宋体" w:hAnsi="宋体"/>
          <w:color w:val="000000" w:themeColor="text1"/>
          <w:szCs w:val="21"/>
          <w14:textFill>
            <w14:solidFill>
              <w14:schemeClr w14:val="tx1"/>
            </w14:solidFill>
          </w14:textFill>
        </w:rPr>
        <w:t>开标时，投标文件中</w:t>
      </w:r>
      <w:r>
        <w:rPr>
          <w:rFonts w:hint="eastAsia" w:ascii="宋体" w:hAnsi="宋体"/>
          <w:color w:val="000000" w:themeColor="text1"/>
          <w:szCs w:val="21"/>
          <w:lang w:eastAsia="zh-CN"/>
          <w14:textFill>
            <w14:solidFill>
              <w14:schemeClr w14:val="tx1"/>
            </w14:solidFill>
          </w14:textFill>
        </w:rPr>
        <w:t>《开标一览表》</w:t>
      </w:r>
      <w:r>
        <w:rPr>
          <w:rFonts w:hint="eastAsia" w:ascii="宋体" w:hAnsi="宋体"/>
          <w:color w:val="000000" w:themeColor="text1"/>
          <w:szCs w:val="21"/>
          <w14:textFill>
            <w14:solidFill>
              <w14:schemeClr w14:val="tx1"/>
            </w14:solidFill>
          </w14:textFill>
        </w:rPr>
        <w:t>内容与投标文件中明细表内容不一致的，以</w:t>
      </w:r>
      <w:r>
        <w:rPr>
          <w:rFonts w:hint="eastAsia" w:ascii="宋体" w:hAnsi="宋体"/>
          <w:color w:val="000000" w:themeColor="text1"/>
          <w:szCs w:val="21"/>
          <w:lang w:eastAsia="zh-CN"/>
          <w14:textFill>
            <w14:solidFill>
              <w14:schemeClr w14:val="tx1"/>
            </w14:solidFill>
          </w14:textFill>
        </w:rPr>
        <w:t>《开标一览表》</w:t>
      </w:r>
      <w:r>
        <w:rPr>
          <w:rFonts w:hint="eastAsia" w:ascii="宋体" w:hAnsi="宋体"/>
          <w:color w:val="000000" w:themeColor="text1"/>
          <w:szCs w:val="21"/>
          <w14:textFill>
            <w14:solidFill>
              <w14:schemeClr w14:val="tx1"/>
            </w14:solidFill>
          </w14:textFill>
        </w:rPr>
        <w:t>为准。投标文件的大写金额和小写金额不一致的，以大写金额为准；总价金额与按单价计算汇总金额不一致的，以单价计算汇总金额为准；单价金额小数点有明显错位的，应以总价为准，并修改单价；</w:t>
      </w:r>
    </w:p>
    <w:p>
      <w:pPr>
        <w:spacing w:beforeLines="0" w:afterLines="0" w:line="360" w:lineRule="auto"/>
        <w:jc w:val="left"/>
        <w:rPr>
          <w:rFonts w:hint="eastAsia" w:ascii="宋体" w:hAnsi="宋体" w:eastAsia="宋体"/>
          <w:sz w:val="21"/>
        </w:rPr>
      </w:pPr>
      <w:r>
        <w:rPr>
          <w:rFonts w:hint="eastAsia" w:ascii="宋体" w:hAnsi="宋体" w:eastAsia="宋体"/>
          <w:sz w:val="21"/>
        </w:rPr>
        <w:t>2）对投标货物或服务的关键、主要内容，</w:t>
      </w:r>
      <w:r>
        <w:rPr>
          <w:rFonts w:hint="eastAsia" w:ascii="宋体" w:hAnsi="宋体"/>
          <w:sz w:val="21"/>
          <w:lang w:eastAsia="zh-CN"/>
        </w:rPr>
        <w:t>投标人</w:t>
      </w:r>
      <w:r>
        <w:rPr>
          <w:rFonts w:hint="eastAsia" w:ascii="宋体" w:hAnsi="宋体" w:eastAsia="宋体"/>
          <w:sz w:val="21"/>
        </w:rPr>
        <w:t>报价漏项的，作非实质性响应投标处理；</w:t>
      </w:r>
    </w:p>
    <w:p>
      <w:pPr>
        <w:spacing w:beforeLines="0" w:afterLines="0" w:line="360" w:lineRule="auto"/>
        <w:jc w:val="left"/>
        <w:rPr>
          <w:rFonts w:hint="eastAsia" w:ascii="宋体" w:hAnsi="宋体" w:eastAsia="宋体"/>
          <w:sz w:val="21"/>
        </w:rPr>
      </w:pPr>
      <w:r>
        <w:rPr>
          <w:rFonts w:hint="eastAsia" w:ascii="宋体" w:hAnsi="宋体" w:eastAsia="宋体"/>
          <w:sz w:val="21"/>
        </w:rPr>
        <w:t>3）对投标货物或服务的非关键、非主要内容，</w:t>
      </w:r>
      <w:r>
        <w:rPr>
          <w:rFonts w:hint="eastAsia" w:ascii="宋体" w:hAnsi="宋体"/>
          <w:sz w:val="21"/>
          <w:lang w:eastAsia="zh-CN"/>
        </w:rPr>
        <w:t>投标人</w:t>
      </w:r>
      <w:r>
        <w:rPr>
          <w:rFonts w:hint="eastAsia" w:ascii="宋体" w:hAnsi="宋体" w:eastAsia="宋体"/>
          <w:sz w:val="21"/>
        </w:rPr>
        <w:t>报价漏项的，评标时将要求漏项的</w:t>
      </w:r>
      <w:r>
        <w:rPr>
          <w:rFonts w:hint="eastAsia" w:ascii="宋体" w:hAnsi="宋体"/>
          <w:sz w:val="21"/>
          <w:lang w:eastAsia="zh-CN"/>
        </w:rPr>
        <w:t>投标人</w:t>
      </w:r>
      <w:r>
        <w:rPr>
          <w:rFonts w:hint="eastAsia" w:ascii="宋体" w:hAnsi="宋体" w:eastAsia="宋体"/>
          <w:sz w:val="21"/>
        </w:rPr>
        <w:t>予以澄清，但该澄清不作为评标的依据；评标委员会将以其它</w:t>
      </w:r>
      <w:r>
        <w:rPr>
          <w:rFonts w:hint="eastAsia" w:ascii="宋体" w:hAnsi="宋体"/>
          <w:sz w:val="21"/>
          <w:lang w:eastAsia="zh-CN"/>
        </w:rPr>
        <w:t>投标人</w:t>
      </w:r>
      <w:r>
        <w:rPr>
          <w:rFonts w:hint="eastAsia" w:ascii="宋体" w:hAnsi="宋体" w:eastAsia="宋体"/>
          <w:sz w:val="21"/>
        </w:rPr>
        <w:t>对应项的最高投标报价补充计入其评标价；</w:t>
      </w:r>
    </w:p>
    <w:p>
      <w:pPr>
        <w:spacing w:beforeLines="0" w:afterLines="0" w:line="360" w:lineRule="auto"/>
        <w:jc w:val="left"/>
        <w:rPr>
          <w:rFonts w:hint="eastAsia" w:ascii="宋体" w:hAnsi="宋体" w:eastAsia="宋体"/>
          <w:sz w:val="21"/>
        </w:rPr>
      </w:pPr>
      <w:r>
        <w:rPr>
          <w:rFonts w:hint="eastAsia" w:ascii="宋体" w:hAnsi="宋体" w:eastAsia="宋体"/>
          <w:sz w:val="21"/>
        </w:rPr>
        <w:t>4）对非关键、非主要内容的费用，如果</w:t>
      </w:r>
      <w:r>
        <w:rPr>
          <w:rFonts w:hint="eastAsia" w:ascii="宋体" w:hAnsi="宋体"/>
          <w:sz w:val="21"/>
          <w:lang w:eastAsia="zh-CN"/>
        </w:rPr>
        <w:t>投标人</w:t>
      </w:r>
      <w:r>
        <w:rPr>
          <w:rFonts w:hint="eastAsia" w:ascii="宋体" w:hAnsi="宋体" w:eastAsia="宋体"/>
          <w:sz w:val="21"/>
        </w:rPr>
        <w:t>是另行单独报价的，评标时也相应另行计入其评标价；</w:t>
      </w:r>
    </w:p>
    <w:p>
      <w:pPr>
        <w:spacing w:beforeLines="0" w:afterLines="0" w:line="360" w:lineRule="auto"/>
        <w:jc w:val="left"/>
        <w:rPr>
          <w:rFonts w:hint="eastAsia" w:ascii="宋体" w:hAnsi="宋体" w:eastAsia="宋体"/>
          <w:sz w:val="21"/>
        </w:rPr>
      </w:pPr>
      <w:r>
        <w:rPr>
          <w:rFonts w:hint="eastAsia" w:ascii="宋体" w:hAnsi="宋体" w:eastAsia="宋体"/>
          <w:sz w:val="21"/>
        </w:rPr>
        <w:t>5）</w:t>
      </w:r>
      <w:r>
        <w:rPr>
          <w:rFonts w:hint="eastAsia" w:ascii="宋体" w:hAnsi="宋体"/>
          <w:color w:val="000000" w:themeColor="text1"/>
          <w:szCs w:val="21"/>
          <w14:textFill>
            <w14:solidFill>
              <w14:schemeClr w14:val="tx1"/>
            </w14:solidFill>
          </w14:textFill>
        </w:rPr>
        <w:t>对数量的评审，以</w:t>
      </w:r>
      <w:r>
        <w:rPr>
          <w:rFonts w:hint="eastAsia" w:ascii="宋体" w:hAnsi="宋体"/>
          <w:color w:val="000000" w:themeColor="text1"/>
          <w:szCs w:val="21"/>
          <w:lang w:val="en-US" w:eastAsia="zh-CN"/>
          <w14:textFill>
            <w14:solidFill>
              <w14:schemeClr w14:val="tx1"/>
            </w14:solidFill>
          </w14:textFill>
        </w:rPr>
        <w:t>招标文件</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第二部分</w:t>
      </w:r>
      <w:r>
        <w:rPr>
          <w:rFonts w:hint="eastAsia" w:ascii="宋体" w:hAnsi="宋体"/>
          <w:color w:val="000000" w:themeColor="text1"/>
          <w:szCs w:val="21"/>
          <w:lang w:eastAsia="zh-CN"/>
          <w14:textFill>
            <w14:solidFill>
              <w14:schemeClr w14:val="tx1"/>
            </w14:solidFill>
          </w14:textFill>
        </w:rPr>
        <w:t>《采购需求》”</w:t>
      </w:r>
      <w:r>
        <w:rPr>
          <w:rFonts w:hint="eastAsia" w:ascii="宋体" w:hAnsi="宋体"/>
          <w:color w:val="000000" w:themeColor="text1"/>
          <w:szCs w:val="21"/>
          <w14:textFill>
            <w14:solidFill>
              <w14:schemeClr w14:val="tx1"/>
            </w14:solidFill>
          </w14:textFill>
        </w:rPr>
        <w:t>所明示数量为准；</w:t>
      </w:r>
      <w:r>
        <w:rPr>
          <w:rFonts w:hint="eastAsia" w:ascii="宋体" w:hAnsi="宋体"/>
          <w:color w:val="000000" w:themeColor="text1"/>
          <w:szCs w:val="21"/>
          <w:lang w:val="en-US" w:eastAsia="zh-CN"/>
          <w14:textFill>
            <w14:solidFill>
              <w14:schemeClr w14:val="tx1"/>
            </w14:solidFill>
          </w14:textFill>
        </w:rPr>
        <w:t>招标文件</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第二部分</w:t>
      </w:r>
      <w:r>
        <w:rPr>
          <w:rFonts w:hint="eastAsia" w:ascii="宋体" w:hAnsi="宋体"/>
          <w:color w:val="000000" w:themeColor="text1"/>
          <w:szCs w:val="21"/>
          <w:lang w:eastAsia="zh-CN"/>
          <w14:textFill>
            <w14:solidFill>
              <w14:schemeClr w14:val="tx1"/>
            </w14:solidFill>
          </w14:textFill>
        </w:rPr>
        <w:t>《采购需求》”</w:t>
      </w:r>
      <w:r>
        <w:rPr>
          <w:rFonts w:hint="eastAsia" w:ascii="宋体" w:hAnsi="宋体"/>
          <w:color w:val="000000" w:themeColor="text1"/>
          <w:szCs w:val="21"/>
          <w14:textFill>
            <w14:solidFill>
              <w14:schemeClr w14:val="tx1"/>
            </w14:solidFill>
          </w14:textFill>
        </w:rPr>
        <w:t>未明示的，由评标委员会以其专业知识判断，必要时参考</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的澄清文件决定</w:t>
      </w:r>
      <w:r>
        <w:rPr>
          <w:rFonts w:hint="eastAsia" w:ascii="宋体" w:hAnsi="宋体" w:eastAsia="宋体"/>
          <w:sz w:val="21"/>
        </w:rPr>
        <w:t>；</w:t>
      </w:r>
    </w:p>
    <w:p>
      <w:pPr>
        <w:spacing w:beforeLines="0" w:afterLines="0" w:line="360" w:lineRule="auto"/>
        <w:jc w:val="left"/>
        <w:rPr>
          <w:rFonts w:hint="eastAsia" w:ascii="宋体" w:hAnsi="宋体" w:eastAsia="宋体"/>
          <w:sz w:val="21"/>
        </w:rPr>
      </w:pPr>
      <w:r>
        <w:rPr>
          <w:rFonts w:hint="eastAsia" w:ascii="宋体" w:hAnsi="宋体" w:eastAsia="宋体"/>
          <w:sz w:val="21"/>
        </w:rPr>
        <w:t>6）对小型或微型企业投标的扶持</w:t>
      </w:r>
      <w:r>
        <w:rPr>
          <w:rFonts w:hint="eastAsia" w:ascii="宋体" w:hAnsi="宋体" w:eastAsia="宋体"/>
          <w:color w:val="000000"/>
          <w:sz w:val="21"/>
        </w:rPr>
        <w:t xml:space="preserve">（监狱企业、残疾人福利单位视同小型、微型企业） </w:t>
      </w:r>
      <w:r>
        <w:rPr>
          <w:rFonts w:hint="eastAsia" w:ascii="宋体" w:hAnsi="宋体" w:eastAsia="宋体"/>
          <w:sz w:val="21"/>
        </w:rPr>
        <w:t>：</w:t>
      </w:r>
    </w:p>
    <w:p>
      <w:pPr>
        <w:spacing w:beforeLines="0" w:afterLines="0" w:line="360" w:lineRule="auto"/>
        <w:jc w:val="left"/>
        <w:rPr>
          <w:rFonts w:hint="eastAsia" w:ascii="宋体" w:hAnsi="宋体" w:eastAsia="宋体"/>
          <w:sz w:val="21"/>
        </w:rPr>
      </w:pPr>
      <w:r>
        <w:rPr>
          <w:rFonts w:hint="eastAsia" w:ascii="宋体" w:hAnsi="宋体" w:eastAsia="宋体"/>
          <w:sz w:val="21"/>
        </w:rPr>
        <w:t>6.1）</w:t>
      </w:r>
      <w:r>
        <w:rPr>
          <w:rFonts w:hint="eastAsia" w:ascii="宋体" w:hAnsi="宋体"/>
          <w:color w:val="000000"/>
          <w:sz w:val="21"/>
          <w:highlight w:val="none"/>
          <w:shd w:val="clear"/>
          <w:lang w:eastAsia="zh-CN"/>
        </w:rPr>
        <w:t>投标人</w:t>
      </w:r>
      <w:r>
        <w:rPr>
          <w:rFonts w:hint="eastAsia" w:ascii="宋体" w:hAnsi="宋体" w:eastAsia="宋体"/>
          <w:color w:val="000000"/>
          <w:sz w:val="21"/>
          <w:highlight w:val="none"/>
          <w:shd w:val="clear"/>
        </w:rPr>
        <w:t>为小型或微型企业（包括成员全部为小型或微型企业的联合体）时，报价给予C</w:t>
      </w:r>
      <w:r>
        <w:rPr>
          <w:rFonts w:hint="eastAsia" w:ascii="宋体" w:hAnsi="宋体" w:eastAsia="宋体"/>
          <w:color w:val="000000"/>
          <w:sz w:val="11"/>
          <w:highlight w:val="none"/>
          <w:shd w:val="clear"/>
        </w:rPr>
        <w:t>1</w:t>
      </w:r>
      <w:r>
        <w:rPr>
          <w:rFonts w:hint="eastAsia" w:ascii="宋体" w:hAnsi="宋体" w:eastAsia="宋体"/>
          <w:color w:val="000000"/>
          <w:sz w:val="21"/>
          <w:highlight w:val="none"/>
          <w:shd w:val="clear"/>
        </w:rPr>
        <w:t>的价格</w:t>
      </w:r>
      <w:r>
        <w:rPr>
          <w:rFonts w:hint="eastAsia" w:ascii="宋体" w:hAnsi="宋体"/>
          <w:color w:val="000000"/>
          <w:sz w:val="21"/>
          <w:highlight w:val="none"/>
          <w:shd w:val="clear"/>
          <w:lang w:eastAsia="zh-CN"/>
        </w:rPr>
        <w:t>扣减</w:t>
      </w:r>
      <w:r>
        <w:rPr>
          <w:rFonts w:hint="eastAsia" w:ascii="宋体" w:hAnsi="宋体" w:eastAsia="宋体"/>
          <w:color w:val="000000"/>
          <w:sz w:val="21"/>
          <w:highlight w:val="none"/>
          <w:shd w:val="clear"/>
        </w:rPr>
        <w:t>（C</w:t>
      </w:r>
      <w:r>
        <w:rPr>
          <w:rFonts w:hint="eastAsia" w:ascii="宋体" w:hAnsi="宋体" w:eastAsia="宋体"/>
          <w:color w:val="000000"/>
          <w:sz w:val="11"/>
          <w:highlight w:val="none"/>
          <w:shd w:val="clear"/>
        </w:rPr>
        <w:t>1</w:t>
      </w:r>
      <w:r>
        <w:rPr>
          <w:rFonts w:hint="eastAsia" w:ascii="宋体" w:hAnsi="宋体" w:eastAsia="宋体"/>
          <w:color w:val="000000"/>
          <w:sz w:val="21"/>
          <w:highlight w:val="none"/>
          <w:shd w:val="clear"/>
        </w:rPr>
        <w:t>的取值为</w:t>
      </w:r>
      <w:r>
        <w:rPr>
          <w:rFonts w:hint="eastAsia" w:ascii="宋体" w:hAnsi="宋体"/>
          <w:color w:val="000000"/>
          <w:sz w:val="21"/>
          <w:highlight w:val="none"/>
          <w:shd w:val="clear"/>
          <w:lang w:val="en-US" w:eastAsia="zh-CN"/>
        </w:rPr>
        <w:t>15</w:t>
      </w:r>
      <w:r>
        <w:rPr>
          <w:rFonts w:hint="eastAsia" w:ascii="宋体" w:hAnsi="宋体" w:eastAsia="宋体"/>
          <w:color w:val="000000"/>
          <w:sz w:val="21"/>
          <w:highlight w:val="none"/>
          <w:shd w:val="clear"/>
        </w:rPr>
        <w:t>%），即：评标价＝核实价×(1－C</w:t>
      </w:r>
      <w:r>
        <w:rPr>
          <w:rFonts w:hint="eastAsia" w:ascii="宋体" w:hAnsi="宋体" w:eastAsia="宋体"/>
          <w:color w:val="000000"/>
          <w:sz w:val="11"/>
          <w:highlight w:val="none"/>
          <w:shd w:val="clear"/>
        </w:rPr>
        <w:t>1</w:t>
      </w:r>
      <w:r>
        <w:rPr>
          <w:rFonts w:hint="eastAsia" w:ascii="宋体" w:hAnsi="宋体" w:eastAsia="宋体"/>
          <w:color w:val="000000"/>
          <w:sz w:val="21"/>
          <w:highlight w:val="none"/>
          <w:shd w:val="clear"/>
        </w:rPr>
        <w:t xml:space="preserve">）； </w:t>
      </w:r>
    </w:p>
    <w:p>
      <w:pPr>
        <w:widowControl/>
        <w:tabs>
          <w:tab w:val="left" w:pos="720"/>
        </w:tabs>
        <w:spacing w:line="360" w:lineRule="auto"/>
        <w:rPr>
          <w:rFonts w:ascii="宋体" w:hAnsi="宋体"/>
          <w:color w:val="000000" w:themeColor="text1"/>
          <w:szCs w:val="21"/>
          <w14:textFill>
            <w14:solidFill>
              <w14:schemeClr w14:val="tx1"/>
            </w14:solidFill>
          </w14:textFill>
        </w:rPr>
      </w:pPr>
      <w:r>
        <w:rPr>
          <w:rFonts w:hint="eastAsia" w:ascii="宋体" w:hAnsi="宋体" w:eastAsia="宋体"/>
          <w:sz w:val="21"/>
          <w:lang w:val="en-US" w:eastAsia="zh-CN"/>
        </w:rPr>
        <w:t>6.2）</w:t>
      </w:r>
      <w:r>
        <w:rPr>
          <w:rFonts w:hint="eastAsia" w:ascii="宋体" w:hAnsi="宋体"/>
          <w:bCs/>
          <w:color w:val="000000" w:themeColor="text1"/>
          <w14:textFill>
            <w14:solidFill>
              <w14:schemeClr w14:val="tx1"/>
            </w14:solidFill>
          </w14:textFill>
        </w:rPr>
        <w:t>参加政府采购活动的中小企业应当提供《中小企业声明函》，</w:t>
      </w:r>
      <w:r>
        <w:rPr>
          <w:rFonts w:hint="eastAsia" w:ascii="宋体" w:hAnsi="宋体"/>
          <w:color w:val="000000" w:themeColor="text1"/>
          <w:lang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及其代理产品的制造商均应提交</w:t>
      </w:r>
      <w:r>
        <w:rPr>
          <w:rFonts w:hint="eastAsia" w:ascii="宋体" w:hAnsi="宋体"/>
          <w:bCs/>
          <w:color w:val="000000" w:themeColor="text1"/>
          <w:szCs w:val="21"/>
          <w14:textFill>
            <w14:solidFill>
              <w14:schemeClr w14:val="tx1"/>
            </w14:solidFill>
          </w14:textFill>
        </w:rPr>
        <w:t>。</w:t>
      </w:r>
    </w:p>
    <w:p>
      <w:pPr>
        <w:spacing w:beforeLines="0" w:afterLines="0" w:line="360" w:lineRule="auto"/>
        <w:jc w:val="left"/>
        <w:rPr>
          <w:rFonts w:hint="eastAsia" w:ascii="宋体" w:hAnsi="宋体" w:eastAsia="宋体"/>
          <w:sz w:val="21"/>
        </w:rPr>
      </w:pPr>
      <w:r>
        <w:rPr>
          <w:rFonts w:hint="eastAsia" w:ascii="宋体" w:hAnsi="宋体"/>
          <w:color w:val="000000" w:themeColor="text1"/>
          <w:szCs w:val="21"/>
          <w14:textFill>
            <w14:solidFill>
              <w14:schemeClr w14:val="tx1"/>
            </w14:solidFill>
          </w14:textFill>
        </w:rPr>
        <w:t>7）本条款中多种处理原则所产生的结果不一致的，以最高的修正价作为评标价。</w:t>
      </w:r>
    </w:p>
    <w:p>
      <w:pPr>
        <w:numPr>
          <w:ilvl w:val="0"/>
          <w:numId w:val="35"/>
        </w:numPr>
        <w:spacing w:beforeLines="0" w:afterLines="0" w:line="360" w:lineRule="auto"/>
        <w:ind w:left="0" w:leftChars="0" w:firstLine="420" w:firstLineChars="200"/>
        <w:jc w:val="left"/>
        <w:rPr>
          <w:rFonts w:hint="eastAsia" w:ascii="宋体" w:hAnsi="宋体" w:eastAsia="宋体"/>
          <w:sz w:val="21"/>
        </w:rPr>
      </w:pPr>
      <w:r>
        <w:rPr>
          <w:rFonts w:hint="eastAsia" w:ascii="宋体" w:hAnsi="宋体" w:eastAsia="宋体"/>
          <w:sz w:val="21"/>
        </w:rPr>
        <w:t>价格评分：</w:t>
      </w:r>
    </w:p>
    <w:p>
      <w:pPr>
        <w:spacing w:beforeLines="0" w:afterLines="0" w:line="360" w:lineRule="auto"/>
        <w:ind w:firstLine="420" w:firstLineChars="200"/>
        <w:jc w:val="left"/>
        <w:rPr>
          <w:rFonts w:hint="eastAsia" w:ascii="宋体" w:hAnsi="宋体" w:eastAsia="宋体"/>
          <w:b/>
          <w:color w:val="auto"/>
          <w:sz w:val="21"/>
          <w:lang w:val="en-US" w:eastAsia="zh-CN"/>
        </w:rPr>
      </w:pPr>
      <w:r>
        <w:rPr>
          <w:rFonts w:hint="eastAsia" w:ascii="宋体" w:hAnsi="宋体" w:eastAsia="宋体"/>
          <w:sz w:val="21"/>
        </w:rPr>
        <w:t>价格分统一采用低价优先法计算，即满足招标文件要求（通过资格性审查和符合性审查）且价格最低的评标价(指按上述条款修正及价格</w:t>
      </w:r>
      <w:r>
        <w:rPr>
          <w:rFonts w:hint="eastAsia" w:ascii="宋体" w:hAnsi="宋体"/>
          <w:sz w:val="21"/>
          <w:lang w:eastAsia="zh-CN"/>
        </w:rPr>
        <w:t>扣减</w:t>
      </w:r>
      <w:r>
        <w:rPr>
          <w:rFonts w:hint="eastAsia" w:ascii="宋体" w:hAnsi="宋体" w:eastAsia="宋体"/>
          <w:sz w:val="21"/>
        </w:rPr>
        <w:t>后报价，下同)为评标基准价，其价格分为满分。其他</w:t>
      </w:r>
      <w:r>
        <w:rPr>
          <w:rFonts w:hint="eastAsia" w:ascii="宋体" w:hAnsi="宋体"/>
          <w:sz w:val="21"/>
          <w:lang w:eastAsia="zh-CN"/>
        </w:rPr>
        <w:t>投标人</w:t>
      </w:r>
      <w:r>
        <w:rPr>
          <w:rFonts w:hint="eastAsia" w:ascii="宋体" w:hAnsi="宋体" w:eastAsia="宋体"/>
          <w:sz w:val="21"/>
        </w:rPr>
        <w:t>的价格分统一按照下列公式计算：</w:t>
      </w:r>
      <w:r>
        <w:rPr>
          <w:rFonts w:hint="eastAsia" w:ascii="宋体" w:hAnsi="宋体" w:eastAsia="宋体"/>
          <w:color w:val="auto"/>
          <w:sz w:val="21"/>
        </w:rPr>
        <w:t>投标报价得分=（评标基准价/投标报价）×价格权值×100</w:t>
      </w:r>
    </w:p>
    <w:p>
      <w:pPr>
        <w:widowControl/>
        <w:tabs>
          <w:tab w:val="left" w:pos="720"/>
        </w:tabs>
        <w:spacing w:line="360" w:lineRule="auto"/>
        <w:ind w:left="210" w:leftChars="100" w:firstLine="211" w:firstLineChars="100"/>
        <w:rPr>
          <w:rFonts w:ascii="宋体" w:hAnsi="宋体" w:eastAsia="宋体" w:cs="宋体"/>
          <w:sz w:val="21"/>
          <w:szCs w:val="21"/>
        </w:rPr>
      </w:pPr>
      <w:r>
        <w:rPr>
          <w:rFonts w:hint="eastAsia" w:ascii="宋体" w:hAnsi="宋体"/>
          <w:b/>
          <w:color w:val="000000" w:themeColor="text1"/>
          <w:sz w:val="21"/>
          <w:szCs w:val="21"/>
          <w14:textFill>
            <w14:solidFill>
              <w14:schemeClr w14:val="tx1"/>
            </w14:solidFill>
          </w14:textFill>
        </w:rPr>
        <w:t>（五）</w:t>
      </w:r>
      <w:bookmarkStart w:id="27" w:name="_Toc101951268"/>
      <w:bookmarkStart w:id="28" w:name="_Toc101771377"/>
      <w:bookmarkStart w:id="29" w:name="_Toc101775130"/>
      <w:bookmarkStart w:id="30" w:name="_Toc101843130"/>
      <w:bookmarkStart w:id="31" w:name="_Toc264203537"/>
      <w:r>
        <w:rPr>
          <w:rFonts w:ascii="宋体" w:hAnsi="宋体" w:eastAsia="宋体" w:cs="宋体"/>
          <w:b/>
          <w:bCs/>
          <w:sz w:val="21"/>
          <w:szCs w:val="21"/>
        </w:rPr>
        <w:t>评标方法、步骤及标准</w:t>
      </w:r>
      <w:r>
        <w:rPr>
          <w:rFonts w:ascii="宋体" w:hAnsi="宋体" w:eastAsia="宋体" w:cs="宋体"/>
          <w:sz w:val="21"/>
          <w:szCs w:val="21"/>
        </w:rPr>
        <w:t xml:space="preserve"> </w:t>
      </w:r>
    </w:p>
    <w:p>
      <w:pPr>
        <w:widowControl/>
        <w:tabs>
          <w:tab w:val="left" w:pos="720"/>
        </w:tabs>
        <w:spacing w:line="360" w:lineRule="auto"/>
        <w:ind w:left="210" w:leftChars="100" w:firstLine="210" w:firstLineChars="100"/>
        <w:rPr>
          <w:rFonts w:ascii="宋体" w:hAnsi="宋体" w:eastAsia="宋体" w:cs="宋体"/>
          <w:sz w:val="21"/>
          <w:szCs w:val="21"/>
        </w:rPr>
      </w:pPr>
      <w:r>
        <w:rPr>
          <w:rFonts w:hint="eastAsia" w:ascii="宋体" w:hAnsi="宋体" w:cs="宋体"/>
          <w:sz w:val="21"/>
          <w:szCs w:val="21"/>
          <w:lang w:val="en-US" w:eastAsia="zh-CN"/>
        </w:rPr>
        <w:t xml:space="preserve">1. </w:t>
      </w:r>
      <w:r>
        <w:rPr>
          <w:rFonts w:ascii="宋体" w:hAnsi="宋体" w:eastAsia="宋体" w:cs="宋体"/>
          <w:sz w:val="21"/>
          <w:szCs w:val="21"/>
        </w:rPr>
        <w:t xml:space="preserve">评标方法 </w:t>
      </w:r>
    </w:p>
    <w:p>
      <w:pPr>
        <w:widowControl/>
        <w:tabs>
          <w:tab w:val="left" w:pos="720"/>
        </w:tabs>
        <w:spacing w:line="360" w:lineRule="auto"/>
        <w:ind w:left="210" w:leftChars="100" w:firstLine="210" w:firstLineChars="100"/>
        <w:rPr>
          <w:rFonts w:ascii="宋体" w:hAnsi="宋体" w:eastAsia="宋体" w:cs="宋体"/>
          <w:sz w:val="21"/>
          <w:szCs w:val="21"/>
        </w:rPr>
      </w:pPr>
      <w:r>
        <w:rPr>
          <w:rFonts w:ascii="宋体" w:hAnsi="宋体" w:eastAsia="宋体" w:cs="宋体"/>
          <w:sz w:val="21"/>
          <w:szCs w:val="21"/>
        </w:rPr>
        <w:t>本次评标采用</w:t>
      </w:r>
      <w:r>
        <w:rPr>
          <w:rFonts w:ascii="宋体" w:hAnsi="宋体" w:eastAsia="宋体" w:cs="宋体"/>
          <w:sz w:val="21"/>
          <w:szCs w:val="21"/>
          <w:u w:val="single"/>
        </w:rPr>
        <w:t>综合评分法</w:t>
      </w:r>
      <w:r>
        <w:rPr>
          <w:rFonts w:ascii="宋体" w:hAnsi="宋体" w:eastAsia="宋体" w:cs="宋体"/>
          <w:sz w:val="21"/>
          <w:szCs w:val="21"/>
        </w:rPr>
        <w:t>。</w:t>
      </w:r>
    </w:p>
    <w:p>
      <w:pPr>
        <w:widowControl/>
        <w:numPr>
          <w:ilvl w:val="0"/>
          <w:numId w:val="0"/>
        </w:numPr>
        <w:tabs>
          <w:tab w:val="left" w:pos="720"/>
        </w:tabs>
        <w:spacing w:line="360" w:lineRule="auto"/>
        <w:ind w:leftChars="0"/>
        <w:rPr>
          <w:rFonts w:ascii="宋体" w:hAnsi="宋体" w:eastAsia="宋体" w:cs="宋体"/>
          <w:sz w:val="21"/>
          <w:szCs w:val="21"/>
        </w:rPr>
      </w:pPr>
      <w:r>
        <w:rPr>
          <w:rFonts w:hint="eastAsia" w:ascii="宋体" w:hAnsi="宋体" w:cs="宋体"/>
          <w:sz w:val="21"/>
          <w:szCs w:val="21"/>
          <w:lang w:val="en-US" w:eastAsia="zh-CN"/>
        </w:rPr>
        <w:t>1）</w:t>
      </w:r>
      <w:r>
        <w:rPr>
          <w:rFonts w:ascii="宋体" w:hAnsi="宋体" w:eastAsia="宋体" w:cs="宋体"/>
          <w:sz w:val="21"/>
          <w:szCs w:val="21"/>
        </w:rPr>
        <w:t>综合评分法，是指投标文件满足招标文件全部实质性要求，且按照评审因素的量化指标评审得分最高的</w:t>
      </w:r>
      <w:r>
        <w:rPr>
          <w:rFonts w:hint="eastAsia" w:ascii="宋体" w:hAnsi="宋体" w:cs="宋体"/>
          <w:sz w:val="21"/>
          <w:szCs w:val="21"/>
          <w:lang w:eastAsia="zh-CN"/>
        </w:rPr>
        <w:t>投标人</w:t>
      </w:r>
      <w:r>
        <w:rPr>
          <w:rFonts w:ascii="宋体" w:hAnsi="宋体" w:eastAsia="宋体" w:cs="宋体"/>
          <w:sz w:val="21"/>
          <w:szCs w:val="21"/>
        </w:rPr>
        <w:t xml:space="preserve">为中标候选人的评标方法。 </w:t>
      </w:r>
    </w:p>
    <w:p>
      <w:pPr>
        <w:widowControl/>
        <w:numPr>
          <w:ilvl w:val="0"/>
          <w:numId w:val="0"/>
        </w:numPr>
        <w:tabs>
          <w:tab w:val="left" w:pos="720"/>
        </w:tabs>
        <w:spacing w:line="360" w:lineRule="auto"/>
        <w:ind w:leftChars="0"/>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本次评标是以招标文件为依据，遵循公开透明原则、公平竞争原则、公正原则和诚实信用原则。</w:t>
      </w:r>
    </w:p>
    <w:p>
      <w:pPr>
        <w:widowControl/>
        <w:numPr>
          <w:ilvl w:val="0"/>
          <w:numId w:val="0"/>
        </w:numPr>
        <w:tabs>
          <w:tab w:val="left" w:pos="720"/>
        </w:tabs>
        <w:spacing w:line="360" w:lineRule="auto"/>
        <w:ind w:leftChars="0" w:firstLine="420" w:firstLineChars="200"/>
        <w:rPr>
          <w:rFonts w:ascii="宋体" w:hAnsi="宋体" w:eastAsia="宋体" w:cs="宋体"/>
          <w:sz w:val="21"/>
          <w:szCs w:val="21"/>
        </w:rPr>
      </w:pPr>
      <w:r>
        <w:rPr>
          <w:rFonts w:hint="eastAsia" w:ascii="宋体" w:hAnsi="宋体" w:cs="宋体"/>
          <w:sz w:val="21"/>
          <w:szCs w:val="21"/>
          <w:lang w:val="en-US" w:eastAsia="zh-CN"/>
        </w:rPr>
        <w:t xml:space="preserve">2. </w:t>
      </w:r>
      <w:r>
        <w:rPr>
          <w:rFonts w:ascii="宋体" w:hAnsi="宋体" w:eastAsia="宋体" w:cs="宋体"/>
          <w:sz w:val="21"/>
          <w:szCs w:val="21"/>
        </w:rPr>
        <w:t xml:space="preserve">评标步骤 </w:t>
      </w:r>
    </w:p>
    <w:p>
      <w:pPr>
        <w:widowControl/>
        <w:numPr>
          <w:ilvl w:val="0"/>
          <w:numId w:val="0"/>
        </w:numPr>
        <w:tabs>
          <w:tab w:val="left" w:pos="720"/>
        </w:tabs>
        <w:spacing w:line="360" w:lineRule="auto"/>
        <w:ind w:leftChars="0"/>
        <w:rPr>
          <w:rFonts w:ascii="宋体" w:hAnsi="宋体" w:eastAsia="宋体" w:cs="宋体"/>
          <w:color w:val="auto"/>
          <w:sz w:val="24"/>
          <w:szCs w:val="24"/>
        </w:rPr>
      </w:pPr>
      <w:r>
        <w:rPr>
          <w:rFonts w:hint="eastAsia" w:ascii="宋体" w:hAnsi="宋体" w:cs="宋体"/>
          <w:color w:val="auto"/>
          <w:sz w:val="21"/>
          <w:szCs w:val="21"/>
          <w:lang w:val="en-US" w:eastAsia="zh-CN"/>
        </w:rPr>
        <w:t xml:space="preserve">    </w:t>
      </w:r>
      <w:r>
        <w:rPr>
          <w:rFonts w:ascii="宋体" w:hAnsi="宋体" w:eastAsia="宋体" w:cs="宋体"/>
          <w:color w:val="auto"/>
          <w:sz w:val="21"/>
          <w:szCs w:val="21"/>
        </w:rPr>
        <w:t>评标委员会先进行符合性审查，再进行技术、商务及价格的详细评估。只有通过符合性审查的</w:t>
      </w:r>
      <w:r>
        <w:rPr>
          <w:rFonts w:hint="eastAsia" w:ascii="宋体" w:hAnsi="宋体" w:cs="宋体"/>
          <w:color w:val="auto"/>
          <w:sz w:val="21"/>
          <w:szCs w:val="21"/>
          <w:lang w:eastAsia="zh-CN"/>
        </w:rPr>
        <w:t>投标人</w:t>
      </w:r>
      <w:r>
        <w:rPr>
          <w:rFonts w:ascii="宋体" w:hAnsi="宋体" w:eastAsia="宋体" w:cs="宋体"/>
          <w:color w:val="auto"/>
          <w:sz w:val="21"/>
          <w:szCs w:val="21"/>
        </w:rPr>
        <w:t>才能进入详细的评估。最后评标委员会出具评标报告，并按综合得分从高到低排序</w:t>
      </w:r>
      <w:r>
        <w:rPr>
          <w:rFonts w:hint="eastAsia" w:ascii="宋体" w:hAnsi="宋体" w:cs="宋体"/>
          <w:color w:val="auto"/>
          <w:sz w:val="21"/>
          <w:szCs w:val="21"/>
          <w:lang w:eastAsia="zh-CN"/>
        </w:rPr>
        <w:t>三</w:t>
      </w:r>
      <w:r>
        <w:rPr>
          <w:rFonts w:ascii="宋体" w:hAnsi="宋体" w:eastAsia="宋体" w:cs="宋体"/>
          <w:color w:val="auto"/>
          <w:sz w:val="21"/>
          <w:szCs w:val="21"/>
        </w:rPr>
        <w:t>名中标候选人。</w:t>
      </w:r>
    </w:p>
    <w:p>
      <w:pPr>
        <w:pStyle w:val="13"/>
        <w:spacing w:line="360" w:lineRule="auto"/>
        <w:ind w:firstLine="420" w:firstLineChars="200"/>
        <w:rPr>
          <w:rFonts w:ascii="宋体" w:hAnsi="宋体" w:eastAsia="宋体" w:cs="宋体"/>
          <w:b w:val="0"/>
          <w:bCs/>
          <w:i w:val="0"/>
          <w:iCs w:val="0"/>
          <w:sz w:val="21"/>
          <w:szCs w:val="21"/>
        </w:rPr>
      </w:pPr>
      <w:r>
        <w:rPr>
          <w:rFonts w:hint="eastAsia" w:ascii="宋体" w:hAnsi="宋体" w:cs="宋体"/>
          <w:b w:val="0"/>
          <w:bCs/>
          <w:i w:val="0"/>
          <w:iCs w:val="0"/>
          <w:color w:val="auto"/>
          <w:sz w:val="21"/>
          <w:szCs w:val="21"/>
          <w:lang w:val="en-US" w:eastAsia="zh-CN"/>
        </w:rPr>
        <w:t>3.</w:t>
      </w:r>
      <w:r>
        <w:rPr>
          <w:rFonts w:hint="eastAsia" w:ascii="宋体" w:hAnsi="宋体" w:cs="宋体"/>
          <w:b w:val="0"/>
          <w:bCs/>
          <w:i w:val="0"/>
          <w:iCs w:val="0"/>
          <w:color w:val="0000FF"/>
          <w:sz w:val="21"/>
          <w:szCs w:val="21"/>
          <w:lang w:val="en-US" w:eastAsia="zh-CN"/>
        </w:rPr>
        <w:t xml:space="preserve"> </w:t>
      </w:r>
      <w:r>
        <w:rPr>
          <w:rFonts w:ascii="宋体" w:hAnsi="宋体" w:eastAsia="宋体" w:cs="宋体"/>
          <w:b w:val="0"/>
          <w:bCs/>
          <w:i w:val="0"/>
          <w:iCs w:val="0"/>
          <w:sz w:val="21"/>
          <w:szCs w:val="21"/>
        </w:rPr>
        <w:t xml:space="preserve">评分及其统计 </w:t>
      </w:r>
    </w:p>
    <w:p>
      <w:pPr>
        <w:pStyle w:val="13"/>
        <w:spacing w:line="360" w:lineRule="auto"/>
        <w:rPr>
          <w:rFonts w:ascii="宋体" w:hAnsi="宋体" w:eastAsia="宋体" w:cs="宋体"/>
          <w:b w:val="0"/>
          <w:bCs/>
          <w:i w:val="0"/>
          <w:iCs w:val="0"/>
          <w:sz w:val="21"/>
          <w:szCs w:val="21"/>
        </w:rPr>
      </w:pPr>
      <w:r>
        <w:rPr>
          <w:rFonts w:hint="eastAsia" w:ascii="宋体" w:hAnsi="宋体" w:cs="宋体"/>
          <w:b w:val="0"/>
          <w:bCs/>
          <w:i w:val="0"/>
          <w:iCs w:val="0"/>
          <w:sz w:val="21"/>
          <w:szCs w:val="21"/>
          <w:lang w:val="en-US" w:eastAsia="zh-CN"/>
        </w:rPr>
        <w:t>1）</w:t>
      </w:r>
      <w:r>
        <w:rPr>
          <w:rFonts w:ascii="宋体" w:hAnsi="宋体" w:eastAsia="宋体" w:cs="宋体"/>
          <w:b w:val="0"/>
          <w:bCs/>
          <w:i w:val="0"/>
          <w:iCs w:val="0"/>
          <w:sz w:val="21"/>
          <w:szCs w:val="21"/>
        </w:rPr>
        <w:t>按照评标程序、评分标准以及权重分配的规定，评标委员会各成员分别首先就各个</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的技术状况、商务状况及其对招标文件要求的响应情况进行评议和比较，评出其技术评分和商务评分。各评委的技术或商务评分的算术平均值即为该</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的技术或商务评分（分值按四舍五入法保留小数点后两位）。然后，评出</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的投标报价得分（分值按四舍五入法保留小数点后两位）。将各</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的技术评分、商务评分和投标报价得分相加得出其综合得分。将各综合得分由高到低顺序排列，综合得分最高的</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为第一中标候选人，综合得分次高的</w:t>
      </w:r>
      <w:r>
        <w:rPr>
          <w:rFonts w:hint="eastAsia" w:ascii="宋体" w:hAnsi="宋体" w:cs="宋体"/>
          <w:b w:val="0"/>
          <w:bCs/>
          <w:i w:val="0"/>
          <w:iCs w:val="0"/>
          <w:sz w:val="21"/>
          <w:szCs w:val="21"/>
          <w:lang w:eastAsia="zh-CN"/>
        </w:rPr>
        <w:t>投标人</w:t>
      </w:r>
      <w:r>
        <w:rPr>
          <w:rFonts w:ascii="宋体" w:hAnsi="宋体" w:eastAsia="宋体" w:cs="宋体"/>
          <w:b w:val="0"/>
          <w:bCs/>
          <w:i w:val="0"/>
          <w:iCs w:val="0"/>
          <w:sz w:val="21"/>
          <w:szCs w:val="21"/>
        </w:rPr>
        <w:t>为第二中标候选人</w:t>
      </w:r>
      <w:r>
        <w:rPr>
          <w:rFonts w:hint="eastAsia" w:ascii="宋体" w:hAnsi="宋体" w:eastAsia="宋体" w:cs="宋体"/>
          <w:b w:val="0"/>
          <w:bCs/>
          <w:i w:val="0"/>
          <w:iCs w:val="0"/>
          <w:sz w:val="21"/>
          <w:szCs w:val="21"/>
        </w:rPr>
        <w:t>，以此类推</w:t>
      </w:r>
      <w:r>
        <w:rPr>
          <w:rFonts w:ascii="宋体" w:hAnsi="宋体" w:eastAsia="宋体" w:cs="宋体"/>
          <w:b w:val="0"/>
          <w:bCs/>
          <w:i w:val="0"/>
          <w:iCs w:val="0"/>
          <w:sz w:val="21"/>
          <w:szCs w:val="21"/>
        </w:rPr>
        <w:t>。</w:t>
      </w:r>
    </w:p>
    <w:p>
      <w:pPr>
        <w:pStyle w:val="23"/>
        <w:numPr>
          <w:ilvl w:val="0"/>
          <w:numId w:val="0"/>
        </w:numPr>
        <w:spacing w:line="360" w:lineRule="auto"/>
        <w:rPr>
          <w:rFonts w:ascii="宋体" w:hAnsi="宋体" w:eastAsia="宋体" w:cs="宋体"/>
          <w:sz w:val="21"/>
          <w:szCs w:val="21"/>
        </w:rPr>
      </w:pPr>
      <w:r>
        <w:rPr>
          <w:rFonts w:hint="eastAsia" w:cs="宋体"/>
          <w:sz w:val="21"/>
          <w:szCs w:val="21"/>
          <w:lang w:val="en-US" w:eastAsia="zh-CN"/>
        </w:rPr>
        <w:t>2）</w:t>
      </w:r>
      <w:r>
        <w:rPr>
          <w:rFonts w:ascii="宋体" w:hAnsi="宋体" w:eastAsia="宋体" w:cs="宋体"/>
          <w:sz w:val="21"/>
          <w:szCs w:val="21"/>
        </w:rPr>
        <w:t>评标时，评标委员会各成员应当独立对每个</w:t>
      </w:r>
      <w:r>
        <w:rPr>
          <w:rFonts w:hint="eastAsia" w:cs="宋体"/>
          <w:sz w:val="21"/>
          <w:szCs w:val="21"/>
          <w:lang w:eastAsia="zh-CN"/>
        </w:rPr>
        <w:t>投标人</w:t>
      </w:r>
      <w:r>
        <w:rPr>
          <w:rFonts w:ascii="宋体" w:hAnsi="宋体" w:eastAsia="宋体" w:cs="宋体"/>
          <w:sz w:val="21"/>
          <w:szCs w:val="21"/>
        </w:rPr>
        <w:t>的投标文件进行评价，并汇总每个</w:t>
      </w:r>
      <w:r>
        <w:rPr>
          <w:rFonts w:hint="eastAsia" w:cs="宋体"/>
          <w:sz w:val="21"/>
          <w:szCs w:val="21"/>
          <w:lang w:eastAsia="zh-CN"/>
        </w:rPr>
        <w:t>投标人</w:t>
      </w:r>
      <w:r>
        <w:rPr>
          <w:rFonts w:ascii="宋体" w:hAnsi="宋体" w:eastAsia="宋体" w:cs="宋体"/>
          <w:sz w:val="21"/>
          <w:szCs w:val="21"/>
        </w:rPr>
        <w:t>的得分。</w:t>
      </w:r>
    </w:p>
    <w:p>
      <w:pPr>
        <w:pStyle w:val="23"/>
        <w:numPr>
          <w:ilvl w:val="0"/>
          <w:numId w:val="0"/>
        </w:numPr>
        <w:spacing w:line="360" w:lineRule="auto"/>
        <w:rPr>
          <w:rFonts w:hint="default" w:eastAsia="宋体"/>
          <w:sz w:val="21"/>
          <w:szCs w:val="21"/>
          <w:lang w:val="en-US" w:eastAsia="zh-CN"/>
        </w:rPr>
      </w:pPr>
      <w:r>
        <w:rPr>
          <w:rFonts w:hint="eastAsia" w:cs="宋体"/>
          <w:sz w:val="21"/>
          <w:szCs w:val="21"/>
          <w:lang w:val="en-US" w:eastAsia="zh-CN"/>
        </w:rPr>
        <w:t>3）</w:t>
      </w:r>
      <w:r>
        <w:rPr>
          <w:rFonts w:ascii="宋体" w:hAnsi="宋体" w:eastAsia="宋体" w:cs="宋体"/>
          <w:sz w:val="21"/>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27"/>
    <w:bookmarkEnd w:id="28"/>
    <w:bookmarkEnd w:id="29"/>
    <w:bookmarkEnd w:id="30"/>
    <w:bookmarkEnd w:id="31"/>
    <w:p>
      <w:pPr>
        <w:spacing w:line="360" w:lineRule="auto"/>
        <w:ind w:firstLine="422" w:firstLineChars="200"/>
        <w:rPr>
          <w:rFonts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（六）</w:t>
      </w:r>
      <w:r>
        <w:rPr>
          <w:rFonts w:hint="eastAsia" w:ascii="宋体" w:hAnsi="宋体"/>
          <w:b/>
          <w:bCs/>
          <w:color w:val="000000" w:themeColor="text1"/>
          <w:sz w:val="21"/>
          <w:szCs w:val="21"/>
          <w14:textFill>
            <w14:solidFill>
              <w14:schemeClr w14:val="tx1"/>
            </w14:solidFill>
          </w14:textFill>
        </w:rPr>
        <w:t>根据《政府采购法》第三十六条规定，下列情况出现将作废标处理：</w:t>
      </w:r>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bookmarkStart w:id="32" w:name="_Toc334795470"/>
      <w:r>
        <w:rPr>
          <w:rFonts w:hint="eastAsia"/>
          <w:b w:val="0"/>
          <w:color w:val="000000" w:themeColor="text1"/>
          <w:sz w:val="21"/>
          <w:szCs w:val="21"/>
          <w:lang w:val="en-US" w:eastAsia="zh-CN"/>
          <w14:textFill>
            <w14:solidFill>
              <w14:schemeClr w14:val="tx1"/>
            </w14:solidFill>
          </w14:textFill>
        </w:rPr>
        <w:t xml:space="preserve">1. </w:t>
      </w:r>
      <w:r>
        <w:rPr>
          <w:rFonts w:hint="eastAsia"/>
          <w:b w:val="0"/>
          <w:color w:val="000000" w:themeColor="text1"/>
          <w:sz w:val="21"/>
          <w:szCs w:val="21"/>
          <w14:textFill>
            <w14:solidFill>
              <w14:schemeClr w14:val="tx1"/>
            </w14:solidFill>
          </w14:textFill>
        </w:rPr>
        <w:t>符合专业资格条件的</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或者对招标文件作实质响应的有效</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不足三家的</w:t>
      </w:r>
      <w:bookmarkEnd w:id="32"/>
      <w:bookmarkStart w:id="33" w:name="_Toc334795471"/>
      <w:r>
        <w:rPr>
          <w:rFonts w:hint="eastAsia"/>
          <w:b w:val="0"/>
          <w:color w:val="000000" w:themeColor="text1"/>
          <w:sz w:val="21"/>
          <w:szCs w:val="21"/>
          <w:lang w:eastAsia="zh-CN"/>
          <w14:textFill>
            <w14:solidFill>
              <w14:schemeClr w14:val="tx1"/>
            </w14:solidFill>
          </w14:textFill>
        </w:rPr>
        <w:t>；</w:t>
      </w:r>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r>
        <w:rPr>
          <w:rFonts w:hint="eastAsia"/>
          <w:b w:val="0"/>
          <w:color w:val="000000" w:themeColor="text1"/>
          <w:sz w:val="21"/>
          <w:szCs w:val="21"/>
          <w:lang w:val="en-US" w:eastAsia="zh-CN"/>
          <w14:textFill>
            <w14:solidFill>
              <w14:schemeClr w14:val="tx1"/>
            </w14:solidFill>
          </w14:textFill>
        </w:rPr>
        <w:t xml:space="preserve">2. </w:t>
      </w:r>
      <w:r>
        <w:rPr>
          <w:rFonts w:hint="eastAsia"/>
          <w:b w:val="0"/>
          <w:color w:val="000000" w:themeColor="text1"/>
          <w:sz w:val="21"/>
          <w:szCs w:val="21"/>
          <w14:textFill>
            <w14:solidFill>
              <w14:schemeClr w14:val="tx1"/>
            </w14:solidFill>
          </w14:textFill>
        </w:rPr>
        <w:t>出现影响采购公正的违法、违规行为的（注：</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lang w:val="en-US" w:eastAsia="zh-CN"/>
          <w14:textFill>
            <w14:solidFill>
              <w14:schemeClr w14:val="tx1"/>
            </w14:solidFill>
          </w14:textFill>
        </w:rPr>
        <w:t>1</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14:textFill>
            <w14:solidFill>
              <w14:schemeClr w14:val="tx1"/>
            </w14:solidFill>
          </w14:textFill>
        </w:rPr>
        <w:t>如果多个</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所投产品全部是同一品牌同一型号的，只作为一个</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计算。同一品牌不同型号的产品由多家</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参加竞争，作为不同的</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计算；</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lang w:val="en-US" w:eastAsia="zh-CN"/>
          <w14:textFill>
            <w14:solidFill>
              <w14:schemeClr w14:val="tx1"/>
            </w14:solidFill>
          </w14:textFill>
        </w:rPr>
        <w:t>2</w:t>
      </w:r>
      <w:r>
        <w:rPr>
          <w:rFonts w:hint="eastAsia"/>
          <w:b w:val="0"/>
          <w:color w:val="000000" w:themeColor="text1"/>
          <w:sz w:val="21"/>
          <w:szCs w:val="21"/>
          <w:lang w:eastAsia="zh-CN"/>
          <w14:textFill>
            <w14:solidFill>
              <w14:schemeClr w14:val="tx1"/>
            </w14:solidFill>
          </w14:textFill>
        </w:rPr>
        <w:t>）</w:t>
      </w:r>
      <w:r>
        <w:rPr>
          <w:rFonts w:hint="eastAsia"/>
          <w:b w:val="0"/>
          <w:color w:val="000000" w:themeColor="text1"/>
          <w:sz w:val="21"/>
          <w:szCs w:val="21"/>
          <w14:textFill>
            <w14:solidFill>
              <w14:schemeClr w14:val="tx1"/>
            </w14:solidFill>
          </w14:textFill>
        </w:rPr>
        <w:t>经政府采购监管部门批复同意不足三家投标继续进行采购程序的情况除外。）；</w:t>
      </w:r>
      <w:bookmarkEnd w:id="33"/>
      <w:bookmarkStart w:id="34" w:name="_Toc334795472"/>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r>
        <w:rPr>
          <w:rFonts w:hint="eastAsia"/>
          <w:b w:val="0"/>
          <w:color w:val="000000" w:themeColor="text1"/>
          <w:sz w:val="21"/>
          <w:szCs w:val="21"/>
          <w:lang w:val="en-US" w:eastAsia="zh-CN"/>
          <w14:textFill>
            <w14:solidFill>
              <w14:schemeClr w14:val="tx1"/>
            </w14:solidFill>
          </w14:textFill>
        </w:rPr>
        <w:t xml:space="preserve">3. </w:t>
      </w:r>
      <w:r>
        <w:rPr>
          <w:rFonts w:hint="eastAsia"/>
          <w:b w:val="0"/>
          <w:color w:val="000000" w:themeColor="text1"/>
          <w:sz w:val="21"/>
          <w:szCs w:val="21"/>
          <w:lang w:eastAsia="zh-CN"/>
          <w14:textFill>
            <w14:solidFill>
              <w14:schemeClr w14:val="tx1"/>
            </w14:solidFill>
          </w14:textFill>
        </w:rPr>
        <w:t>投标人</w:t>
      </w:r>
      <w:r>
        <w:rPr>
          <w:rFonts w:hint="eastAsia"/>
          <w:b w:val="0"/>
          <w:color w:val="000000" w:themeColor="text1"/>
          <w:sz w:val="21"/>
          <w:szCs w:val="21"/>
          <w14:textFill>
            <w14:solidFill>
              <w14:schemeClr w14:val="tx1"/>
            </w14:solidFill>
          </w14:textFill>
        </w:rPr>
        <w:t>的报价均超过了采购预算，</w:t>
      </w:r>
      <w:r>
        <w:rPr>
          <w:rFonts w:hint="eastAsia"/>
          <w:b w:val="0"/>
          <w:color w:val="000000" w:themeColor="text1"/>
          <w:sz w:val="21"/>
          <w:szCs w:val="21"/>
          <w:lang w:eastAsia="zh-CN"/>
          <w14:textFill>
            <w14:solidFill>
              <w14:schemeClr w14:val="tx1"/>
            </w14:solidFill>
          </w14:textFill>
        </w:rPr>
        <w:t>采购人</w:t>
      </w:r>
      <w:r>
        <w:rPr>
          <w:rFonts w:hint="eastAsia"/>
          <w:b w:val="0"/>
          <w:color w:val="000000" w:themeColor="text1"/>
          <w:sz w:val="21"/>
          <w:szCs w:val="21"/>
          <w14:textFill>
            <w14:solidFill>
              <w14:schemeClr w14:val="tx1"/>
            </w14:solidFill>
          </w14:textFill>
        </w:rPr>
        <w:t>不能支付的；</w:t>
      </w:r>
      <w:bookmarkEnd w:id="34"/>
      <w:bookmarkStart w:id="35" w:name="_Toc334795473"/>
    </w:p>
    <w:p>
      <w:pPr>
        <w:pStyle w:val="7"/>
        <w:keepNext w:val="0"/>
        <w:numPr>
          <w:ilvl w:val="0"/>
          <w:numId w:val="0"/>
        </w:numPr>
        <w:autoSpaceDE w:val="0"/>
        <w:autoSpaceDN w:val="0"/>
        <w:adjustRightInd w:val="0"/>
        <w:snapToGrid w:val="0"/>
        <w:spacing w:line="360" w:lineRule="auto"/>
        <w:ind w:leftChars="200"/>
        <w:rPr>
          <w:b w:val="0"/>
          <w:color w:val="000000" w:themeColor="text1"/>
          <w:sz w:val="21"/>
          <w:szCs w:val="21"/>
          <w14:textFill>
            <w14:solidFill>
              <w14:schemeClr w14:val="tx1"/>
            </w14:solidFill>
          </w14:textFill>
        </w:rPr>
      </w:pPr>
      <w:r>
        <w:rPr>
          <w:rFonts w:hint="eastAsia"/>
          <w:b w:val="0"/>
          <w:color w:val="000000" w:themeColor="text1"/>
          <w:sz w:val="21"/>
          <w:szCs w:val="21"/>
          <w:lang w:val="en-US" w:eastAsia="zh-CN"/>
          <w14:textFill>
            <w14:solidFill>
              <w14:schemeClr w14:val="tx1"/>
            </w14:solidFill>
          </w14:textFill>
        </w:rPr>
        <w:t xml:space="preserve">4. </w:t>
      </w:r>
      <w:r>
        <w:rPr>
          <w:rFonts w:hint="eastAsia"/>
          <w:b w:val="0"/>
          <w:color w:val="000000" w:themeColor="text1"/>
          <w:sz w:val="21"/>
          <w:szCs w:val="21"/>
          <w14:textFill>
            <w14:solidFill>
              <w14:schemeClr w14:val="tx1"/>
            </w14:solidFill>
          </w14:textFill>
        </w:rPr>
        <w:t>因重大变故，采购任务取消的。</w:t>
      </w:r>
      <w:bookmarkEnd w:id="35"/>
      <w:r>
        <w:rPr>
          <w:rFonts w:hint="eastAsia"/>
          <w:b w:val="0"/>
          <w:color w:val="000000" w:themeColor="text1"/>
          <w:sz w:val="21"/>
          <w:szCs w:val="21"/>
          <w14:textFill>
            <w14:solidFill>
              <w14:schemeClr w14:val="tx1"/>
            </w14:solidFill>
          </w14:textFill>
        </w:rPr>
        <w:t xml:space="preserve"> </w:t>
      </w:r>
      <w:bookmarkStart w:id="36" w:name="_Toc101775131"/>
      <w:bookmarkStart w:id="37" w:name="_Toc42394514"/>
      <w:bookmarkStart w:id="38" w:name="_Toc101951269"/>
      <w:bookmarkStart w:id="39" w:name="_Toc98579008"/>
      <w:bookmarkStart w:id="40" w:name="_Toc41723933"/>
      <w:bookmarkStart w:id="41" w:name="_Toc98579607"/>
      <w:bookmarkStart w:id="42" w:name="_Toc42394670"/>
      <w:bookmarkStart w:id="43" w:name="_Toc98580290"/>
      <w:bookmarkStart w:id="44" w:name="_Toc101771378"/>
      <w:bookmarkStart w:id="45" w:name="_Toc98579066"/>
      <w:bookmarkStart w:id="46" w:name="_Toc50276154"/>
      <w:bookmarkStart w:id="47" w:name="_Toc41884703"/>
      <w:bookmarkStart w:id="48" w:name="_Toc42313169"/>
      <w:bookmarkStart w:id="49" w:name="_Toc101843131"/>
      <w:bookmarkStart w:id="50" w:name="_Toc264203538"/>
    </w:p>
    <w:p>
      <w:pPr>
        <w:spacing w:line="360" w:lineRule="auto"/>
        <w:ind w:firstLine="422" w:firstLineChars="200"/>
        <w:jc w:val="left"/>
        <w:outlineLvl w:val="1"/>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eastAsia="zh-CN"/>
          <w14:textFill>
            <w14:solidFill>
              <w14:schemeClr w14:val="tx1"/>
            </w14:solidFill>
          </w14:textFill>
        </w:rPr>
        <w:t>（七）</w:t>
      </w:r>
      <w:r>
        <w:rPr>
          <w:rFonts w:hint="eastAsia" w:ascii="宋体" w:hAnsi="宋体"/>
          <w:b/>
          <w:color w:val="000000" w:themeColor="text1"/>
          <w:sz w:val="21"/>
          <w:szCs w:val="21"/>
          <w14:textFill>
            <w14:solidFill>
              <w14:schemeClr w14:val="tx1"/>
            </w14:solidFill>
          </w14:textFill>
        </w:rPr>
        <w:t>定标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numPr>
          <w:ilvl w:val="0"/>
          <w:numId w:val="0"/>
        </w:numPr>
        <w:spacing w:line="360" w:lineRule="auto"/>
        <w:ind w:leftChars="0" w:firstLine="420" w:firstLineChars="200"/>
        <w:jc w:val="left"/>
        <w:rPr>
          <w:rFonts w:hint="eastAsia" w:ascii="宋体" w:hAnsi="宋体" w:eastAsia="宋体" w:cs="宋体"/>
          <w:b w:val="0"/>
          <w:color w:val="000000" w:themeColor="text1"/>
          <w:sz w:val="21"/>
          <w:szCs w:val="21"/>
          <w14:textFill>
            <w14:solidFill>
              <w14:schemeClr w14:val="tx1"/>
            </w14:solidFill>
          </w14:textFill>
        </w:rPr>
      </w:pPr>
      <w:bookmarkStart w:id="51" w:name="_Toc334795474"/>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评审结果确定后，如有需要，</w:t>
      </w:r>
      <w:r>
        <w:rPr>
          <w:rFonts w:hint="eastAsia" w:ascii="宋体" w:hAnsi="宋体" w:cs="宋体"/>
          <w:color w:val="000000" w:themeColor="text1"/>
          <w:szCs w:val="21"/>
          <w:lang w:eastAsia="zh-CN"/>
          <w14:textFill>
            <w14:solidFill>
              <w14:schemeClr w14:val="tx1"/>
            </w14:solidFill>
          </w14:textFill>
        </w:rPr>
        <w:t>采购代理机构</w:t>
      </w:r>
      <w:r>
        <w:rPr>
          <w:rFonts w:hint="eastAsia" w:ascii="宋体" w:hAnsi="宋体" w:eastAsia="宋体" w:cs="宋体"/>
          <w:color w:val="000000" w:themeColor="text1"/>
          <w:szCs w:val="21"/>
          <w14:textFill>
            <w14:solidFill>
              <w14:schemeClr w14:val="tx1"/>
            </w14:solidFill>
          </w14:textFill>
        </w:rPr>
        <w:t>应通知评委会推荐的中标候选人在2个工作日内，按投标文件中所列清单中的相关证件、证明文件、合同的原件送</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核对与</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响应文件中的复印件是否一致。</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在接到原件之日起3个工作日内，核对没有不一致的，须确认中标的</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；核对发现有不一致或</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无正当理由不按时提供原件的，书面向</w:t>
      </w:r>
      <w:r>
        <w:rPr>
          <w:rFonts w:hint="eastAsia" w:ascii="宋体" w:hAnsi="宋体" w:cs="宋体"/>
          <w:color w:val="000000" w:themeColor="text1"/>
          <w:szCs w:val="21"/>
          <w:lang w:eastAsia="zh-CN"/>
          <w14:textFill>
            <w14:solidFill>
              <w14:schemeClr w14:val="tx1"/>
            </w14:solidFill>
          </w14:textFill>
        </w:rPr>
        <w:t>采购代理机构</w:t>
      </w:r>
      <w:r>
        <w:rPr>
          <w:rFonts w:hint="eastAsia" w:ascii="宋体" w:hAnsi="宋体" w:eastAsia="宋体" w:cs="宋体"/>
          <w:color w:val="000000" w:themeColor="text1"/>
          <w:szCs w:val="21"/>
          <w14:textFill>
            <w14:solidFill>
              <w14:schemeClr w14:val="tx1"/>
            </w14:solidFill>
          </w14:textFill>
        </w:rPr>
        <w:t>提出，并报同级财政部门核实后按中标候选人投标无效处理</w:t>
      </w:r>
      <w:r>
        <w:rPr>
          <w:rFonts w:hint="eastAsia" w:ascii="宋体" w:hAnsi="宋体" w:eastAsia="宋体" w:cs="宋体"/>
          <w:color w:val="000000" w:themeColor="text1"/>
          <w:kern w:val="0"/>
          <w:szCs w:val="21"/>
          <w14:textFill>
            <w14:solidFill>
              <w14:schemeClr w14:val="tx1"/>
            </w14:solidFill>
          </w14:textFill>
        </w:rPr>
        <w:t>。</w:t>
      </w:r>
    </w:p>
    <w:p>
      <w:pPr>
        <w:numPr>
          <w:ilvl w:val="0"/>
          <w:numId w:val="0"/>
        </w:numPr>
        <w:spacing w:line="360" w:lineRule="auto"/>
        <w:ind w:leftChars="0" w:firstLine="420" w:firstLineChars="200"/>
        <w:jc w:val="left"/>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lang w:val="en-US" w:eastAsia="zh-CN"/>
          <w14:textFill>
            <w14:solidFill>
              <w14:schemeClr w14:val="tx1"/>
            </w14:solidFill>
          </w14:textFill>
        </w:rPr>
        <w:t>2.</w:t>
      </w:r>
      <w:r>
        <w:rPr>
          <w:rFonts w:hint="eastAsia" w:ascii="宋体" w:hAnsi="宋体" w:cs="宋体"/>
          <w:b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color w:val="000000" w:themeColor="text1"/>
          <w:sz w:val="21"/>
          <w:szCs w:val="21"/>
          <w14:textFill>
            <w14:solidFill>
              <w14:schemeClr w14:val="tx1"/>
            </w14:solidFill>
          </w14:textFill>
        </w:rPr>
        <w:t>凡发现</w:t>
      </w:r>
      <w:r>
        <w:rPr>
          <w:rFonts w:hint="eastAsia" w:ascii="宋体" w:hAnsi="宋体" w:cs="宋体"/>
          <w:b w:val="0"/>
          <w:color w:val="000000" w:themeColor="text1"/>
          <w:sz w:val="21"/>
          <w:szCs w:val="21"/>
          <w:lang w:eastAsia="zh-CN"/>
          <w14:textFill>
            <w14:solidFill>
              <w14:schemeClr w14:val="tx1"/>
            </w14:solidFill>
          </w14:textFill>
        </w:rPr>
        <w:t>中标人</w:t>
      </w:r>
      <w:r>
        <w:rPr>
          <w:rFonts w:hint="eastAsia" w:ascii="宋体" w:hAnsi="宋体" w:eastAsia="宋体" w:cs="宋体"/>
          <w:b w:val="0"/>
          <w:color w:val="000000" w:themeColor="text1"/>
          <w:sz w:val="21"/>
          <w:szCs w:val="21"/>
          <w14:textFill>
            <w14:solidFill>
              <w14:schemeClr w14:val="tx1"/>
            </w14:solidFill>
          </w14:textFill>
        </w:rPr>
        <w:t>有下列行为之一的，其中标无效，并移交政府采购监督管理部门依法处理。</w:t>
      </w:r>
      <w:bookmarkEnd w:id="51"/>
    </w:p>
    <w:p>
      <w:pPr>
        <w:widowControl/>
        <w:numPr>
          <w:ilvl w:val="0"/>
          <w:numId w:val="36"/>
        </w:numPr>
        <w:tabs>
          <w:tab w:val="left" w:pos="720"/>
        </w:tabs>
        <w:spacing w:line="360" w:lineRule="auto"/>
        <w:ind w:left="425" w:leftChars="0" w:hanging="425" w:firstLineChars="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提供虚假材料谋取中标的</w:t>
      </w:r>
      <w:r>
        <w:rPr>
          <w:rFonts w:hint="eastAsia" w:ascii="宋体" w:hAnsi="宋体"/>
          <w:color w:val="000000" w:themeColor="text1"/>
          <w:szCs w:val="21"/>
          <w14:textFill>
            <w14:solidFill>
              <w14:schemeClr w14:val="tx1"/>
            </w14:solidFill>
          </w14:textFill>
        </w:rPr>
        <w:t>；</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采取不正当手段诋毁、排挤其他</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lang w:eastAsia="zh-CN"/>
          <w14:textFill>
            <w14:solidFill>
              <w14:schemeClr w14:val="tx1"/>
            </w14:solidFill>
          </w14:textFill>
        </w:rPr>
        <w:t>投标人</w:t>
      </w:r>
      <w:r>
        <w:rPr>
          <w:rFonts w:hint="eastAsia" w:ascii="宋体" w:hAnsi="宋体" w:cs="宋体"/>
          <w:color w:val="000000" w:themeColor="text1"/>
          <w:szCs w:val="21"/>
          <w14:textFill>
            <w14:solidFill>
              <w14:schemeClr w14:val="tx1"/>
            </w14:solidFill>
          </w14:textFill>
        </w:rPr>
        <w:t>或者</w:t>
      </w:r>
      <w:r>
        <w:rPr>
          <w:rFonts w:hint="eastAsia" w:ascii="宋体" w:hAnsi="宋体" w:cs="宋体"/>
          <w:color w:val="000000" w:themeColor="text1"/>
          <w:szCs w:val="21"/>
          <w:lang w:eastAsia="zh-CN"/>
          <w14:textFill>
            <w14:solidFill>
              <w14:schemeClr w14:val="tx1"/>
            </w14:solidFill>
          </w14:textFill>
        </w:rPr>
        <w:t>采购代理机构服务人员</w:t>
      </w:r>
      <w:r>
        <w:rPr>
          <w:rFonts w:hint="eastAsia" w:ascii="宋体" w:hAnsi="宋体" w:cs="宋体"/>
          <w:color w:val="000000" w:themeColor="text1"/>
          <w:szCs w:val="21"/>
          <w14:textFill>
            <w14:solidFill>
              <w14:schemeClr w14:val="tx1"/>
            </w14:solidFill>
          </w14:textFill>
        </w:rPr>
        <w:t>恶意串通的；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向</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采购代理机构服务人员</w:t>
      </w:r>
      <w:r>
        <w:rPr>
          <w:rFonts w:hint="eastAsia" w:ascii="宋体" w:hAnsi="宋体" w:cs="宋体"/>
          <w:color w:val="000000" w:themeColor="text1"/>
          <w:szCs w:val="21"/>
          <w14:textFill>
            <w14:solidFill>
              <w14:schemeClr w14:val="tx1"/>
            </w14:solidFill>
          </w14:textFill>
        </w:rPr>
        <w:t>行贿或者提供其他不正当利益的；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在招标</w:t>
      </w:r>
      <w:r>
        <w:rPr>
          <w:rFonts w:hint="eastAsia" w:ascii="宋体" w:hAnsi="宋体" w:cs="宋体"/>
          <w:color w:val="000000" w:themeColor="text1"/>
          <w:szCs w:val="21"/>
          <w:lang w:eastAsia="zh-CN"/>
          <w14:textFill>
            <w14:solidFill>
              <w14:schemeClr w14:val="tx1"/>
            </w14:solidFill>
          </w14:textFill>
        </w:rPr>
        <w:t>招标过程</w:t>
      </w:r>
      <w:r>
        <w:rPr>
          <w:rFonts w:hint="eastAsia" w:ascii="宋体" w:hAnsi="宋体" w:cs="宋体"/>
          <w:color w:val="000000" w:themeColor="text1"/>
          <w:szCs w:val="21"/>
          <w14:textFill>
            <w14:solidFill>
              <w14:schemeClr w14:val="tx1"/>
            </w14:solidFill>
          </w14:textFill>
        </w:rPr>
        <w:t>中与</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进行协商谈判的；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拒绝有关部门监督检查或者提供虚假情况的；</w:t>
      </w:r>
    </w:p>
    <w:p>
      <w:pPr>
        <w:widowControl/>
        <w:numPr>
          <w:ilvl w:val="0"/>
          <w:numId w:val="36"/>
        </w:numPr>
        <w:tabs>
          <w:tab w:val="left" w:pos="720"/>
        </w:tabs>
        <w:spacing w:line="360" w:lineRule="auto"/>
        <w:ind w:left="425" w:leftChars="0" w:hanging="425"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有法律、法规规定的其他损害</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cs="宋体"/>
          <w:color w:val="000000" w:themeColor="text1"/>
          <w:szCs w:val="21"/>
          <w14:textFill>
            <w14:solidFill>
              <w14:schemeClr w14:val="tx1"/>
            </w14:solidFill>
          </w14:textFill>
        </w:rPr>
        <w:t>利益和社会公共利益情形的。</w:t>
      </w:r>
      <w:bookmarkStart w:id="52" w:name="_Toc334795476"/>
    </w:p>
    <w:bookmarkEnd w:id="52"/>
    <w:p>
      <w:pPr>
        <w:numPr>
          <w:ilvl w:val="0"/>
          <w:numId w:val="35"/>
        </w:numPr>
        <w:spacing w:beforeLines="0" w:afterLines="0" w:line="360" w:lineRule="auto"/>
        <w:ind w:left="0" w:leftChars="0" w:firstLine="420" w:firstLineChars="200"/>
        <w:jc w:val="left"/>
        <w:rPr>
          <w:rFonts w:hint="eastAsia" w:ascii="宋体" w:hAnsi="宋体" w:eastAsia="宋体" w:cs="宋体"/>
          <w:sz w:val="21"/>
          <w:szCs w:val="21"/>
        </w:rPr>
      </w:pPr>
      <w:r>
        <w:rPr>
          <w:rFonts w:hint="eastAsia" w:ascii="宋体" w:hAnsi="宋体" w:cs="宋体"/>
          <w:sz w:val="21"/>
          <w:szCs w:val="21"/>
          <w:lang w:eastAsia="zh-CN"/>
        </w:rPr>
        <w:t>采购代理机构</w:t>
      </w:r>
      <w:r>
        <w:rPr>
          <w:rFonts w:hint="eastAsia" w:ascii="宋体" w:hAnsi="宋体" w:eastAsia="宋体" w:cs="宋体"/>
          <w:sz w:val="21"/>
          <w:szCs w:val="21"/>
        </w:rPr>
        <w:t>在评标结束后</w:t>
      </w:r>
      <w:r>
        <w:rPr>
          <w:rFonts w:hint="eastAsia" w:ascii="宋体" w:hAnsi="宋体" w:cs="宋体"/>
          <w:sz w:val="21"/>
          <w:szCs w:val="21"/>
          <w:lang w:val="en-US" w:eastAsia="zh-CN"/>
        </w:rPr>
        <w:t>2</w:t>
      </w:r>
      <w:r>
        <w:rPr>
          <w:rFonts w:hint="eastAsia" w:ascii="宋体" w:hAnsi="宋体" w:eastAsia="宋体" w:cs="宋体"/>
          <w:sz w:val="21"/>
          <w:szCs w:val="21"/>
        </w:rPr>
        <w:t>个工作日内</w:t>
      </w:r>
      <w:r>
        <w:rPr>
          <w:rFonts w:hint="eastAsia" w:ascii="宋体" w:hAnsi="宋体" w:cs="宋体"/>
          <w:sz w:val="21"/>
          <w:szCs w:val="21"/>
          <w:lang w:eastAsia="zh-CN"/>
        </w:rPr>
        <w:t>发出</w:t>
      </w:r>
      <w:r>
        <w:rPr>
          <w:rFonts w:hint="eastAsia" w:ascii="宋体" w:hAnsi="宋体" w:eastAsia="宋体" w:cs="宋体"/>
          <w:sz w:val="21"/>
          <w:szCs w:val="21"/>
        </w:rPr>
        <w:t>《中标</w:t>
      </w:r>
      <w:r>
        <w:rPr>
          <w:rFonts w:hint="eastAsia" w:ascii="宋体" w:hAnsi="宋体" w:cs="宋体"/>
          <w:sz w:val="21"/>
          <w:szCs w:val="21"/>
          <w:lang w:eastAsia="zh-CN"/>
        </w:rPr>
        <w:t>结果公告</w:t>
      </w:r>
      <w:r>
        <w:rPr>
          <w:rFonts w:hint="eastAsia" w:ascii="宋体" w:hAnsi="宋体" w:eastAsia="宋体" w:cs="宋体"/>
          <w:sz w:val="21"/>
          <w:szCs w:val="21"/>
        </w:rPr>
        <w:t>》。在《中标结果公告》发布的同时，采购</w:t>
      </w:r>
      <w:r>
        <w:rPr>
          <w:rFonts w:hint="eastAsia" w:ascii="宋体" w:hAnsi="宋体" w:cs="宋体"/>
          <w:sz w:val="21"/>
          <w:szCs w:val="21"/>
          <w:lang w:eastAsia="zh-CN"/>
        </w:rPr>
        <w:t>代理</w:t>
      </w:r>
      <w:r>
        <w:rPr>
          <w:rFonts w:hint="eastAsia" w:ascii="宋体" w:hAnsi="宋体" w:eastAsia="宋体" w:cs="宋体"/>
          <w:sz w:val="21"/>
          <w:szCs w:val="21"/>
        </w:rPr>
        <w:t>机构以书面形式向中标</w:t>
      </w:r>
      <w:r>
        <w:rPr>
          <w:rFonts w:hint="eastAsia" w:ascii="宋体" w:hAnsi="宋体" w:cs="宋体"/>
          <w:sz w:val="21"/>
          <w:szCs w:val="21"/>
          <w:lang w:eastAsia="zh-CN"/>
        </w:rPr>
        <w:t>人</w:t>
      </w:r>
      <w:r>
        <w:rPr>
          <w:rFonts w:hint="eastAsia" w:ascii="宋体" w:hAnsi="宋体" w:eastAsia="宋体" w:cs="宋体"/>
          <w:sz w:val="21"/>
          <w:szCs w:val="21"/>
        </w:rPr>
        <w:t>发出《中标通知书》。</w:t>
      </w:r>
    </w:p>
    <w:p>
      <w:pPr>
        <w:numPr>
          <w:ilvl w:val="0"/>
          <w:numId w:val="35"/>
        </w:numPr>
        <w:spacing w:beforeLines="0" w:afterLines="0"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《中标通知书》是合同的一个组成部分，对采购人和中标</w:t>
      </w:r>
      <w:r>
        <w:rPr>
          <w:rFonts w:hint="eastAsia" w:ascii="宋体" w:hAnsi="宋体" w:cs="宋体"/>
          <w:sz w:val="21"/>
          <w:szCs w:val="21"/>
          <w:lang w:eastAsia="zh-CN"/>
        </w:rPr>
        <w:t>投标人</w:t>
      </w:r>
      <w:r>
        <w:rPr>
          <w:rFonts w:hint="eastAsia" w:ascii="宋体" w:hAnsi="宋体" w:eastAsia="宋体" w:cs="宋体"/>
          <w:sz w:val="21"/>
          <w:szCs w:val="21"/>
        </w:rPr>
        <w:t>具有同等法律效力；《中标通知书》发出后，采购人改变中标结果，或者中标</w:t>
      </w:r>
      <w:r>
        <w:rPr>
          <w:rFonts w:hint="eastAsia" w:ascii="宋体" w:hAnsi="宋体" w:cs="宋体"/>
          <w:sz w:val="21"/>
          <w:szCs w:val="21"/>
          <w:lang w:eastAsia="zh-CN"/>
        </w:rPr>
        <w:t>投标人</w:t>
      </w:r>
      <w:r>
        <w:rPr>
          <w:rFonts w:hint="eastAsia" w:ascii="宋体" w:hAnsi="宋体" w:eastAsia="宋体" w:cs="宋体"/>
          <w:sz w:val="21"/>
          <w:szCs w:val="21"/>
        </w:rPr>
        <w:t>放弃中标的，均应承担相应的法律责任。</w:t>
      </w:r>
    </w:p>
    <w:p>
      <w:pPr>
        <w:numPr>
          <w:ilvl w:val="0"/>
          <w:numId w:val="35"/>
        </w:numPr>
        <w:spacing w:beforeLines="0" w:afterLines="0" w:line="360" w:lineRule="auto"/>
        <w:ind w:left="0" w:leftChars="0" w:firstLine="420" w:firstLineChars="200"/>
        <w:jc w:val="left"/>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签订</w:t>
      </w:r>
      <w:r>
        <w:rPr>
          <w:rFonts w:hint="eastAsia" w:ascii="宋体" w:hAnsi="宋体" w:eastAsia="宋体" w:cs="宋体"/>
          <w:color w:val="000000" w:themeColor="text1"/>
          <w:szCs w:val="21"/>
          <w14:textFill>
            <w14:solidFill>
              <w14:schemeClr w14:val="tx1"/>
            </w14:solidFill>
          </w14:textFill>
        </w:rPr>
        <w:t>合同过程中，如发现</w:t>
      </w:r>
      <w:r>
        <w:rPr>
          <w:rFonts w:hint="eastAsia" w:ascii="宋体" w:hAnsi="宋体" w:cs="宋体"/>
          <w:color w:val="000000" w:themeColor="text1"/>
          <w:szCs w:val="21"/>
          <w:lang w:eastAsia="zh-CN"/>
          <w14:textFill>
            <w14:solidFill>
              <w14:schemeClr w14:val="tx1"/>
            </w14:solidFill>
          </w14:textFill>
        </w:rPr>
        <w:t>中标人</w:t>
      </w:r>
      <w:r>
        <w:rPr>
          <w:rFonts w:hint="eastAsia" w:ascii="宋体" w:hAnsi="宋体" w:eastAsia="宋体" w:cs="宋体"/>
          <w:color w:val="000000" w:themeColor="text1"/>
          <w:szCs w:val="21"/>
          <w14:textFill>
            <w14:solidFill>
              <w14:schemeClr w14:val="tx1"/>
            </w14:solidFill>
          </w14:textFill>
        </w:rPr>
        <w:t>以他人名义投标或者以其他方式弄虚作假，骗取中标的，</w:t>
      </w:r>
      <w:r>
        <w:rPr>
          <w:rFonts w:hint="eastAsia" w:ascii="宋体" w:hAnsi="宋体" w:cs="宋体"/>
          <w:color w:val="000000" w:themeColor="text1"/>
          <w:szCs w:val="21"/>
          <w:lang w:eastAsia="zh-CN"/>
          <w14:textFill>
            <w14:solidFill>
              <w14:schemeClr w14:val="tx1"/>
            </w14:solidFill>
          </w14:textFill>
        </w:rPr>
        <w:t>采购人</w:t>
      </w:r>
      <w:r>
        <w:rPr>
          <w:rFonts w:hint="eastAsia" w:ascii="宋体" w:hAnsi="宋体" w:eastAsia="宋体" w:cs="宋体"/>
          <w:color w:val="000000" w:themeColor="text1"/>
          <w:szCs w:val="21"/>
          <w14:textFill>
            <w14:solidFill>
              <w14:schemeClr w14:val="tx1"/>
            </w14:solidFill>
          </w14:textFill>
        </w:rPr>
        <w:t>有权取消其中标资格。并将第二中标候选人确定为中标候选人，以此类推。</w:t>
      </w:r>
      <w:bookmarkStart w:id="53" w:name="_Toc334795479"/>
    </w:p>
    <w:p>
      <w:pPr>
        <w:widowControl/>
        <w:numPr>
          <w:ilvl w:val="0"/>
          <w:numId w:val="35"/>
        </w:numPr>
        <w:tabs>
          <w:tab w:val="left" w:pos="720"/>
        </w:tabs>
        <w:spacing w:line="360" w:lineRule="auto"/>
        <w:ind w:left="0" w:leftChars="0" w:firstLine="420" w:firstLineChars="200"/>
        <w:rPr>
          <w:rFonts w:hint="eastAsia" w:ascii="宋体" w:hAnsi="宋体" w:eastAsia="宋体" w:cs="宋体"/>
          <w:b w:val="0"/>
          <w:color w:val="000000" w:themeColor="text1"/>
          <w:sz w:val="21"/>
          <w:szCs w:val="21"/>
          <w14:textFill>
            <w14:solidFill>
              <w14:schemeClr w14:val="tx1"/>
            </w14:solidFill>
          </w14:textFill>
        </w:rPr>
      </w:pPr>
      <w:r>
        <w:rPr>
          <w:rFonts w:hint="eastAsia" w:ascii="宋体" w:hAnsi="宋体" w:cs="宋体"/>
          <w:b w:val="0"/>
          <w:color w:val="000000" w:themeColor="text1"/>
          <w:sz w:val="21"/>
          <w:szCs w:val="21"/>
          <w:lang w:eastAsia="zh-CN"/>
          <w14:textFill>
            <w14:solidFill>
              <w14:schemeClr w14:val="tx1"/>
            </w14:solidFill>
          </w14:textFill>
        </w:rPr>
        <w:t>中标人</w:t>
      </w:r>
      <w:r>
        <w:rPr>
          <w:rFonts w:hint="eastAsia" w:ascii="宋体" w:hAnsi="宋体" w:eastAsia="宋体" w:cs="宋体"/>
          <w:b w:val="0"/>
          <w:color w:val="000000" w:themeColor="text1"/>
          <w:sz w:val="21"/>
          <w:szCs w:val="21"/>
          <w14:textFill>
            <w14:solidFill>
              <w14:schemeClr w14:val="tx1"/>
            </w14:solidFill>
          </w14:textFill>
        </w:rPr>
        <w:t>放弃中标的，应当依法承担法律责任。</w:t>
      </w:r>
      <w:bookmarkEnd w:id="53"/>
      <w:bookmarkStart w:id="54" w:name="_Toc334795480"/>
    </w:p>
    <w:bookmarkEnd w:id="54"/>
    <w:p>
      <w:pPr>
        <w:numPr>
          <w:ilvl w:val="0"/>
          <w:numId w:val="0"/>
        </w:numPr>
        <w:spacing w:line="360" w:lineRule="auto"/>
        <w:rPr>
          <w:rFonts w:ascii="宋体" w:hAnsi="宋体" w:eastAsia="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lang w:val="en-US" w:eastAsia="zh-CN"/>
        </w:rPr>
        <w:t xml:space="preserve"> </w:t>
      </w:r>
      <w:r>
        <w:rPr>
          <w:rFonts w:ascii="宋体" w:hAnsi="宋体" w:eastAsia="宋体" w:cs="宋体"/>
          <w:b/>
          <w:bCs/>
          <w:sz w:val="24"/>
          <w:szCs w:val="24"/>
        </w:rPr>
        <w:t>评审程序</w:t>
      </w:r>
    </w:p>
    <w:p>
      <w:pPr>
        <w:pStyle w:val="13"/>
        <w:numPr>
          <w:ilvl w:val="0"/>
          <w:numId w:val="0"/>
        </w:numPr>
        <w:spacing w:line="360" w:lineRule="auto"/>
        <w:ind w:firstLine="420" w:firstLineChars="200"/>
        <w:rPr>
          <w:rFonts w:hint="eastAsia" w:ascii="宋体" w:hAnsi="宋体" w:eastAsia="宋体" w:cs="宋体"/>
          <w:b w:val="0"/>
          <w:bCs/>
          <w:i w:val="0"/>
          <w:iCs w:val="0"/>
          <w:sz w:val="21"/>
          <w:szCs w:val="21"/>
          <w:shd w:val="clear" w:fill="FFFF00"/>
          <w:lang w:val="en-US" w:eastAsia="zh-CN"/>
        </w:rPr>
      </w:pPr>
      <w:r>
        <w:rPr>
          <w:rFonts w:hint="eastAsia" w:ascii="宋体" w:hAnsi="宋体" w:eastAsia="宋体" w:cs="宋体"/>
          <w:b w:val="0"/>
          <w:bCs/>
          <w:i w:val="0"/>
          <w:iCs w:val="0"/>
          <w:sz w:val="21"/>
          <w:szCs w:val="21"/>
          <w:lang w:val="en-US" w:eastAsia="zh-CN"/>
        </w:rPr>
        <w:t>资格性审查</w:t>
      </w:r>
      <w:r>
        <w:rPr>
          <w:rFonts w:hint="eastAsia" w:ascii="宋体" w:hAnsi="宋体" w:eastAsia="宋体" w:cs="宋体"/>
          <w:b w:val="0"/>
          <w:bCs/>
          <w:i w:val="0"/>
          <w:iCs w:val="0"/>
          <w:sz w:val="21"/>
          <w:szCs w:val="21"/>
          <w:shd w:val="clear"/>
          <w:lang w:val="en-US" w:eastAsia="zh-CN"/>
        </w:rPr>
        <w:t>。公开招标</w:t>
      </w:r>
      <w:r>
        <w:rPr>
          <w:rFonts w:hint="eastAsia" w:ascii="宋体" w:hAnsi="宋体" w:cs="宋体"/>
          <w:b w:val="0"/>
          <w:bCs/>
          <w:i w:val="0"/>
          <w:iCs w:val="0"/>
          <w:sz w:val="21"/>
          <w:szCs w:val="21"/>
          <w:shd w:val="clear"/>
          <w:lang w:val="en-US" w:eastAsia="zh-CN"/>
        </w:rPr>
        <w:t>招标项目</w:t>
      </w:r>
      <w:r>
        <w:rPr>
          <w:rFonts w:hint="eastAsia" w:ascii="宋体" w:hAnsi="宋体" w:eastAsia="宋体" w:cs="宋体"/>
          <w:b w:val="0"/>
          <w:bCs/>
          <w:i w:val="0"/>
          <w:iCs w:val="0"/>
          <w:sz w:val="21"/>
          <w:szCs w:val="21"/>
          <w:shd w:val="clear"/>
          <w:lang w:val="en-US" w:eastAsia="zh-CN"/>
        </w:rPr>
        <w:t>开标结束后，</w:t>
      </w:r>
      <w:r>
        <w:rPr>
          <w:rFonts w:hint="eastAsia" w:ascii="宋体" w:hAnsi="宋体" w:cs="宋体"/>
          <w:b w:val="0"/>
          <w:bCs/>
          <w:i w:val="0"/>
          <w:iCs w:val="0"/>
          <w:sz w:val="21"/>
          <w:szCs w:val="21"/>
          <w:shd w:val="clear"/>
          <w:lang w:val="en-US" w:eastAsia="zh-CN"/>
        </w:rPr>
        <w:t>采购人</w:t>
      </w:r>
      <w:r>
        <w:rPr>
          <w:rFonts w:hint="eastAsia" w:ascii="宋体" w:hAnsi="宋体" w:eastAsia="宋体" w:cs="宋体"/>
          <w:b w:val="0"/>
          <w:bCs/>
          <w:i w:val="0"/>
          <w:iCs w:val="0"/>
          <w:sz w:val="21"/>
          <w:szCs w:val="21"/>
          <w:shd w:val="clear"/>
          <w:lang w:val="en-US" w:eastAsia="zh-CN"/>
        </w:rPr>
        <w:t>或</w:t>
      </w:r>
      <w:r>
        <w:rPr>
          <w:rFonts w:hint="eastAsia" w:ascii="宋体" w:hAnsi="宋体" w:cs="宋体"/>
          <w:b w:val="0"/>
          <w:bCs/>
          <w:i w:val="0"/>
          <w:iCs w:val="0"/>
          <w:sz w:val="21"/>
          <w:szCs w:val="21"/>
          <w:shd w:val="clear"/>
          <w:lang w:val="en-US" w:eastAsia="zh-CN"/>
        </w:rPr>
        <w:t>采购代理机构</w:t>
      </w:r>
      <w:r>
        <w:rPr>
          <w:rFonts w:hint="eastAsia" w:ascii="宋体" w:hAnsi="宋体" w:eastAsia="宋体" w:cs="宋体"/>
          <w:b w:val="0"/>
          <w:bCs/>
          <w:i w:val="0"/>
          <w:iCs w:val="0"/>
          <w:sz w:val="21"/>
          <w:szCs w:val="21"/>
          <w:shd w:val="clear"/>
          <w:lang w:val="en-US" w:eastAsia="zh-CN"/>
        </w:rPr>
        <w:t>应当依法对</w:t>
      </w:r>
      <w:r>
        <w:rPr>
          <w:rFonts w:hint="eastAsia" w:ascii="宋体" w:hAnsi="宋体" w:cs="宋体"/>
          <w:b w:val="0"/>
          <w:bCs/>
          <w:i w:val="0"/>
          <w:iCs w:val="0"/>
          <w:sz w:val="21"/>
          <w:szCs w:val="21"/>
          <w:shd w:val="clear"/>
          <w:lang w:val="en-US" w:eastAsia="zh-CN"/>
        </w:rPr>
        <w:t>投标人</w:t>
      </w:r>
      <w:r>
        <w:rPr>
          <w:rFonts w:hint="eastAsia" w:ascii="宋体" w:hAnsi="宋体" w:eastAsia="宋体" w:cs="宋体"/>
          <w:b w:val="0"/>
          <w:bCs/>
          <w:i w:val="0"/>
          <w:iCs w:val="0"/>
          <w:sz w:val="21"/>
          <w:szCs w:val="21"/>
          <w:shd w:val="clear"/>
          <w:lang w:val="en-US" w:eastAsia="zh-CN"/>
        </w:rPr>
        <w:t>的资格进行审查，以确定</w:t>
      </w:r>
      <w:r>
        <w:rPr>
          <w:rFonts w:hint="eastAsia" w:ascii="宋体" w:hAnsi="宋体" w:cs="宋体"/>
          <w:b w:val="0"/>
          <w:bCs/>
          <w:i w:val="0"/>
          <w:iCs w:val="0"/>
          <w:sz w:val="21"/>
          <w:szCs w:val="21"/>
          <w:shd w:val="clear"/>
          <w:lang w:val="en-US" w:eastAsia="zh-CN"/>
        </w:rPr>
        <w:t>投标人</w:t>
      </w:r>
      <w:r>
        <w:rPr>
          <w:rFonts w:hint="eastAsia" w:ascii="宋体" w:hAnsi="宋体" w:eastAsia="宋体" w:cs="宋体"/>
          <w:b w:val="0"/>
          <w:bCs/>
          <w:i w:val="0"/>
          <w:iCs w:val="0"/>
          <w:sz w:val="21"/>
          <w:szCs w:val="21"/>
          <w:shd w:val="clear"/>
          <w:lang w:val="en-US" w:eastAsia="zh-CN"/>
        </w:rPr>
        <w:t>是否具备投标资格。（详见</w:t>
      </w:r>
      <w:r>
        <w:rPr>
          <w:rFonts w:hint="eastAsia" w:ascii="宋体" w:hAnsi="宋体" w:cs="宋体"/>
          <w:b w:val="0"/>
          <w:bCs/>
          <w:i w:val="0"/>
          <w:iCs w:val="0"/>
          <w:sz w:val="21"/>
          <w:szCs w:val="21"/>
          <w:shd w:val="clear"/>
          <w:lang w:val="en-US" w:eastAsia="zh-CN"/>
        </w:rPr>
        <w:t>招标文件“第四部分《开标、评标、定标》</w:t>
      </w:r>
      <w:r>
        <w:rPr>
          <w:rFonts w:hint="eastAsia" w:ascii="宋体" w:hAnsi="宋体" w:eastAsia="宋体" w:cs="宋体"/>
          <w:b w:val="0"/>
          <w:bCs/>
          <w:i w:val="0"/>
          <w:iCs w:val="0"/>
          <w:sz w:val="21"/>
          <w:szCs w:val="21"/>
          <w:shd w:val="clear"/>
          <w:lang w:val="en-US" w:eastAsia="zh-CN"/>
        </w:rPr>
        <w:t>附表</w:t>
      </w:r>
      <w:r>
        <w:rPr>
          <w:rFonts w:hint="eastAsia" w:ascii="宋体" w:hAnsi="宋体" w:cs="宋体"/>
          <w:b w:val="0"/>
          <w:bCs/>
          <w:i w:val="0"/>
          <w:iCs w:val="0"/>
          <w:sz w:val="21"/>
          <w:szCs w:val="21"/>
          <w:shd w:val="clear"/>
          <w:lang w:val="en-US" w:eastAsia="zh-CN"/>
        </w:rPr>
        <w:t>1：《</w:t>
      </w:r>
      <w:r>
        <w:rPr>
          <w:rFonts w:hint="eastAsia" w:ascii="宋体" w:hAnsi="宋体" w:eastAsia="宋体" w:cs="宋体"/>
          <w:b w:val="0"/>
          <w:bCs/>
          <w:i w:val="0"/>
          <w:iCs w:val="0"/>
          <w:sz w:val="21"/>
          <w:szCs w:val="21"/>
          <w:shd w:val="clear"/>
          <w:lang w:val="en-US" w:eastAsia="zh-CN"/>
        </w:rPr>
        <w:t>资格性审查表</w:t>
      </w:r>
      <w:r>
        <w:rPr>
          <w:rFonts w:hint="eastAsia" w:ascii="宋体" w:hAnsi="宋体" w:cs="宋体"/>
          <w:b w:val="0"/>
          <w:bCs/>
          <w:i w:val="0"/>
          <w:iCs w:val="0"/>
          <w:sz w:val="21"/>
          <w:szCs w:val="21"/>
          <w:shd w:val="clear"/>
          <w:lang w:val="en-US" w:eastAsia="zh-CN"/>
        </w:rPr>
        <w:t>》”</w:t>
      </w:r>
      <w:r>
        <w:rPr>
          <w:rFonts w:hint="eastAsia" w:ascii="宋体" w:hAnsi="宋体" w:eastAsia="宋体" w:cs="宋体"/>
          <w:b w:val="0"/>
          <w:bCs/>
          <w:i w:val="0"/>
          <w:iCs w:val="0"/>
          <w:sz w:val="21"/>
          <w:szCs w:val="21"/>
          <w:shd w:val="clear"/>
          <w:lang w:val="en-US" w:eastAsia="zh-CN"/>
        </w:rPr>
        <w:t xml:space="preserve">） </w:t>
      </w:r>
    </w:p>
    <w:p>
      <w:pPr>
        <w:pStyle w:val="13"/>
        <w:numPr>
          <w:ilvl w:val="0"/>
          <w:numId w:val="0"/>
        </w:numPr>
        <w:spacing w:line="360" w:lineRule="auto"/>
        <w:ind w:firstLine="420" w:firstLineChars="200"/>
        <w:rPr>
          <w:rFonts w:hint="eastAsia" w:ascii="宋体" w:hAnsi="宋体" w:eastAsia="宋体" w:cs="宋体"/>
          <w:b w:val="0"/>
          <w:bCs/>
          <w:i w:val="0"/>
          <w:iCs w:val="0"/>
          <w:sz w:val="21"/>
          <w:szCs w:val="21"/>
          <w:lang w:val="en-US" w:eastAsia="zh-CN"/>
        </w:rPr>
      </w:pPr>
      <w:r>
        <w:rPr>
          <w:rFonts w:hint="eastAsia" w:ascii="宋体" w:hAnsi="宋体" w:eastAsia="宋体" w:cs="宋体"/>
          <w:b w:val="0"/>
          <w:bCs/>
          <w:i w:val="0"/>
          <w:iCs w:val="0"/>
          <w:sz w:val="21"/>
          <w:szCs w:val="21"/>
          <w:lang w:val="en-US" w:eastAsia="zh-CN"/>
        </w:rPr>
        <w:t>符合性审查。评标委员会依据招标文件的规定，从投标文件的有效性、完整性和对招标文件的响应程度进行审查，以确定是否对招标文件的实质性要求作出响应。（</w:t>
      </w:r>
      <w:r>
        <w:rPr>
          <w:rFonts w:hint="eastAsia" w:ascii="宋体" w:hAnsi="宋体" w:eastAsia="宋体" w:cs="宋体"/>
          <w:b w:val="0"/>
          <w:bCs/>
          <w:i w:val="0"/>
          <w:iCs w:val="0"/>
          <w:sz w:val="21"/>
          <w:szCs w:val="21"/>
          <w:shd w:val="clear"/>
          <w:lang w:val="en-US" w:eastAsia="zh-CN"/>
        </w:rPr>
        <w:t>详见</w:t>
      </w:r>
      <w:r>
        <w:rPr>
          <w:rFonts w:hint="eastAsia" w:ascii="宋体" w:hAnsi="宋体" w:cs="宋体"/>
          <w:b w:val="0"/>
          <w:bCs/>
          <w:i w:val="0"/>
          <w:iCs w:val="0"/>
          <w:sz w:val="21"/>
          <w:szCs w:val="21"/>
          <w:shd w:val="clear"/>
          <w:lang w:val="en-US" w:eastAsia="zh-CN"/>
        </w:rPr>
        <w:t>招标文件“第四部分《开标、评标、定标》</w:t>
      </w:r>
      <w:r>
        <w:rPr>
          <w:rFonts w:hint="eastAsia" w:ascii="宋体" w:hAnsi="宋体" w:eastAsia="宋体" w:cs="宋体"/>
          <w:b w:val="0"/>
          <w:bCs/>
          <w:i w:val="0"/>
          <w:iCs w:val="0"/>
          <w:sz w:val="21"/>
          <w:szCs w:val="21"/>
          <w:lang w:val="en-US" w:eastAsia="zh-CN"/>
        </w:rPr>
        <w:t>附表</w:t>
      </w:r>
      <w:r>
        <w:rPr>
          <w:rFonts w:hint="eastAsia" w:ascii="宋体" w:hAnsi="宋体" w:cs="宋体"/>
          <w:b w:val="0"/>
          <w:bCs/>
          <w:i w:val="0"/>
          <w:iCs w:val="0"/>
          <w:sz w:val="21"/>
          <w:szCs w:val="21"/>
          <w:lang w:val="en-US" w:eastAsia="zh-CN"/>
        </w:rPr>
        <w:t>2：《</w:t>
      </w:r>
      <w:r>
        <w:rPr>
          <w:rFonts w:hint="eastAsia" w:ascii="宋体" w:hAnsi="宋体" w:eastAsia="宋体" w:cs="宋体"/>
          <w:b w:val="0"/>
          <w:bCs/>
          <w:i w:val="0"/>
          <w:iCs w:val="0"/>
          <w:sz w:val="21"/>
          <w:szCs w:val="21"/>
          <w:lang w:val="en-US" w:eastAsia="zh-CN"/>
        </w:rPr>
        <w:t>符合性审查表</w:t>
      </w:r>
      <w:r>
        <w:rPr>
          <w:rFonts w:hint="eastAsia" w:ascii="宋体" w:hAnsi="宋体" w:cs="宋体"/>
          <w:b w:val="0"/>
          <w:bCs/>
          <w:i w:val="0"/>
          <w:iCs w:val="0"/>
          <w:sz w:val="21"/>
          <w:szCs w:val="21"/>
          <w:lang w:val="en-US" w:eastAsia="zh-CN"/>
        </w:rPr>
        <w:t>》”</w:t>
      </w:r>
      <w:r>
        <w:rPr>
          <w:rFonts w:hint="eastAsia" w:ascii="宋体" w:hAnsi="宋体" w:eastAsia="宋体" w:cs="宋体"/>
          <w:b w:val="0"/>
          <w:bCs/>
          <w:i w:val="0"/>
          <w:iCs w:val="0"/>
          <w:sz w:val="21"/>
          <w:szCs w:val="21"/>
          <w:lang w:val="en-US" w:eastAsia="zh-CN"/>
        </w:rPr>
        <w:t xml:space="preserve">）  </w:t>
      </w:r>
    </w:p>
    <w:p>
      <w:pPr>
        <w:pStyle w:val="13"/>
        <w:numPr>
          <w:ilvl w:val="0"/>
          <w:numId w:val="0"/>
        </w:numPr>
        <w:spacing w:line="360" w:lineRule="auto"/>
        <w:ind w:firstLine="420" w:firstLineChars="200"/>
        <w:rPr>
          <w:rFonts w:hint="eastAsia" w:ascii="宋体" w:hAnsi="宋体" w:eastAsia="宋体" w:cs="宋体"/>
          <w:b w:val="0"/>
          <w:bCs/>
          <w:i w:val="0"/>
          <w:iCs w:val="0"/>
          <w:sz w:val="21"/>
          <w:szCs w:val="21"/>
          <w:lang w:val="en-US" w:eastAsia="zh-CN"/>
        </w:rPr>
      </w:pPr>
      <w:r>
        <w:rPr>
          <w:rFonts w:hint="eastAsia" w:ascii="宋体" w:hAnsi="宋体" w:eastAsia="宋体" w:cs="宋体"/>
          <w:b w:val="0"/>
          <w:bCs/>
          <w:i w:val="0"/>
          <w:iCs w:val="0"/>
          <w:sz w:val="21"/>
          <w:szCs w:val="21"/>
          <w:lang w:val="en-US" w:eastAsia="zh-CN"/>
        </w:rPr>
        <w:t>资格性审查和符合性审查中凡有其中任意一项未通过的，评审结果为未通过，未通过资格性审查、符合性审查的</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 xml:space="preserve">按无效投标处理。 </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评标委员会对各</w:t>
      </w:r>
      <w:r>
        <w:rPr>
          <w:rFonts w:hint="eastAsia" w:ascii="宋体" w:hAnsi="宋体"/>
          <w:color w:val="000000" w:themeColor="text1"/>
          <w:szCs w:val="21"/>
          <w:lang w:eastAsia="zh-CN"/>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进行符合性审查过程中，对初步被认定为初审不合格或无效投标者</w:t>
      </w:r>
      <w:r>
        <w:rPr>
          <w:rFonts w:hint="eastAsia" w:ascii="宋体" w:hAnsi="宋体"/>
          <w:color w:val="000000" w:themeColor="text1"/>
          <w:szCs w:val="21"/>
          <w:lang w:eastAsia="zh-CN"/>
          <w14:textFill>
            <w14:solidFill>
              <w14:schemeClr w14:val="tx1"/>
            </w14:solidFill>
          </w14:textFill>
        </w:rPr>
        <w:t>，采购人或采购代理机构不作另行通知，最终以网上公示的中标结果公示为准。</w:t>
      </w:r>
    </w:p>
    <w:p>
      <w:pPr>
        <w:pStyle w:val="13"/>
        <w:numPr>
          <w:ilvl w:val="0"/>
          <w:numId w:val="0"/>
        </w:numPr>
        <w:spacing w:line="360" w:lineRule="auto"/>
        <w:ind w:firstLine="420" w:firstLineChars="200"/>
        <w:rPr>
          <w:rFonts w:hint="eastAsia" w:ascii="宋体" w:hAnsi="宋体" w:eastAsia="宋体" w:cs="宋体"/>
          <w:b w:val="0"/>
          <w:bCs/>
          <w:i w:val="0"/>
          <w:iCs w:val="0"/>
          <w:sz w:val="21"/>
          <w:szCs w:val="21"/>
          <w:lang w:val="en-US" w:eastAsia="zh-CN"/>
        </w:rPr>
      </w:pPr>
      <w:r>
        <w:rPr>
          <w:rFonts w:hint="eastAsia" w:ascii="宋体" w:hAnsi="宋体" w:eastAsia="宋体" w:cs="宋体"/>
          <w:b w:val="0"/>
          <w:bCs/>
          <w:i w:val="0"/>
          <w:iCs w:val="0"/>
          <w:sz w:val="21"/>
          <w:szCs w:val="21"/>
          <w:lang w:val="en-US" w:eastAsia="zh-CN"/>
        </w:rPr>
        <w:t>评标委员会认为</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的报价明显低于其他通过符合性审查</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的报价，有可能影响产品质量或者不能诚信履约的，应当要求其在评标现场合理的时间内提供书面说明，必要时提交相关证明材料；</w:t>
      </w:r>
      <w:r>
        <w:rPr>
          <w:rFonts w:hint="eastAsia" w:ascii="宋体" w:hAnsi="宋体" w:cs="宋体"/>
          <w:b w:val="0"/>
          <w:bCs/>
          <w:i w:val="0"/>
          <w:iCs w:val="0"/>
          <w:sz w:val="21"/>
          <w:szCs w:val="21"/>
          <w:lang w:val="en-US" w:eastAsia="zh-CN"/>
        </w:rPr>
        <w:t>投标人</w:t>
      </w:r>
      <w:r>
        <w:rPr>
          <w:rFonts w:hint="eastAsia" w:ascii="宋体" w:hAnsi="宋体" w:eastAsia="宋体" w:cs="宋体"/>
          <w:b w:val="0"/>
          <w:bCs/>
          <w:i w:val="0"/>
          <w:iCs w:val="0"/>
          <w:sz w:val="21"/>
          <w:szCs w:val="21"/>
          <w:lang w:val="en-US" w:eastAsia="zh-CN"/>
        </w:rPr>
        <w:t xml:space="preserve">不能证明其报价合理性的，评标委员会应当将其作为无效投标处理。 </w:t>
      </w:r>
    </w:p>
    <w:p>
      <w:pPr>
        <w:pStyle w:val="13"/>
        <w:numPr>
          <w:ilvl w:val="0"/>
          <w:numId w:val="0"/>
        </w:numPr>
        <w:spacing w:line="360" w:lineRule="auto"/>
        <w:ind w:firstLine="420" w:firstLineChars="200"/>
        <w:rPr>
          <w:rFonts w:hint="eastAsia" w:ascii="宋体" w:hAnsi="宋体" w:eastAsia="宋体" w:cs="宋体"/>
          <w:b w:val="0"/>
          <w:bCs/>
          <w:i w:val="0"/>
          <w:iCs w:val="0"/>
          <w:color w:val="auto"/>
          <w:sz w:val="21"/>
          <w:szCs w:val="21"/>
          <w:lang w:val="en-US" w:eastAsia="zh-CN"/>
        </w:rPr>
      </w:pPr>
      <w:r>
        <w:rPr>
          <w:rFonts w:hint="eastAsia" w:ascii="宋体" w:hAnsi="宋体" w:eastAsia="宋体" w:cs="宋体"/>
          <w:b w:val="0"/>
          <w:bCs/>
          <w:i w:val="0"/>
          <w:iCs w:val="0"/>
          <w:color w:val="auto"/>
          <w:sz w:val="21"/>
          <w:szCs w:val="21"/>
          <w:lang w:val="en-US" w:eastAsia="zh-CN"/>
        </w:rPr>
        <w:t>合格</w:t>
      </w:r>
      <w:r>
        <w:rPr>
          <w:rFonts w:hint="eastAsia" w:ascii="宋体" w:hAnsi="宋体" w:cs="宋体"/>
          <w:b w:val="0"/>
          <w:bCs/>
          <w:i w:val="0"/>
          <w:iCs w:val="0"/>
          <w:color w:val="auto"/>
          <w:sz w:val="21"/>
          <w:szCs w:val="21"/>
          <w:lang w:val="en-US" w:eastAsia="zh-CN"/>
        </w:rPr>
        <w:t>投标人</w:t>
      </w:r>
      <w:r>
        <w:rPr>
          <w:rFonts w:hint="eastAsia" w:ascii="宋体" w:hAnsi="宋体" w:eastAsia="宋体" w:cs="宋体"/>
          <w:b w:val="0"/>
          <w:bCs/>
          <w:i w:val="0"/>
          <w:iCs w:val="0"/>
          <w:color w:val="auto"/>
          <w:sz w:val="21"/>
          <w:szCs w:val="21"/>
          <w:lang w:val="en-US" w:eastAsia="zh-CN"/>
        </w:rPr>
        <w:t>不足3家的，不得评标。</w:t>
      </w:r>
    </w:p>
    <w:p>
      <w:pPr>
        <w:rPr>
          <w:rFonts w:hint="eastAsia" w:ascii="宋体" w:hAnsi="宋体"/>
          <w:b/>
          <w:sz w:val="26"/>
          <w:szCs w:val="26"/>
        </w:rPr>
      </w:pPr>
      <w:r>
        <w:rPr>
          <w:rFonts w:hint="eastAsia" w:ascii="宋体" w:hAnsi="宋体"/>
          <w:b/>
          <w:sz w:val="26"/>
          <w:szCs w:val="26"/>
        </w:rPr>
        <w:br w:type="page"/>
      </w:r>
    </w:p>
    <w:p>
      <w:pPr>
        <w:keepNext w:val="0"/>
        <w:keepLines w:val="0"/>
        <w:widowControl/>
        <w:suppressLineNumbers w:val="0"/>
        <w:spacing w:line="240" w:lineRule="auto"/>
        <w:jc w:val="both"/>
        <w:rPr>
          <w:rFonts w:hint="eastAsia" w:ascii="宋体" w:hAnsi="宋体"/>
          <w:b/>
          <w:sz w:val="26"/>
          <w:szCs w:val="26"/>
        </w:rPr>
      </w:pPr>
      <w:r>
        <w:rPr>
          <w:rFonts w:hint="eastAsia" w:ascii="宋体" w:hAnsi="宋体"/>
          <w:b/>
          <w:sz w:val="26"/>
          <w:szCs w:val="26"/>
        </w:rPr>
        <w:t>附表</w:t>
      </w:r>
      <w:r>
        <w:rPr>
          <w:rFonts w:ascii="宋体" w:hAnsi="宋体"/>
          <w:b/>
          <w:sz w:val="26"/>
          <w:szCs w:val="26"/>
        </w:rPr>
        <w:t>1</w:t>
      </w:r>
      <w:r>
        <w:rPr>
          <w:rFonts w:hint="eastAsia" w:ascii="宋体" w:hAnsi="宋体"/>
          <w:b/>
          <w:sz w:val="26"/>
          <w:szCs w:val="26"/>
        </w:rPr>
        <w:t>：（注：本表不需要</w:t>
      </w:r>
      <w:r>
        <w:rPr>
          <w:rFonts w:hint="eastAsia" w:ascii="宋体" w:hAnsi="宋体"/>
          <w:b/>
          <w:sz w:val="26"/>
          <w:szCs w:val="26"/>
          <w:lang w:eastAsia="zh-CN"/>
        </w:rPr>
        <w:t>投标人</w:t>
      </w:r>
      <w:r>
        <w:rPr>
          <w:rFonts w:hint="eastAsia" w:ascii="宋体" w:hAnsi="宋体"/>
          <w:b/>
          <w:sz w:val="26"/>
          <w:szCs w:val="26"/>
        </w:rPr>
        <w:t>填写）</w:t>
      </w:r>
    </w:p>
    <w:p>
      <w:pPr>
        <w:keepNext w:val="0"/>
        <w:keepLines w:val="0"/>
        <w:widowControl/>
        <w:suppressLineNumbers w:val="0"/>
        <w:spacing w:line="240" w:lineRule="auto"/>
        <w:jc w:val="center"/>
        <w:rPr>
          <w:rFonts w:hint="eastAsia" w:ascii="宋体" w:eastAsia="宋体" w:cs="宋体"/>
          <w:b/>
          <w:bCs/>
          <w:sz w:val="28"/>
          <w:szCs w:val="28"/>
          <w:lang w:eastAsia="zh-CN"/>
        </w:rPr>
      </w:pPr>
      <w:r>
        <w:rPr>
          <w:rFonts w:hint="eastAsia" w:ascii="宋体" w:hAnsi="宋体"/>
          <w:b/>
          <w:sz w:val="26"/>
          <w:szCs w:val="26"/>
        </w:rPr>
        <w:t>资格性审查表</w:t>
      </w:r>
    </w:p>
    <w:tbl>
      <w:tblPr>
        <w:tblStyle w:val="25"/>
        <w:tblW w:w="9420" w:type="dxa"/>
        <w:tblInd w:w="-13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0"/>
        <w:gridCol w:w="2370"/>
        <w:gridCol w:w="66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序号</w:t>
            </w:r>
          </w:p>
        </w:tc>
        <w:tc>
          <w:tcPr>
            <w:tcW w:w="9000" w:type="dxa"/>
            <w:gridSpan w:val="2"/>
            <w:vAlign w:val="top"/>
          </w:tcPr>
          <w:p>
            <w:pPr>
              <w:rPr>
                <w:rFonts w:hint="eastAsia" w:ascii="宋体" w:hAnsi="宋体" w:eastAsia="宋体" w:cs="宋体"/>
              </w:rPr>
            </w:pPr>
            <w:r>
              <w:rPr>
                <w:rFonts w:hint="eastAsia" w:ascii="宋体" w:hAnsi="宋体" w:eastAsia="宋体" w:cs="宋体"/>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1</w:t>
            </w:r>
          </w:p>
        </w:tc>
        <w:tc>
          <w:tcPr>
            <w:tcW w:w="2370" w:type="dxa"/>
            <w:vAlign w:val="top"/>
          </w:tcPr>
          <w:p>
            <w:pPr>
              <w:rPr>
                <w:rFonts w:hint="eastAsia" w:ascii="宋体" w:hAnsi="宋体" w:eastAsia="宋体" w:cs="宋体"/>
              </w:rPr>
            </w:pPr>
            <w:r>
              <w:rPr>
                <w:rFonts w:hint="eastAsia" w:ascii="宋体" w:hAnsi="宋体" w:eastAsia="宋体" w:cs="宋体"/>
              </w:rPr>
              <w:t>具有独立承担民事责任的能力</w:t>
            </w:r>
          </w:p>
        </w:tc>
        <w:tc>
          <w:tcPr>
            <w:tcW w:w="6630" w:type="dxa"/>
            <w:vAlign w:val="top"/>
          </w:tcPr>
          <w:p>
            <w:pPr>
              <w:rPr>
                <w:rFonts w:hint="eastAsia" w:ascii="宋体" w:hAnsi="宋体" w:eastAsia="宋体" w:cs="宋体"/>
              </w:rPr>
            </w:pPr>
            <w:r>
              <w:rPr>
                <w:rFonts w:hint="eastAsia" w:ascii="宋体" w:hAnsi="宋体" w:eastAsia="宋体" w:cs="宋体"/>
              </w:rPr>
              <w:t>在中华人民共和国境内注册的法人或其他组织或自然人。分支机构投标的，须提供总公司和分公司营业执照副本复印件，总公司出具给分支机构的授权书。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2</w:t>
            </w:r>
          </w:p>
        </w:tc>
        <w:tc>
          <w:tcPr>
            <w:tcW w:w="2370" w:type="dxa"/>
            <w:vAlign w:val="top"/>
          </w:tcPr>
          <w:p>
            <w:pPr>
              <w:rPr>
                <w:rFonts w:hint="eastAsia" w:ascii="宋体" w:hAnsi="宋体" w:eastAsia="宋体" w:cs="宋体"/>
              </w:rPr>
            </w:pPr>
            <w:r>
              <w:rPr>
                <w:rFonts w:hint="eastAsia" w:ascii="宋体" w:hAnsi="宋体" w:eastAsia="宋体" w:cs="宋体"/>
              </w:rPr>
              <w:t>有依法缴纳税收和社会保障资金的良好记录</w:t>
            </w:r>
          </w:p>
        </w:tc>
        <w:tc>
          <w:tcPr>
            <w:tcW w:w="6630" w:type="dxa"/>
            <w:vAlign w:val="top"/>
          </w:tcPr>
          <w:p>
            <w:pPr>
              <w:numPr>
                <w:ilvl w:val="0"/>
                <w:numId w:val="0"/>
              </w:numPr>
              <w:spacing w:line="240" w:lineRule="auto"/>
              <w:ind w:leftChars="0"/>
              <w:jc w:val="left"/>
              <w:rPr>
                <w:rFonts w:hint="eastAsia" w:ascii="宋体" w:hAnsi="宋体" w:eastAsia="宋体" w:cs="宋体"/>
                <w:lang w:eastAsia="zh-CN"/>
              </w:rPr>
            </w:pPr>
            <w:r>
              <w:rPr>
                <w:rFonts w:hint="eastAsia" w:ascii="宋体" w:hAnsi="宋体" w:eastAsia="宋体" w:cs="宋体"/>
                <w:lang w:eastAsia="zh-CN"/>
              </w:rPr>
              <w:t>按“投标文件提供的《资格条件承诺函》”格式响应</w:t>
            </w:r>
            <w:r>
              <w:rPr>
                <w:rFonts w:hint="eastAsia" w:ascii="宋体" w:hAnsi="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3</w:t>
            </w:r>
          </w:p>
        </w:tc>
        <w:tc>
          <w:tcPr>
            <w:tcW w:w="2370" w:type="dxa"/>
            <w:vAlign w:val="top"/>
          </w:tcPr>
          <w:p>
            <w:pPr>
              <w:rPr>
                <w:rFonts w:hint="eastAsia" w:ascii="宋体" w:hAnsi="宋体" w:eastAsia="宋体" w:cs="宋体"/>
              </w:rPr>
            </w:pPr>
            <w:r>
              <w:rPr>
                <w:rFonts w:hint="eastAsia" w:ascii="宋体" w:hAnsi="宋体" w:eastAsia="宋体" w:cs="宋体"/>
              </w:rPr>
              <w:t>具有良好的商业信誉和健全的财务会计制度</w:t>
            </w:r>
          </w:p>
        </w:tc>
        <w:tc>
          <w:tcPr>
            <w:tcW w:w="6630" w:type="dxa"/>
            <w:vAlign w:val="top"/>
          </w:tcPr>
          <w:p>
            <w:pPr>
              <w:spacing w:line="240" w:lineRule="auto"/>
              <w:rPr>
                <w:rFonts w:hint="eastAsia" w:ascii="宋体" w:hAnsi="宋体" w:eastAsia="宋体" w:cs="宋体"/>
              </w:rPr>
            </w:pPr>
            <w:r>
              <w:rPr>
                <w:rFonts w:hint="eastAsia" w:ascii="宋体" w:hAnsi="宋体" w:eastAsia="宋体" w:cs="宋体"/>
                <w:lang w:eastAsia="zh-CN"/>
              </w:rPr>
              <w:t>按“投标文件提供的《资格条件承诺函》”格式响应</w:t>
            </w:r>
            <w:r>
              <w:rPr>
                <w:rFonts w:hint="eastAsia" w:ascii="宋体" w:hAnsi="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20" w:type="dxa"/>
            <w:vAlign w:val="top"/>
          </w:tcPr>
          <w:p>
            <w:pPr>
              <w:rPr>
                <w:rFonts w:hint="eastAsia" w:ascii="宋体" w:hAnsi="宋体" w:eastAsia="宋体" w:cs="宋体"/>
              </w:rPr>
            </w:pPr>
            <w:r>
              <w:rPr>
                <w:rFonts w:hint="eastAsia" w:ascii="宋体" w:hAnsi="宋体" w:eastAsia="宋体" w:cs="宋体"/>
              </w:rPr>
              <w:t>4</w:t>
            </w:r>
          </w:p>
        </w:tc>
        <w:tc>
          <w:tcPr>
            <w:tcW w:w="2370" w:type="dxa"/>
            <w:vAlign w:val="top"/>
          </w:tcPr>
          <w:p>
            <w:pPr>
              <w:rPr>
                <w:rFonts w:hint="eastAsia" w:ascii="宋体" w:hAnsi="宋体" w:eastAsia="宋体" w:cs="宋体"/>
              </w:rPr>
            </w:pPr>
            <w:r>
              <w:rPr>
                <w:rFonts w:hint="eastAsia" w:ascii="宋体" w:hAnsi="宋体" w:eastAsia="宋体" w:cs="宋体"/>
              </w:rPr>
              <w:t>履行合同所必需的设备和专业技术能力</w:t>
            </w:r>
          </w:p>
        </w:tc>
        <w:tc>
          <w:tcPr>
            <w:tcW w:w="6630" w:type="dxa"/>
            <w:vAlign w:val="top"/>
          </w:tcPr>
          <w:p>
            <w:pPr>
              <w:spacing w:line="240" w:lineRule="auto"/>
              <w:rPr>
                <w:rFonts w:hint="eastAsia" w:ascii="宋体" w:hAnsi="宋体" w:eastAsia="宋体" w:cs="宋体"/>
              </w:rPr>
            </w:pPr>
            <w:r>
              <w:rPr>
                <w:rFonts w:hint="eastAsia" w:ascii="宋体" w:hAnsi="宋体" w:eastAsia="宋体" w:cs="宋体"/>
                <w:lang w:eastAsia="zh-CN"/>
              </w:rPr>
              <w:t>按“投标文件提供的《资格条件承诺函》”格式响应</w:t>
            </w:r>
            <w:r>
              <w:rPr>
                <w:rFonts w:hint="eastAsia" w:ascii="宋体" w:hAnsi="宋体" w:cs="宋体"/>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5</w:t>
            </w:r>
          </w:p>
        </w:tc>
        <w:tc>
          <w:tcPr>
            <w:tcW w:w="2370" w:type="dxa"/>
            <w:vAlign w:val="top"/>
          </w:tcPr>
          <w:p>
            <w:pPr>
              <w:rPr>
                <w:rFonts w:hint="eastAsia" w:ascii="宋体" w:hAnsi="宋体" w:eastAsia="宋体" w:cs="宋体"/>
              </w:rPr>
            </w:pPr>
            <w:r>
              <w:rPr>
                <w:rFonts w:hint="eastAsia" w:ascii="宋体" w:hAnsi="宋体" w:eastAsia="宋体" w:cs="宋体"/>
              </w:rPr>
              <w:t>参加采购活动前3年内，在经营活动中没有重大违法记录</w:t>
            </w:r>
          </w:p>
        </w:tc>
        <w:tc>
          <w:tcPr>
            <w:tcW w:w="6630" w:type="dxa"/>
            <w:vAlign w:val="top"/>
          </w:tcPr>
          <w:p>
            <w:pPr>
              <w:spacing w:line="240" w:lineRule="auto"/>
              <w:rPr>
                <w:rFonts w:hint="eastAsia" w:ascii="宋体" w:hAnsi="宋体" w:eastAsia="宋体" w:cs="宋体"/>
              </w:rPr>
            </w:pPr>
            <w:r>
              <w:rPr>
                <w:rFonts w:hint="eastAsia" w:ascii="宋体" w:hAnsi="宋体"/>
                <w:color w:val="000000" w:themeColor="text1"/>
                <w:sz w:val="21"/>
                <w:szCs w:val="21"/>
                <w:lang w:eastAsia="zh-CN"/>
                <w14:textFill>
                  <w14:solidFill>
                    <w14:schemeClr w14:val="tx1"/>
                  </w14:solidFill>
                </w14:textFill>
              </w:rPr>
              <w:t>见招标文件第六部分“投标文件格式《投标函》”</w:t>
            </w:r>
            <w:r>
              <w:t>【重大违法记录，是指</w:t>
            </w:r>
            <w:r>
              <w:rPr>
                <w:rFonts w:hint="eastAsia"/>
                <w:lang w:eastAsia="zh-CN"/>
              </w:rPr>
              <w:t>投标人</w:t>
            </w:r>
            <w:r>
              <w:t>因违法经营受到刑事处罚或者责令停产停业、吊销许可证或者执照、较大数额</w:t>
            </w:r>
            <w:r>
              <w:rPr>
                <w:rFonts w:hint="eastAsia"/>
                <w:lang w:eastAsia="zh-CN"/>
              </w:rPr>
              <w:t>金额</w:t>
            </w:r>
            <w:r>
              <w:t>等行政处罚。（</w:t>
            </w:r>
            <w:r>
              <w:rPr>
                <w:rFonts w:hint="eastAsia"/>
                <w:lang w:eastAsia="zh-CN"/>
              </w:rPr>
              <w:t>根据财库〔2022〕3号文，“较大数额罚款”认定为200万元以上的罚款，法律、行政法规以及国务院有关部门明确规定相关领域“较大数额罚款”标准高于200万元的，从其规定。</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6</w:t>
            </w:r>
          </w:p>
        </w:tc>
        <w:tc>
          <w:tcPr>
            <w:tcW w:w="2370" w:type="dxa"/>
            <w:vAlign w:val="top"/>
          </w:tcPr>
          <w:p>
            <w:pPr>
              <w:rPr>
                <w:rFonts w:hint="eastAsia" w:ascii="宋体" w:hAnsi="宋体" w:eastAsia="宋体" w:cs="宋体"/>
              </w:rPr>
            </w:pPr>
            <w:r>
              <w:rPr>
                <w:rFonts w:hint="eastAsia" w:ascii="宋体" w:hAnsi="宋体" w:eastAsia="宋体" w:cs="宋体"/>
              </w:rPr>
              <w:t>信用记录</w:t>
            </w:r>
          </w:p>
        </w:tc>
        <w:tc>
          <w:tcPr>
            <w:tcW w:w="6630" w:type="dxa"/>
            <w:vAlign w:val="top"/>
          </w:tcPr>
          <w:p>
            <w:pPr>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未被列入“信用中国”网站(www.creditchina.gov.cn)“</w:t>
            </w:r>
            <w:r>
              <w:rPr>
                <w:rFonts w:hint="eastAsia" w:ascii="宋体" w:hAnsi="宋体" w:cs="宋体"/>
                <w:lang w:eastAsia="zh-CN"/>
              </w:rPr>
              <w:t>失信被执行人</w:t>
            </w:r>
            <w:r>
              <w:rPr>
                <w:rFonts w:hint="eastAsia" w:ascii="宋体" w:hAnsi="宋体" w:eastAsia="宋体" w:cs="宋体"/>
              </w:rPr>
              <w:t>或</w:t>
            </w:r>
            <w:r>
              <w:rPr>
                <w:rFonts w:hint="eastAsia" w:ascii="宋体" w:hAnsi="宋体" w:cs="宋体"/>
                <w:lang w:eastAsia="zh-CN"/>
              </w:rPr>
              <w:t>重大税收违法失信主体</w:t>
            </w:r>
            <w:r>
              <w:rPr>
                <w:rFonts w:hint="eastAsia" w:ascii="宋体" w:hAnsi="宋体" w:eastAsia="宋体" w:cs="宋体"/>
              </w:rPr>
              <w:t>”记录名单；不处于中国政府采购网(www.ccgp.gov.cn)“</w:t>
            </w:r>
            <w:r>
              <w:rPr>
                <w:rFonts w:hint="eastAsia" w:ascii="宋体" w:hAnsi="宋体" w:cs="宋体"/>
                <w:lang w:eastAsia="zh-CN"/>
              </w:rPr>
              <w:t>政府采购严重违法失信行为记录名单</w:t>
            </w:r>
            <w:r>
              <w:rPr>
                <w:rFonts w:hint="eastAsia" w:ascii="宋体" w:hAnsi="宋体" w:eastAsia="宋体" w:cs="宋体"/>
              </w:rPr>
              <w:t>”中的禁止参加政府采购活动期间。（以采购代理机构于投标（响应）截止时间当天在“信用中国”网站（www.creditchina.gov.cn）及中国政府采购网（http://www.ccgp.gov.cn/）查询结果为准，并对信用信息查询记录进行留存。如相关失信记录已失效，</w:t>
            </w:r>
            <w:r>
              <w:rPr>
                <w:rFonts w:hint="eastAsia" w:ascii="宋体" w:hAnsi="宋体" w:eastAsia="宋体" w:cs="宋体"/>
                <w:lang w:eastAsia="zh-CN"/>
              </w:rPr>
              <w:t>投标人</w:t>
            </w:r>
            <w:r>
              <w:rPr>
                <w:rFonts w:hint="eastAsia" w:ascii="宋体" w:hAnsi="宋体" w:eastAsia="宋体" w:cs="宋体"/>
              </w:rPr>
              <w:t>须提供相关证明资料。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rPr>
            </w:pPr>
            <w:r>
              <w:rPr>
                <w:rFonts w:hint="eastAsia" w:ascii="宋体" w:hAnsi="宋体" w:eastAsia="宋体" w:cs="宋体"/>
              </w:rPr>
              <w:t>7</w:t>
            </w:r>
          </w:p>
        </w:tc>
        <w:tc>
          <w:tcPr>
            <w:tcW w:w="2370" w:type="dxa"/>
            <w:vAlign w:val="top"/>
          </w:tcPr>
          <w:p>
            <w:pPr>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必须符合法律、行政法规规定的其他条件</w:t>
            </w:r>
          </w:p>
        </w:tc>
        <w:tc>
          <w:tcPr>
            <w:tcW w:w="6630" w:type="dxa"/>
            <w:vAlign w:val="top"/>
          </w:tcPr>
          <w:p>
            <w:pPr>
              <w:rPr>
                <w:rFonts w:hint="eastAsia" w:ascii="宋体" w:hAnsi="宋体" w:eastAsia="宋体" w:cs="宋体"/>
              </w:rPr>
            </w:pPr>
            <w:r>
              <w:rPr>
                <w:rFonts w:hint="eastAsia" w:ascii="宋体" w:hAnsi="宋体" w:eastAsia="宋体" w:cs="宋体"/>
              </w:rPr>
              <w:t>单位负责人为同一人或者存在直接控股、管理关系的不同</w:t>
            </w:r>
            <w:r>
              <w:rPr>
                <w:rFonts w:hint="eastAsia" w:ascii="宋体" w:hAnsi="宋体" w:eastAsia="宋体" w:cs="宋体"/>
                <w:lang w:eastAsia="zh-CN"/>
              </w:rPr>
              <w:t>投标人</w:t>
            </w:r>
            <w:r>
              <w:rPr>
                <w:rFonts w:hint="eastAsia" w:ascii="宋体" w:hAnsi="宋体" w:eastAsia="宋体" w:cs="宋体"/>
              </w:rPr>
              <w:t>，不得同时参加本项目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投标（响应）。为本项目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提供整体设计、规范编制或者项目管理、监理、检测等服务的</w:t>
            </w:r>
            <w:r>
              <w:rPr>
                <w:rFonts w:hint="eastAsia" w:ascii="宋体" w:hAnsi="宋体" w:eastAsia="宋体" w:cs="宋体"/>
                <w:lang w:eastAsia="zh-CN"/>
              </w:rPr>
              <w:t>投标人</w:t>
            </w:r>
            <w:r>
              <w:rPr>
                <w:rFonts w:hint="eastAsia" w:ascii="宋体" w:hAnsi="宋体" w:eastAsia="宋体" w:cs="宋体"/>
              </w:rPr>
              <w:t>，不得再参与本项目</w:t>
            </w:r>
            <w:r>
              <w:rPr>
                <w:rFonts w:hint="eastAsia" w:ascii="宋体" w:hAnsi="宋体" w:eastAsia="宋体" w:cs="宋体"/>
                <w:lang w:eastAsia="zh-CN"/>
              </w:rPr>
              <w:t>（</w:t>
            </w:r>
            <w:r>
              <w:rPr>
                <w:rFonts w:hint="eastAsia" w:ascii="宋体" w:hAnsi="宋体" w:eastAsia="宋体" w:cs="宋体"/>
                <w:lang w:val="en-US" w:eastAsia="zh-CN"/>
              </w:rPr>
              <w:t>或包组）</w:t>
            </w:r>
            <w:r>
              <w:rPr>
                <w:rFonts w:hint="eastAsia" w:ascii="宋体" w:hAnsi="宋体" w:eastAsia="宋体" w:cs="宋体"/>
              </w:rPr>
              <w:t>投标（响应）。（</w:t>
            </w:r>
            <w:r>
              <w:rPr>
                <w:rFonts w:hint="eastAsia" w:ascii="宋体" w:hAnsi="宋体" w:cs="宋体"/>
                <w:lang w:eastAsia="zh-CN"/>
              </w:rPr>
              <w:t>投标文件格式</w:t>
            </w:r>
            <w:r>
              <w:rPr>
                <w:rFonts w:hint="eastAsia" w:ascii="宋体" w:hAnsi="宋体" w:eastAsia="宋体" w:cs="宋体"/>
                <w:lang w:val="en-US" w:eastAsia="zh-CN"/>
              </w:rPr>
              <w:t>：</w:t>
            </w:r>
            <w:r>
              <w:rPr>
                <w:rFonts w:hint="eastAsia" w:ascii="宋体" w:hAnsi="宋体" w:eastAsia="宋体" w:cs="宋体"/>
                <w:lang w:eastAsia="zh-CN"/>
              </w:rPr>
              <w:t>《</w:t>
            </w:r>
            <w:r>
              <w:rPr>
                <w:rFonts w:hint="eastAsia" w:ascii="宋体" w:hAnsi="宋体" w:eastAsia="宋体" w:cs="宋体"/>
              </w:rPr>
              <w:t>投标函</w:t>
            </w:r>
            <w:r>
              <w:rPr>
                <w:rFonts w:hint="eastAsia" w:ascii="宋体" w:hAnsi="宋体" w:eastAsia="宋体" w:cs="宋体"/>
                <w:lang w:eastAsia="zh-CN"/>
              </w:rPr>
              <w:t>》</w:t>
            </w:r>
            <w:r>
              <w:rPr>
                <w:rFonts w:hint="eastAsia" w:ascii="宋体" w:hAnsi="宋体" w:eastAsia="宋体" w:cs="宋体"/>
              </w:rPr>
              <w:t>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0" w:type="dxa"/>
            <w:vAlign w:val="top"/>
          </w:tcPr>
          <w:p>
            <w:pP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8</w:t>
            </w:r>
          </w:p>
        </w:tc>
        <w:tc>
          <w:tcPr>
            <w:tcW w:w="2370" w:type="dxa"/>
            <w:vAlign w:val="top"/>
          </w:tcPr>
          <w:p>
            <w:pPr>
              <w:spacing w:line="240" w:lineRule="auto"/>
              <w:rPr>
                <w:rFonts w:hint="eastAsia" w:ascii="宋体" w:hAnsi="宋体" w:eastAsia="宋体" w:cs="宋体"/>
                <w:kern w:val="2"/>
                <w:sz w:val="21"/>
                <w:szCs w:val="24"/>
                <w:lang w:val="en-US" w:eastAsia="zh-CN" w:bidi="ar-SA"/>
              </w:rPr>
            </w:pPr>
            <w:r>
              <w:rPr>
                <w:rFonts w:hint="eastAsia" w:ascii="宋体" w:hAnsi="宋体" w:eastAsia="宋体" w:cs="宋体"/>
              </w:rPr>
              <w:t>本</w:t>
            </w:r>
            <w:r>
              <w:rPr>
                <w:rFonts w:hint="eastAsia" w:ascii="宋体" w:hAnsi="宋体" w:eastAsia="宋体" w:cs="宋体"/>
                <w:lang w:eastAsia="zh-CN"/>
              </w:rPr>
              <w:t>项目</w:t>
            </w:r>
            <w:r>
              <w:rPr>
                <w:rFonts w:hint="eastAsia" w:ascii="宋体" w:hAnsi="宋体" w:eastAsia="宋体" w:cs="宋体"/>
              </w:rPr>
              <w:t>专门面向中小企业采购</w:t>
            </w:r>
          </w:p>
        </w:tc>
        <w:tc>
          <w:tcPr>
            <w:tcW w:w="6630" w:type="dxa"/>
            <w:vAlign w:val="top"/>
          </w:tcPr>
          <w:p>
            <w:pPr>
              <w:rPr>
                <w:rFonts w:hint="eastAsia" w:ascii="宋体" w:hAnsi="宋体" w:eastAsia="宋体" w:cs="宋体"/>
              </w:rPr>
            </w:pPr>
            <w:r>
              <w:rPr>
                <w:rFonts w:hint="eastAsia" w:ascii="宋体" w:hAnsi="宋体" w:eastAsia="宋体" w:cs="宋体"/>
              </w:rPr>
              <w:t>本项目专门面向中小企业</w:t>
            </w:r>
            <w:r>
              <w:rPr>
                <w:rFonts w:hint="eastAsia" w:ascii="宋体" w:hAnsi="宋体" w:eastAsia="宋体" w:cs="宋体"/>
                <w:lang w:eastAsia="zh-CN"/>
              </w:rPr>
              <w:t>，参与的投标人服务</w:t>
            </w:r>
            <w:r>
              <w:rPr>
                <w:rFonts w:hint="eastAsia" w:ascii="宋体" w:hAnsi="宋体" w:eastAsia="宋体" w:cs="宋体"/>
              </w:rPr>
              <w:t>全部由符合政策要求的中小企业承接。须符合本项目</w:t>
            </w:r>
            <w:r>
              <w:rPr>
                <w:rFonts w:hint="eastAsia" w:ascii="宋体" w:hAnsi="宋体" w:eastAsia="宋体" w:cs="宋体"/>
                <w:lang w:val="en-US" w:eastAsia="zh-CN"/>
              </w:rPr>
              <w:t>中小企业划分标准</w:t>
            </w:r>
            <w:r>
              <w:rPr>
                <w:rFonts w:hint="eastAsia" w:ascii="宋体" w:hAnsi="宋体" w:eastAsia="宋体" w:cs="宋体"/>
                <w:lang w:eastAsia="zh-CN"/>
              </w:rPr>
              <w:t>，</w:t>
            </w:r>
            <w:r>
              <w:rPr>
                <w:rFonts w:hint="eastAsia" w:ascii="宋体" w:hAnsi="宋体" w:eastAsia="宋体" w:cs="宋体"/>
                <w:lang w:val="en-US" w:eastAsia="zh-CN"/>
              </w:rPr>
              <w:t>所属行业为：</w:t>
            </w:r>
            <w:r>
              <w:rPr>
                <w:rFonts w:hint="eastAsia" w:ascii="宋体" w:hAnsi="宋体" w:cs="宋体"/>
                <w:lang w:val="en-US" w:eastAsia="zh-CN"/>
              </w:rPr>
              <w:t>餐饮业</w:t>
            </w:r>
            <w:r>
              <w:rPr>
                <w:rFonts w:hint="eastAsia" w:ascii="宋体" w:hAnsi="宋体" w:eastAsia="宋体" w:cs="宋体"/>
                <w:lang w:val="en-US" w:eastAsia="zh-CN"/>
              </w:rPr>
              <w:t>。</w:t>
            </w:r>
            <w:r>
              <w:rPr>
                <w:rFonts w:hint="eastAsia" w:ascii="宋体" w:hAnsi="宋体" w:eastAsia="宋体" w:cs="宋体"/>
                <w:lang w:eastAsia="zh-CN"/>
              </w:rPr>
              <w:t>（</w:t>
            </w:r>
            <w:r>
              <w:rPr>
                <w:rFonts w:hint="eastAsia" w:ascii="宋体" w:hAnsi="宋体" w:eastAsia="宋体" w:cs="宋体"/>
              </w:rPr>
              <w:t>注：中小企业以</w:t>
            </w:r>
            <w:r>
              <w:rPr>
                <w:rFonts w:hint="eastAsia" w:ascii="宋体" w:hAnsi="宋体" w:eastAsia="宋体" w:cs="宋体"/>
                <w:lang w:eastAsia="zh-CN"/>
              </w:rPr>
              <w:t>投标人</w:t>
            </w:r>
            <w:r>
              <w:rPr>
                <w:rFonts w:hint="eastAsia" w:ascii="宋体" w:hAnsi="宋体" w:eastAsia="宋体" w:cs="宋体"/>
              </w:rPr>
              <w:t>填写的《中小企业声明函》</w:t>
            </w:r>
            <w:r>
              <w:rPr>
                <w:rFonts w:hint="eastAsia" w:ascii="宋体" w:hAnsi="宋体" w:eastAsia="宋体" w:cs="宋体"/>
                <w:lang w:eastAsia="zh-CN"/>
              </w:rPr>
              <w:t>（见招标文件第六部分“</w:t>
            </w:r>
            <w:r>
              <w:rPr>
                <w:rFonts w:hint="eastAsia" w:ascii="宋体" w:hAnsi="宋体" w:cs="宋体"/>
                <w:lang w:eastAsia="zh-CN"/>
              </w:rPr>
              <w:t>投标文件格式</w:t>
            </w:r>
            <w:r>
              <w:rPr>
                <w:rFonts w:hint="eastAsia" w:ascii="宋体" w:hAnsi="宋体" w:eastAsia="宋体" w:cs="宋体"/>
                <w:lang w:eastAsia="zh-CN"/>
              </w:rPr>
              <w:t>”）</w:t>
            </w:r>
            <w:r>
              <w:rPr>
                <w:rFonts w:hint="eastAsia" w:ascii="宋体" w:hAnsi="宋体" w:eastAsia="宋体" w:cs="宋体"/>
              </w:rPr>
              <w:t>为判定标准，残疾人福利性单位以</w:t>
            </w:r>
            <w:r>
              <w:rPr>
                <w:rFonts w:hint="eastAsia" w:ascii="宋体" w:hAnsi="宋体" w:eastAsia="宋体" w:cs="宋体"/>
                <w:lang w:eastAsia="zh-CN"/>
              </w:rPr>
              <w:t>投标人</w:t>
            </w:r>
            <w:r>
              <w:rPr>
                <w:rFonts w:hint="eastAsia" w:ascii="宋体" w:hAnsi="宋体" w:eastAsia="宋体" w:cs="宋体"/>
              </w:rPr>
              <w:t>填写的《残疾人福利性单位声明函》</w:t>
            </w:r>
            <w:r>
              <w:rPr>
                <w:rFonts w:hint="eastAsia" w:ascii="宋体" w:hAnsi="宋体" w:eastAsia="宋体" w:cs="宋体"/>
                <w:lang w:eastAsia="zh-CN"/>
              </w:rPr>
              <w:t>（见招标文件第六部分“</w:t>
            </w:r>
            <w:r>
              <w:rPr>
                <w:rFonts w:hint="eastAsia" w:ascii="宋体" w:hAnsi="宋体" w:cs="宋体"/>
                <w:lang w:eastAsia="zh-CN"/>
              </w:rPr>
              <w:t>投标文件格式</w:t>
            </w:r>
            <w:r>
              <w:rPr>
                <w:rFonts w:hint="eastAsia" w:ascii="宋体" w:hAnsi="宋体" w:eastAsia="宋体" w:cs="宋体"/>
                <w:lang w:eastAsia="zh-CN"/>
              </w:rPr>
              <w:t>”）</w:t>
            </w:r>
            <w:r>
              <w:rPr>
                <w:rFonts w:hint="eastAsia" w:ascii="宋体" w:hAnsi="宋体" w:eastAsia="宋体" w:cs="宋体"/>
              </w:rPr>
              <w:t>为判定标准，监狱企业须</w:t>
            </w:r>
            <w:r>
              <w:rPr>
                <w:rFonts w:hint="eastAsia" w:ascii="宋体" w:hAnsi="宋体" w:eastAsia="宋体" w:cs="宋体"/>
                <w:lang w:eastAsia="zh-CN"/>
              </w:rPr>
              <w:t>投标人</w:t>
            </w:r>
            <w:r>
              <w:rPr>
                <w:rFonts w:hint="eastAsia" w:ascii="宋体" w:hAnsi="宋体" w:eastAsia="宋体" w:cs="宋体"/>
              </w:rPr>
              <w:t>提供由省级以上监狱管理局、戒毒管理局（含新疆生产建设兵团）出具的属于监狱企业的证明文件，否则不予认定。</w:t>
            </w:r>
            <w:r>
              <w:rPr>
                <w:rFonts w:hint="eastAsia" w:ascii="宋体" w:hAnsi="宋体" w:eastAsia="宋体" w:cs="宋体"/>
                <w:lang w:eastAsia="zh-CN"/>
              </w:rPr>
              <w:t>）</w:t>
            </w:r>
            <w:r>
              <w:rPr>
                <w:rFonts w:hint="eastAsia" w:ascii="宋体" w:hAnsi="宋体" w:eastAsia="宋体" w:cs="宋体"/>
                <w:lang w:val="en-US" w:eastAsia="zh-CN"/>
              </w:rPr>
              <w:t>中标人为</w:t>
            </w:r>
            <w:r>
              <w:rPr>
                <w:rFonts w:hint="eastAsia" w:ascii="宋体" w:hAnsi="宋体" w:eastAsia="宋体" w:cs="宋体"/>
                <w:lang w:eastAsia="zh-CN"/>
              </w:rPr>
              <w:t>小微企业</w:t>
            </w:r>
            <w:r>
              <w:rPr>
                <w:rFonts w:hint="eastAsia" w:ascii="宋体" w:hAnsi="宋体" w:eastAsia="宋体" w:cs="宋体"/>
                <w:lang w:val="en-US" w:eastAsia="zh-CN"/>
              </w:rPr>
              <w:t>的，</w:t>
            </w:r>
            <w:r>
              <w:rPr>
                <w:rFonts w:hint="eastAsia" w:ascii="宋体" w:hAnsi="宋体" w:eastAsia="宋体" w:cs="宋体"/>
                <w:lang w:eastAsia="zh-CN"/>
              </w:rPr>
              <w:t>不得将合同分包给大中型企业，</w:t>
            </w:r>
            <w:r>
              <w:rPr>
                <w:rFonts w:hint="eastAsia" w:ascii="宋体" w:hAnsi="宋体" w:eastAsia="宋体" w:cs="宋体"/>
                <w:lang w:val="en-US" w:eastAsia="zh-CN"/>
              </w:rPr>
              <w:t>中标人为</w:t>
            </w:r>
            <w:r>
              <w:rPr>
                <w:rFonts w:hint="eastAsia" w:ascii="宋体" w:hAnsi="宋体" w:eastAsia="宋体" w:cs="宋体"/>
                <w:lang w:eastAsia="zh-CN"/>
              </w:rPr>
              <w:t>中型企业</w:t>
            </w:r>
            <w:r>
              <w:rPr>
                <w:rFonts w:hint="eastAsia" w:ascii="宋体" w:hAnsi="宋体" w:eastAsia="宋体" w:cs="宋体"/>
                <w:lang w:val="en-US" w:eastAsia="zh-CN"/>
              </w:rPr>
              <w:t>的，</w:t>
            </w:r>
            <w:r>
              <w:rPr>
                <w:rFonts w:hint="eastAsia" w:ascii="宋体" w:hAnsi="宋体" w:eastAsia="宋体" w:cs="宋体"/>
                <w:lang w:eastAsia="zh-CN"/>
              </w:rPr>
              <w:t>不得将合同分包给大型企业。</w:t>
            </w:r>
            <w:r>
              <w:rPr>
                <w:rFonts w:hint="eastAsia" w:ascii="宋体" w:hAnsi="宋体" w:eastAsia="宋体" w:cs="宋体"/>
                <w:lang w:val="en-US" w:eastAsia="zh-CN"/>
              </w:rPr>
              <w:t>残疾人企业和监狱企业视同</w:t>
            </w:r>
            <w:r>
              <w:rPr>
                <w:rFonts w:hint="eastAsia" w:ascii="宋体" w:hAnsi="宋体" w:eastAsia="宋体" w:cs="宋体"/>
              </w:rPr>
              <w:t>小型、微型企业，享受政府采购促进中小企业发展的政府采购政策</w:t>
            </w:r>
            <w:r>
              <w:rPr>
                <w:rFonts w:hint="eastAsia" w:ascii="宋体" w:hAnsi="宋体" w:eastAsia="宋体" w:cs="宋体"/>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4" w:hRule="atLeast"/>
        </w:trPr>
        <w:tc>
          <w:tcPr>
            <w:tcW w:w="420" w:type="dxa"/>
            <w:vAlign w:val="top"/>
          </w:tcPr>
          <w:p>
            <w:pPr>
              <w:rPr>
                <w:rFonts w:hint="default" w:ascii="宋体" w:hAnsi="宋体" w:eastAsia="宋体" w:cs="宋体"/>
                <w:lang w:val="en-US" w:eastAsia="zh-CN"/>
              </w:rPr>
            </w:pPr>
            <w:r>
              <w:rPr>
                <w:rFonts w:hint="eastAsia" w:ascii="宋体" w:hAnsi="宋体" w:cs="宋体"/>
                <w:lang w:val="en-US" w:eastAsia="zh-CN"/>
              </w:rPr>
              <w:t>9</w:t>
            </w:r>
          </w:p>
        </w:tc>
        <w:tc>
          <w:tcPr>
            <w:tcW w:w="2370" w:type="dxa"/>
            <w:vAlign w:val="top"/>
          </w:tcPr>
          <w:p>
            <w:pPr>
              <w:numPr>
                <w:ilvl w:val="0"/>
                <w:numId w:val="0"/>
              </w:numPr>
              <w:spacing w:line="360" w:lineRule="auto"/>
              <w:ind w:leftChars="0"/>
              <w:jc w:val="left"/>
              <w:rPr>
                <w:rFonts w:hint="eastAsia" w:ascii="宋体" w:hAnsi="宋体" w:eastAsia="宋体" w:cs="宋体"/>
              </w:rPr>
            </w:pPr>
            <w:r>
              <w:rPr>
                <w:rFonts w:hint="eastAsia" w:ascii="宋体" w:hAnsi="宋体" w:cs="宋体"/>
                <w:color w:val="auto"/>
                <w:lang w:eastAsia="zh-CN"/>
              </w:rPr>
              <w:t>投标人</w:t>
            </w:r>
            <w:r>
              <w:rPr>
                <w:rFonts w:hint="eastAsia" w:ascii="宋体" w:hAnsi="宋体" w:eastAsia="宋体" w:cs="宋体"/>
                <w:color w:val="auto"/>
                <w:lang w:eastAsia="zh-CN"/>
              </w:rPr>
              <w:t>须具有有效的《食品经营许可证》。</w:t>
            </w:r>
          </w:p>
        </w:tc>
        <w:tc>
          <w:tcPr>
            <w:tcW w:w="6630" w:type="dxa"/>
            <w:vAlign w:val="top"/>
          </w:tcPr>
          <w:p>
            <w:pPr>
              <w:numPr>
                <w:ilvl w:val="0"/>
                <w:numId w:val="0"/>
              </w:numPr>
              <w:spacing w:line="360" w:lineRule="auto"/>
              <w:ind w:leftChars="0"/>
              <w:jc w:val="left"/>
              <w:rPr>
                <w:rFonts w:hint="eastAsia" w:ascii="宋体" w:hAnsi="宋体" w:eastAsia="宋体" w:cs="宋体"/>
                <w:b w:val="0"/>
                <w:bCs w:val="0"/>
                <w:i w:val="0"/>
                <w:iCs w:val="0"/>
                <w:sz w:val="21"/>
                <w:szCs w:val="21"/>
              </w:rPr>
            </w:pPr>
            <w:r>
              <w:rPr>
                <w:rFonts w:hint="eastAsia" w:ascii="宋体" w:hAnsi="宋体" w:cs="宋体"/>
                <w:color w:val="auto"/>
                <w:lang w:eastAsia="zh-CN"/>
              </w:rPr>
              <w:t>投标人</w:t>
            </w:r>
            <w:r>
              <w:rPr>
                <w:rFonts w:hint="eastAsia" w:ascii="宋体" w:hAnsi="宋体" w:eastAsia="宋体" w:cs="宋体"/>
                <w:color w:val="auto"/>
                <w:lang w:eastAsia="zh-CN"/>
              </w:rPr>
              <w:t>须具有有效的《食品经营许可证》。</w:t>
            </w:r>
          </w:p>
          <w:p>
            <w:pPr>
              <w:rPr>
                <w:rFonts w:hint="eastAsia" w:ascii="宋体" w:hAnsi="宋体" w:eastAsia="宋体" w:cs="宋体"/>
              </w:rPr>
            </w:pPr>
          </w:p>
        </w:tc>
      </w:tr>
    </w:tbl>
    <w:p>
      <w:pPr>
        <w:numPr>
          <w:ilvl w:val="0"/>
          <w:numId w:val="37"/>
        </w:numPr>
        <w:spacing w:line="360" w:lineRule="auto"/>
        <w:rPr>
          <w:sz w:val="20"/>
          <w:szCs w:val="20"/>
        </w:rPr>
      </w:pPr>
      <w:r>
        <w:rPr>
          <w:rFonts w:hint="eastAsia" w:ascii="宋体" w:hAnsi="宋体"/>
          <w:sz w:val="20"/>
          <w:szCs w:val="20"/>
        </w:rPr>
        <w:t>每一项符合的打“○”，不符合的打“×”。</w:t>
      </w:r>
    </w:p>
    <w:p>
      <w:pPr>
        <w:numPr>
          <w:ilvl w:val="0"/>
          <w:numId w:val="37"/>
        </w:numPr>
        <w:spacing w:line="360" w:lineRule="auto"/>
        <w:ind w:left="0" w:leftChars="0" w:firstLine="0" w:firstLineChars="0"/>
        <w:rPr>
          <w:sz w:val="20"/>
          <w:szCs w:val="20"/>
        </w:rPr>
      </w:pPr>
      <w:r>
        <w:rPr>
          <w:rFonts w:hint="eastAsia"/>
          <w:sz w:val="20"/>
          <w:szCs w:val="20"/>
        </w:rPr>
        <w:t>结论栏中填写“通过”表示该投标文件符合招标文件要求，“不通过”表示该投标文件不符合招标文件要求。</w:t>
      </w:r>
    </w:p>
    <w:p>
      <w:pPr>
        <w:spacing w:line="360" w:lineRule="auto"/>
        <w:rPr>
          <w:rFonts w:ascii="宋体" w:cs="宋体"/>
          <w:b/>
        </w:rPr>
        <w:sectPr>
          <w:footerReference r:id="rId10" w:type="first"/>
          <w:footerReference r:id="rId9" w:type="default"/>
          <w:pgSz w:w="11907" w:h="16840"/>
          <w:pgMar w:top="1440" w:right="1707" w:bottom="1440"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color w:val="000000" w:themeColor="text1"/>
          <w:sz w:val="20"/>
          <w:szCs w:val="20"/>
          <w:lang w:val="en-US" w:eastAsia="zh-CN"/>
          <w14:textFill>
            <w14:solidFill>
              <w14:schemeClr w14:val="tx1"/>
            </w14:solidFill>
          </w14:textFill>
        </w:rPr>
        <w:t>采购人签名：</w:t>
      </w:r>
    </w:p>
    <w:p>
      <w:pPr>
        <w:pStyle w:val="13"/>
        <w:spacing w:line="360" w:lineRule="auto"/>
        <w:rPr>
          <w:color w:val="000000" w:themeColor="text1"/>
          <w14:textFill>
            <w14:solidFill>
              <w14:schemeClr w14:val="tx1"/>
            </w14:solidFill>
          </w14:textFill>
        </w:rPr>
      </w:pPr>
      <w:r>
        <w:rPr>
          <w:rFonts w:hint="eastAsia" w:ascii="宋体" w:hAnsi="宋体" w:eastAsia="宋体" w:cs="宋体"/>
          <w:b/>
          <w:bCs w:val="0"/>
          <w:i w:val="0"/>
          <w:iCs w:val="0"/>
          <w:sz w:val="28"/>
          <w:szCs w:val="28"/>
          <w:lang w:eastAsia="zh-CN"/>
        </w:rPr>
        <w:t>附表</w:t>
      </w:r>
      <w:r>
        <w:rPr>
          <w:rFonts w:hint="eastAsia" w:ascii="宋体" w:hAnsi="宋体" w:eastAsia="宋体" w:cs="宋体"/>
          <w:b/>
          <w:bCs w:val="0"/>
          <w:i w:val="0"/>
          <w:iCs w:val="0"/>
          <w:sz w:val="28"/>
          <w:szCs w:val="28"/>
          <w:lang w:val="en-US" w:eastAsia="zh-CN"/>
        </w:rPr>
        <w:t>2：</w:t>
      </w:r>
      <w:r>
        <w:rPr>
          <w:rFonts w:hint="eastAsia" w:ascii="宋体" w:hAnsi="宋体" w:eastAsia="宋体" w:cs="宋体"/>
          <w:b/>
          <w:bCs w:val="0"/>
          <w:i w:val="0"/>
          <w:iCs w:val="0"/>
          <w:sz w:val="28"/>
          <w:szCs w:val="28"/>
        </w:rPr>
        <w:t>（注：本表不需要</w:t>
      </w:r>
      <w:r>
        <w:rPr>
          <w:rFonts w:hint="eastAsia" w:ascii="宋体" w:hAnsi="宋体" w:eastAsia="宋体" w:cs="宋体"/>
          <w:b/>
          <w:bCs w:val="0"/>
          <w:i w:val="0"/>
          <w:iCs w:val="0"/>
          <w:sz w:val="28"/>
          <w:szCs w:val="28"/>
          <w:lang w:eastAsia="zh-CN"/>
        </w:rPr>
        <w:t>投标人</w:t>
      </w:r>
      <w:r>
        <w:rPr>
          <w:rFonts w:hint="eastAsia" w:ascii="宋体" w:hAnsi="宋体" w:eastAsia="宋体" w:cs="宋体"/>
          <w:b/>
          <w:bCs w:val="0"/>
          <w:i w:val="0"/>
          <w:iCs w:val="0"/>
          <w:sz w:val="28"/>
          <w:szCs w:val="28"/>
        </w:rPr>
        <w:t>填写）</w:t>
      </w:r>
    </w:p>
    <w:p>
      <w:pPr>
        <w:pStyle w:val="13"/>
        <w:spacing w:line="360" w:lineRule="auto"/>
        <w:jc w:val="center"/>
        <w:rPr>
          <w:rFonts w:hint="eastAsia" w:ascii="宋体" w:hAnsi="宋体" w:eastAsia="宋体" w:cs="宋体"/>
          <w:b/>
          <w:bCs w:val="0"/>
          <w:i w:val="0"/>
          <w:iCs w:val="0"/>
          <w:sz w:val="28"/>
          <w:szCs w:val="28"/>
        </w:rPr>
      </w:pPr>
      <w:r>
        <w:rPr>
          <w:rFonts w:hint="eastAsia" w:ascii="宋体" w:hAnsi="宋体" w:eastAsia="宋体" w:cs="宋体"/>
          <w:b/>
          <w:bCs w:val="0"/>
          <w:i w:val="0"/>
          <w:iCs w:val="0"/>
          <w:sz w:val="28"/>
          <w:szCs w:val="28"/>
        </w:rPr>
        <w:t>符合性审查表</w:t>
      </w:r>
    </w:p>
    <w:tbl>
      <w:tblPr>
        <w:tblStyle w:val="25"/>
        <w:tblpPr w:leftFromText="180" w:rightFromText="180" w:vertAnchor="text" w:horzAnchor="page" w:tblpX="1794" w:tblpY="553"/>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887"/>
        <w:gridCol w:w="53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890" w:type="dxa"/>
          </w:tcPr>
          <w:p>
            <w:pPr>
              <w:rPr>
                <w:rFonts w:hint="eastAsia" w:ascii="宋体" w:hAnsi="宋体" w:eastAsia="宋体" w:cs="宋体"/>
              </w:rPr>
            </w:pPr>
            <w:r>
              <w:rPr>
                <w:rFonts w:hint="eastAsia" w:ascii="宋体" w:hAnsi="宋体" w:eastAsia="宋体" w:cs="宋体"/>
              </w:rPr>
              <w:t>序号</w:t>
            </w:r>
          </w:p>
        </w:tc>
        <w:tc>
          <w:tcPr>
            <w:tcW w:w="2887" w:type="dxa"/>
          </w:tcPr>
          <w:p>
            <w:pPr>
              <w:rPr>
                <w:rFonts w:hint="eastAsia" w:ascii="宋体" w:hAnsi="宋体" w:eastAsia="宋体" w:cs="宋体"/>
              </w:rPr>
            </w:pPr>
            <w:r>
              <w:rPr>
                <w:rFonts w:hint="eastAsia" w:ascii="宋体" w:hAnsi="宋体" w:eastAsia="宋体" w:cs="宋体"/>
              </w:rPr>
              <w:t>评审点要求概况</w:t>
            </w:r>
          </w:p>
        </w:tc>
        <w:tc>
          <w:tcPr>
            <w:tcW w:w="5385" w:type="dxa"/>
          </w:tcPr>
          <w:p>
            <w:pPr>
              <w:rPr>
                <w:rFonts w:hint="eastAsia" w:ascii="宋体" w:hAnsi="宋体" w:eastAsia="宋体" w:cs="宋体"/>
              </w:rPr>
            </w:pPr>
            <w:r>
              <w:rPr>
                <w:rFonts w:hint="eastAsia" w:ascii="宋体" w:hAnsi="宋体" w:eastAsia="宋体" w:cs="宋体"/>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1</w:t>
            </w:r>
          </w:p>
        </w:tc>
        <w:tc>
          <w:tcPr>
            <w:tcW w:w="2887" w:type="dxa"/>
            <w:vAlign w:val="top"/>
          </w:tcPr>
          <w:p>
            <w:pPr>
              <w:rPr>
                <w:rFonts w:hint="eastAsia" w:ascii="宋体" w:hAnsi="宋体" w:eastAsia="宋体" w:cs="宋体"/>
              </w:rPr>
            </w:pPr>
            <w:r>
              <w:rPr>
                <w:rFonts w:hint="eastAsia" w:ascii="宋体" w:hAnsi="宋体" w:eastAsia="宋体" w:cs="宋体"/>
              </w:rPr>
              <w:t>投标（报价）总金额</w:t>
            </w:r>
          </w:p>
        </w:tc>
        <w:tc>
          <w:tcPr>
            <w:tcW w:w="5385" w:type="dxa"/>
            <w:vAlign w:val="top"/>
          </w:tcPr>
          <w:p>
            <w:pPr>
              <w:rPr>
                <w:rFonts w:hint="eastAsia" w:ascii="宋体" w:hAnsi="宋体" w:eastAsia="宋体" w:cs="宋体"/>
              </w:rPr>
            </w:pPr>
            <w:r>
              <w:t>投标（报价）金额以</w:t>
            </w:r>
            <w:r>
              <w:rPr>
                <w:rFonts w:hint="eastAsia"/>
                <w:lang w:eastAsia="zh-CN"/>
              </w:rPr>
              <w:t>投标折扣率</w:t>
            </w:r>
            <w:r>
              <w:t>报价，</w:t>
            </w:r>
            <w:r>
              <w:rPr>
                <w:rFonts w:hint="eastAsia"/>
                <w:lang w:eastAsia="zh-CN"/>
              </w:rPr>
              <w:t>投标折扣率</w:t>
            </w:r>
            <w:r>
              <w:t>未超过100%。如果评标委员会认为投标人的报价明显低于其他通过符合性审查投标人的报价，有可能影响</w:t>
            </w:r>
            <w:r>
              <w:rPr>
                <w:rFonts w:hint="eastAsia"/>
                <w:lang w:eastAsia="zh-CN"/>
              </w:rPr>
              <w:t>食品</w:t>
            </w:r>
            <w:r>
              <w:t>质量或者不能诚信履约的，将要求其在评标现场合理的时间内提供书面说明，必要时提交相关证明材料；投标人应能证明其报价合理性。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2</w:t>
            </w:r>
          </w:p>
        </w:tc>
        <w:tc>
          <w:tcPr>
            <w:tcW w:w="2887" w:type="dxa"/>
            <w:vAlign w:val="top"/>
          </w:tcPr>
          <w:p>
            <w:pPr>
              <w:rPr>
                <w:rFonts w:hint="eastAsia" w:ascii="宋体" w:hAnsi="宋体" w:eastAsia="宋体" w:cs="宋体"/>
              </w:rPr>
            </w:pPr>
            <w:r>
              <w:t>选择性报价或有附加条件报价</w:t>
            </w:r>
          </w:p>
        </w:tc>
        <w:tc>
          <w:tcPr>
            <w:tcW w:w="5385" w:type="dxa"/>
            <w:vAlign w:val="top"/>
          </w:tcPr>
          <w:p>
            <w:pPr>
              <w:rPr>
                <w:rFonts w:hint="eastAsia" w:ascii="宋体" w:hAnsi="宋体" w:eastAsia="宋体" w:cs="宋体"/>
              </w:rPr>
            </w:pPr>
            <w:r>
              <w:t>投标文件未出现选择性报价或有附加条件报价的情形；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3</w:t>
            </w:r>
          </w:p>
        </w:tc>
        <w:tc>
          <w:tcPr>
            <w:tcW w:w="2887" w:type="dxa"/>
          </w:tcPr>
          <w:p>
            <w:pPr>
              <w:rPr>
                <w:rFonts w:hint="eastAsia" w:ascii="宋体" w:hAnsi="宋体" w:eastAsia="宋体" w:cs="宋体"/>
              </w:rPr>
            </w:pPr>
            <w:r>
              <w:rPr>
                <w:rFonts w:hint="eastAsia" w:ascii="宋体" w:hAnsi="宋体" w:eastAsia="宋体" w:cs="宋体"/>
              </w:rPr>
              <w:t>提交投标（响应）函</w:t>
            </w:r>
          </w:p>
        </w:tc>
        <w:tc>
          <w:tcPr>
            <w:tcW w:w="5385" w:type="dxa"/>
          </w:tcPr>
          <w:p>
            <w:pPr>
              <w:rPr>
                <w:rFonts w:hint="eastAsia" w:ascii="宋体" w:hAnsi="宋体" w:eastAsia="宋体" w:cs="宋体"/>
              </w:rPr>
            </w:pPr>
            <w:r>
              <w:rPr>
                <w:rFonts w:hint="eastAsia" w:ascii="宋体" w:hAnsi="宋体" w:eastAsia="宋体" w:cs="宋体"/>
              </w:rPr>
              <w:t>提交投标（响应）函。投标（响应）文件完整且编排有序，投标内容基本完整，无重大错漏，并按要求签署、盖章。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4</w:t>
            </w:r>
          </w:p>
        </w:tc>
        <w:tc>
          <w:tcPr>
            <w:tcW w:w="2887" w:type="dxa"/>
          </w:tcPr>
          <w:p>
            <w:pPr>
              <w:rPr>
                <w:rFonts w:hint="eastAsia" w:ascii="宋体" w:hAnsi="宋体" w:eastAsia="宋体" w:cs="宋体"/>
              </w:rPr>
            </w:pPr>
            <w:r>
              <w:t>签署、盖章</w:t>
            </w:r>
          </w:p>
        </w:tc>
        <w:tc>
          <w:tcPr>
            <w:tcW w:w="5385" w:type="dxa"/>
          </w:tcPr>
          <w:p>
            <w:pPr>
              <w:rPr>
                <w:rFonts w:hint="eastAsia" w:ascii="宋体" w:hAnsi="宋体" w:eastAsia="宋体" w:cs="宋体"/>
              </w:rPr>
            </w:pPr>
            <w:r>
              <w:t>按照招标文件规定要求签署、盖章且投标文件有法定代表人签字或盖个人名章（或签字人有法定代表人有效授权书）的；</w:t>
            </w:r>
            <w:r>
              <w:rPr>
                <w:rFonts w:hint="eastAsia" w:ascii="宋体" w:hAnsi="宋体" w:eastAsia="宋体" w:cs="宋体"/>
              </w:rPr>
              <w:t>法定代表人/负责人证明书及授权书，按对应格式文件签署、盖章（原件放在投标（响应）文件正本）。备注：如投标（报价）人代表为法定代表人的，则无需提交授权书。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5</w:t>
            </w:r>
          </w:p>
        </w:tc>
        <w:tc>
          <w:tcPr>
            <w:tcW w:w="2887" w:type="dxa"/>
          </w:tcPr>
          <w:p>
            <w:pPr>
              <w:rPr>
                <w:rFonts w:hint="eastAsia" w:ascii="宋体" w:hAnsi="宋体" w:eastAsia="宋体" w:cs="宋体"/>
              </w:rPr>
            </w:pPr>
            <w:r>
              <w:rPr>
                <w:rFonts w:hint="eastAsia" w:ascii="宋体" w:hAnsi="宋体" w:eastAsia="宋体" w:cs="宋体"/>
              </w:rPr>
              <w:t>投标（响应）有效期</w:t>
            </w:r>
          </w:p>
        </w:tc>
        <w:tc>
          <w:tcPr>
            <w:tcW w:w="5385" w:type="dxa"/>
          </w:tcPr>
          <w:p>
            <w:pPr>
              <w:rPr>
                <w:rFonts w:hint="eastAsia" w:ascii="宋体" w:hAnsi="宋体" w:eastAsia="宋体" w:cs="宋体"/>
              </w:rPr>
            </w:pPr>
            <w:r>
              <w:rPr>
                <w:rFonts w:hint="eastAsia" w:ascii="宋体" w:hAnsi="宋体" w:eastAsia="宋体" w:cs="宋体"/>
              </w:rPr>
              <w:t>投标（响应）有效期为投标截止日起至少90天。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6</w:t>
            </w:r>
          </w:p>
        </w:tc>
        <w:tc>
          <w:tcPr>
            <w:tcW w:w="2887" w:type="dxa"/>
          </w:tcPr>
          <w:p>
            <w:pPr>
              <w:rPr>
                <w:rFonts w:hint="eastAsia" w:ascii="宋体" w:hAnsi="宋体" w:eastAsia="宋体" w:cs="宋体"/>
              </w:rPr>
            </w:pPr>
            <w:r>
              <w:rPr>
                <w:rFonts w:hint="eastAsia" w:ascii="宋体" w:hAnsi="宋体" w:eastAsia="宋体" w:cs="宋体"/>
              </w:rPr>
              <w:t>“★”条款</w:t>
            </w:r>
          </w:p>
        </w:tc>
        <w:tc>
          <w:tcPr>
            <w:tcW w:w="5385" w:type="dxa"/>
          </w:tcPr>
          <w:p>
            <w:pPr>
              <w:rPr>
                <w:rFonts w:hint="eastAsia" w:ascii="宋体" w:hAnsi="宋体" w:eastAsia="宋体" w:cs="宋体"/>
              </w:rPr>
            </w:pPr>
            <w:r>
              <w:rPr>
                <w:rFonts w:hint="eastAsia" w:ascii="宋体" w:hAnsi="宋体" w:eastAsia="宋体" w:cs="宋体"/>
              </w:rPr>
              <w:t>投标（响应）文件满足“★”条款要求。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7</w:t>
            </w:r>
          </w:p>
        </w:tc>
        <w:tc>
          <w:tcPr>
            <w:tcW w:w="2887" w:type="dxa"/>
          </w:tcPr>
          <w:p>
            <w:pPr>
              <w:rPr>
                <w:rFonts w:hint="eastAsia" w:ascii="宋体" w:hAnsi="宋体" w:eastAsia="宋体" w:cs="宋体"/>
              </w:rPr>
            </w:pPr>
            <w:r>
              <w:rPr>
                <w:rFonts w:hint="eastAsia" w:ascii="宋体" w:hAnsi="宋体" w:eastAsia="宋体" w:cs="宋体"/>
              </w:rPr>
              <w:t>附件条件</w:t>
            </w:r>
          </w:p>
        </w:tc>
        <w:tc>
          <w:tcPr>
            <w:tcW w:w="5385" w:type="dxa"/>
          </w:tcPr>
          <w:p>
            <w:pPr>
              <w:rPr>
                <w:rFonts w:hint="eastAsia" w:ascii="宋体" w:hAnsi="宋体" w:eastAsia="宋体" w:cs="宋体"/>
              </w:rPr>
            </w:pPr>
            <w:r>
              <w:rPr>
                <w:rFonts w:hint="eastAsia" w:ascii="宋体" w:hAnsi="宋体" w:eastAsia="宋体" w:cs="宋体"/>
              </w:rPr>
              <w:t>没有采购人不能接受的附加条件。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rPr>
                <w:rFonts w:hint="eastAsia" w:ascii="宋体" w:hAnsi="宋体" w:eastAsia="宋体" w:cs="宋体"/>
              </w:rPr>
            </w:pPr>
            <w:r>
              <w:rPr>
                <w:rFonts w:hint="eastAsia" w:ascii="宋体" w:hAnsi="宋体" w:eastAsia="宋体" w:cs="宋体"/>
              </w:rPr>
              <w:t>8</w:t>
            </w:r>
          </w:p>
        </w:tc>
        <w:tc>
          <w:tcPr>
            <w:tcW w:w="2887" w:type="dxa"/>
          </w:tcPr>
          <w:p>
            <w:pPr>
              <w:rPr>
                <w:rFonts w:hint="eastAsia" w:ascii="宋体" w:hAnsi="宋体" w:eastAsia="宋体" w:cs="宋体"/>
                <w:lang w:eastAsia="zh-CN"/>
              </w:rPr>
            </w:pPr>
            <w:r>
              <w:rPr>
                <w:rFonts w:hint="eastAsia" w:ascii="宋体" w:hAnsi="宋体" w:eastAsia="宋体" w:cs="宋体"/>
              </w:rPr>
              <w:t>未发现违反</w:t>
            </w:r>
            <w:r>
              <w:rPr>
                <w:rFonts w:hint="eastAsia" w:ascii="宋体" w:hAnsi="宋体" w:cs="宋体"/>
                <w:lang w:eastAsia="zh-CN"/>
              </w:rPr>
              <w:t>法律、</w:t>
            </w:r>
            <w:r>
              <w:rPr>
                <w:rFonts w:hint="eastAsia" w:ascii="宋体" w:hAnsi="宋体" w:eastAsia="宋体" w:cs="宋体"/>
              </w:rPr>
              <w:t>法规</w:t>
            </w:r>
            <w:r>
              <w:rPr>
                <w:rFonts w:hint="eastAsia" w:ascii="宋体" w:hAnsi="宋体" w:cs="宋体"/>
                <w:lang w:eastAsia="zh-CN"/>
              </w:rPr>
              <w:t>及招标文件规定的行为</w:t>
            </w:r>
          </w:p>
        </w:tc>
        <w:tc>
          <w:tcPr>
            <w:tcW w:w="5385" w:type="dxa"/>
          </w:tcPr>
          <w:p>
            <w:pPr>
              <w:rPr>
                <w:rFonts w:hint="eastAsia" w:ascii="宋体" w:hAnsi="宋体" w:eastAsia="宋体" w:cs="宋体"/>
              </w:rPr>
            </w:pPr>
            <w:r>
              <w:rPr>
                <w:rFonts w:hint="eastAsia" w:ascii="宋体" w:hAnsi="宋体" w:cs="宋体"/>
                <w:lang w:eastAsia="zh-CN"/>
              </w:rPr>
              <w:t>未发现违反法律、法规及招标文件规定的行为</w:t>
            </w:r>
            <w:r>
              <w:rPr>
                <w:rFonts w:hint="eastAsia" w:ascii="宋体" w:hAnsi="宋体" w:eastAsia="宋体" w:cs="宋体"/>
              </w:rPr>
              <w:t>。</w:t>
            </w:r>
          </w:p>
        </w:tc>
      </w:tr>
    </w:tbl>
    <w:p>
      <w:pPr>
        <w:spacing w:line="360" w:lineRule="auto"/>
        <w:jc w:val="center"/>
        <w:rPr>
          <w:rFonts w:ascii="宋体" w:cs="宋体"/>
          <w:b/>
          <w:bCs/>
          <w:sz w:val="24"/>
          <w:szCs w:val="24"/>
        </w:rPr>
      </w:pPr>
    </w:p>
    <w:p>
      <w:pPr>
        <w:numPr>
          <w:ilvl w:val="0"/>
          <w:numId w:val="0"/>
        </w:numPr>
        <w:tabs>
          <w:tab w:val="left" w:pos="312"/>
        </w:tabs>
        <w:spacing w:line="360" w:lineRule="auto"/>
        <w:ind w:leftChars="0"/>
        <w:rPr>
          <w:sz w:val="22"/>
          <w:szCs w:val="22"/>
        </w:rPr>
      </w:pPr>
    </w:p>
    <w:p>
      <w:pPr>
        <w:numPr>
          <w:ilvl w:val="0"/>
          <w:numId w:val="38"/>
        </w:numPr>
        <w:tabs>
          <w:tab w:val="left" w:pos="312"/>
        </w:tabs>
        <w:spacing w:line="360" w:lineRule="auto"/>
        <w:rPr>
          <w:sz w:val="22"/>
          <w:szCs w:val="22"/>
        </w:rPr>
      </w:pPr>
      <w:r>
        <w:rPr>
          <w:rFonts w:hint="eastAsia"/>
          <w:sz w:val="22"/>
          <w:szCs w:val="22"/>
          <w:lang w:eastAsia="zh-CN"/>
        </w:rPr>
        <w:t>投标人</w:t>
      </w:r>
      <w:r>
        <w:rPr>
          <w:rFonts w:hint="eastAsia"/>
          <w:sz w:val="22"/>
          <w:szCs w:val="22"/>
        </w:rPr>
        <w:t>分栏中填写“</w:t>
      </w:r>
      <w:r>
        <w:rPr>
          <w:rFonts w:hint="eastAsia" w:ascii="宋体" w:hAnsi="宋体" w:cs="宋体"/>
          <w:sz w:val="22"/>
          <w:szCs w:val="22"/>
        </w:rPr>
        <w:t>○</w:t>
      </w:r>
      <w:r>
        <w:rPr>
          <w:rFonts w:hint="eastAsia"/>
          <w:sz w:val="22"/>
          <w:szCs w:val="22"/>
        </w:rPr>
        <w:t>”表示该项符合招标文件要求，“×”表示该项不符合招标文件的要求；</w:t>
      </w:r>
    </w:p>
    <w:p>
      <w:pPr>
        <w:numPr>
          <w:ilvl w:val="0"/>
          <w:numId w:val="38"/>
        </w:numPr>
        <w:tabs>
          <w:tab w:val="left" w:pos="312"/>
        </w:tabs>
        <w:spacing w:line="360" w:lineRule="auto"/>
        <w:rPr>
          <w:sz w:val="22"/>
          <w:szCs w:val="22"/>
        </w:rPr>
      </w:pPr>
      <w:r>
        <w:rPr>
          <w:rFonts w:hint="eastAsia"/>
          <w:sz w:val="22"/>
          <w:szCs w:val="22"/>
        </w:rPr>
        <w:t>结论栏中填写“通过”表示该投标文件符合招标文件要求，“不通过”表示该投标文件不符合招标文件要求。</w:t>
      </w:r>
    </w:p>
    <w:p>
      <w:pPr>
        <w:pStyle w:val="13"/>
      </w:pPr>
    </w:p>
    <w:p>
      <w:pPr>
        <w:numPr>
          <w:ilvl w:val="0"/>
          <w:numId w:val="0"/>
        </w:numPr>
        <w:tabs>
          <w:tab w:val="left" w:pos="312"/>
        </w:tabs>
        <w:spacing w:line="360" w:lineRule="auto"/>
        <w:ind w:leftChars="0"/>
        <w:rPr>
          <w:rFonts w:hint="eastAsia"/>
          <w:color w:val="000000" w:themeColor="text1"/>
          <w14:textFill>
            <w14:solidFill>
              <w14:schemeClr w14:val="tx1"/>
            </w14:solidFill>
          </w14:textFill>
        </w:rPr>
      </w:pPr>
      <w:r>
        <w:rPr>
          <w:rFonts w:hint="eastAsia"/>
          <w:sz w:val="22"/>
          <w:szCs w:val="22"/>
        </w:rPr>
        <w:t>评委签名：</w:t>
      </w:r>
      <w:r>
        <w:rPr>
          <w:rFonts w:hint="eastAsia"/>
          <w:color w:val="000000" w:themeColor="text1"/>
          <w14:textFill>
            <w14:solidFill>
              <w14:schemeClr w14:val="tx1"/>
            </w14:solidFill>
          </w14:textFill>
        </w:rPr>
        <w:br w:type="page"/>
      </w:r>
    </w:p>
    <w:p>
      <w:pPr>
        <w:numPr>
          <w:ilvl w:val="0"/>
          <w:numId w:val="0"/>
        </w:numPr>
        <w:tabs>
          <w:tab w:val="left" w:pos="312"/>
        </w:tabs>
        <w:spacing w:line="360" w:lineRule="auto"/>
        <w:ind w:leftChars="0"/>
        <w:jc w:val="center"/>
        <w:rPr>
          <w:rFonts w:hint="eastAsia"/>
          <w:color w:val="000000" w:themeColor="text1"/>
          <w:lang w:val="en-US" w:eastAsia="zh-CN"/>
          <w14:textFill>
            <w14:solidFill>
              <w14:schemeClr w14:val="tx1"/>
            </w14:solidFill>
          </w14:textFill>
        </w:rPr>
      </w:pPr>
      <w:r>
        <w:rPr>
          <w:rFonts w:hint="eastAsia"/>
          <w:b/>
          <w:bCs/>
          <w:color w:val="000000" w:themeColor="text1"/>
          <w:sz w:val="24"/>
          <w:szCs w:val="32"/>
          <w14:textFill>
            <w14:solidFill>
              <w14:schemeClr w14:val="tx1"/>
            </w14:solidFill>
          </w14:textFill>
        </w:rPr>
        <w:t>技术商务评审表</w:t>
      </w:r>
    </w:p>
    <w:tbl>
      <w:tblPr>
        <w:tblStyle w:val="25"/>
        <w:tblW w:w="9487" w:type="dxa"/>
        <w:jc w:val="center"/>
        <w:tblLayout w:type="fixed"/>
        <w:tblCellMar>
          <w:top w:w="0" w:type="dxa"/>
          <w:left w:w="108" w:type="dxa"/>
          <w:bottom w:w="0" w:type="dxa"/>
          <w:right w:w="108" w:type="dxa"/>
        </w:tblCellMar>
      </w:tblPr>
      <w:tblGrid>
        <w:gridCol w:w="613"/>
        <w:gridCol w:w="2306"/>
        <w:gridCol w:w="5878"/>
        <w:gridCol w:w="690"/>
      </w:tblGrid>
      <w:tr>
        <w:tblPrEx>
          <w:tblCellMar>
            <w:top w:w="0" w:type="dxa"/>
            <w:left w:w="108" w:type="dxa"/>
            <w:bottom w:w="0" w:type="dxa"/>
            <w:right w:w="108" w:type="dxa"/>
          </w:tblCellMar>
        </w:tblPrEx>
        <w:trPr>
          <w:trHeight w:val="521"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b w:val="0"/>
                <w:bCs w:val="0"/>
                <w:i w:val="0"/>
                <w:iCs w:val="0"/>
                <w:color w:val="000000" w:themeColor="text1"/>
                <w:sz w:val="21"/>
                <w:szCs w:val="21"/>
                <w:lang w:eastAsia="zh-CN"/>
                <w14:textFill>
                  <w14:solidFill>
                    <w14:schemeClr w14:val="tx1"/>
                  </w14:solidFill>
                </w14:textFill>
              </w:rPr>
            </w:pPr>
            <w:r>
              <w:rPr>
                <w:rFonts w:hint="eastAsia" w:ascii="宋体" w:hAnsi="宋体" w:eastAsia="宋体" w:cs="宋体"/>
                <w:sz w:val="21"/>
                <w:szCs w:val="21"/>
              </w:rPr>
              <w:t>序号</w:t>
            </w:r>
          </w:p>
        </w:tc>
        <w:tc>
          <w:tcPr>
            <w:tcW w:w="230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b w:val="0"/>
                <w:bCs w:val="0"/>
                <w:i w:val="0"/>
                <w:i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评审项目</w:t>
            </w: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i w:val="0"/>
                <w:iCs w:val="0"/>
                <w:color w:val="000000" w:themeColor="text1"/>
                <w:sz w:val="21"/>
                <w:szCs w:val="21"/>
                <w14:textFill>
                  <w14:solidFill>
                    <w14:schemeClr w14:val="tx1"/>
                  </w14:solidFill>
                </w14:textFill>
              </w:rPr>
            </w:pPr>
            <w:r>
              <w:rPr>
                <w:rFonts w:hint="eastAsia" w:ascii="宋体" w:hAnsi="宋体" w:eastAsia="宋体" w:cs="宋体"/>
                <w:sz w:val="21"/>
                <w:szCs w:val="21"/>
              </w:rPr>
              <w:t>评</w:t>
            </w:r>
            <w:r>
              <w:rPr>
                <w:rFonts w:hint="eastAsia" w:ascii="宋体" w:hAnsi="宋体" w:eastAsia="宋体" w:cs="宋体"/>
                <w:sz w:val="21"/>
                <w:szCs w:val="21"/>
                <w:lang w:eastAsia="zh-CN"/>
              </w:rPr>
              <w:t>审</w:t>
            </w:r>
            <w:r>
              <w:rPr>
                <w:rFonts w:hint="eastAsia" w:ascii="宋体" w:hAnsi="宋体" w:eastAsia="宋体" w:cs="宋体"/>
                <w:sz w:val="21"/>
                <w:szCs w:val="21"/>
              </w:rPr>
              <w:t>范围</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i w:val="0"/>
                <w:i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sz w:val="21"/>
                <w:szCs w:val="21"/>
                <w:lang w:val="en-US" w:eastAsia="zh-CN"/>
                <w14:textFill>
                  <w14:solidFill>
                    <w14:schemeClr w14:val="tx1"/>
                  </w14:solidFill>
                </w14:textFill>
              </w:rPr>
              <w:t>分值</w:t>
            </w:r>
          </w:p>
        </w:tc>
      </w:tr>
      <w:tr>
        <w:tblPrEx>
          <w:tblCellMar>
            <w:top w:w="0" w:type="dxa"/>
            <w:left w:w="108" w:type="dxa"/>
            <w:bottom w:w="0" w:type="dxa"/>
            <w:right w:w="108" w:type="dxa"/>
          </w:tblCellMar>
        </w:tblPrEx>
        <w:trPr>
          <w:trHeight w:val="706" w:hRule="atLeast"/>
          <w:jc w:val="center"/>
        </w:trPr>
        <w:tc>
          <w:tcPr>
            <w:tcW w:w="613"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技术部分</w:t>
            </w: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lang w:eastAsia="zh-CN"/>
              </w:rPr>
              <w:t>服务场所食材</w:t>
            </w:r>
            <w:r>
              <w:rPr>
                <w:rFonts w:hint="eastAsia" w:ascii="宋体" w:hAnsi="宋体" w:eastAsia="宋体" w:cs="宋体"/>
                <w:sz w:val="21"/>
                <w:szCs w:val="21"/>
              </w:rPr>
              <w:t>配送方案</w:t>
            </w:r>
          </w:p>
          <w:p>
            <w:pPr>
              <w:pStyle w:val="33"/>
              <w:spacing w:line="240" w:lineRule="auto"/>
              <w:ind w:firstLine="0" w:firstLineChars="0"/>
              <w:jc w:val="center"/>
              <w:rPr>
                <w:rFonts w:hint="eastAsia" w:ascii="宋体" w:hAnsi="宋体" w:eastAsia="宋体" w:cs="宋体"/>
                <w:color w:val="000000" w:themeColor="text1"/>
                <w:sz w:val="21"/>
                <w:szCs w:val="21"/>
                <w:lang w:eastAsia="zh-CN"/>
                <w14:textFill>
                  <w14:solidFill>
                    <w14:schemeClr w14:val="tx1"/>
                  </w14:solidFill>
                </w14:textFill>
              </w:rPr>
            </w:pP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0" w:leftChars="0" w:firstLine="0" w:firstLineChars="0"/>
              <w:jc w:val="left"/>
              <w:rPr>
                <w:rFonts w:hint="eastAsia" w:ascii="宋体" w:hAnsi="宋体" w:eastAsia="宋体" w:cs="宋体"/>
                <w:b w:val="0"/>
                <w:bCs w:val="0"/>
                <w:i w:val="0"/>
                <w:iCs w:val="0"/>
                <w:sz w:val="21"/>
                <w:szCs w:val="21"/>
                <w:lang w:val="en-US" w:eastAsia="zh-CN"/>
              </w:rPr>
            </w:pPr>
            <w:r>
              <w:rPr>
                <w:rFonts w:hint="eastAsia" w:ascii="宋体" w:hAnsi="宋体" w:eastAsia="宋体" w:cs="宋体"/>
                <w:sz w:val="21"/>
                <w:szCs w:val="21"/>
              </w:rPr>
              <w:t>针对</w:t>
            </w:r>
            <w:r>
              <w:rPr>
                <w:rFonts w:hint="eastAsia" w:ascii="宋体" w:hAnsi="宋体" w:eastAsia="宋体" w:cs="宋体"/>
                <w:sz w:val="21"/>
                <w:szCs w:val="21"/>
                <w:lang w:eastAsia="zh-CN"/>
              </w:rPr>
              <w:t>采购需求</w:t>
            </w:r>
            <w:r>
              <w:rPr>
                <w:rFonts w:hint="eastAsia" w:ascii="宋体" w:hAnsi="宋体" w:eastAsia="宋体" w:cs="宋体"/>
                <w:b/>
                <w:bCs/>
                <w:sz w:val="21"/>
                <w:szCs w:val="21"/>
              </w:rPr>
              <w:t>“</w:t>
            </w:r>
            <w:r>
              <w:rPr>
                <w:rFonts w:hint="eastAsia" w:ascii="宋体" w:hAnsi="宋体" w:eastAsia="宋体" w:cs="宋体"/>
                <w:b/>
                <w:bCs/>
                <w:sz w:val="21"/>
                <w:szCs w:val="21"/>
                <w:lang w:eastAsia="zh-CN"/>
              </w:rPr>
              <w:t>第三点</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lang w:eastAsia="zh-CN"/>
              </w:rPr>
              <w:t>第</w:t>
            </w:r>
            <w:r>
              <w:rPr>
                <w:rFonts w:hint="eastAsia" w:ascii="宋体" w:hAnsi="宋体" w:eastAsia="宋体" w:cs="宋体"/>
                <w:b/>
                <w:bCs/>
                <w:sz w:val="21"/>
                <w:szCs w:val="21"/>
              </w:rPr>
              <w:t>（四）</w:t>
            </w:r>
            <w:r>
              <w:rPr>
                <w:rFonts w:hint="eastAsia" w:ascii="宋体" w:hAnsi="宋体" w:eastAsia="宋体" w:cs="宋体"/>
                <w:b/>
                <w:bCs/>
                <w:sz w:val="21"/>
                <w:szCs w:val="21"/>
                <w:lang w:eastAsia="zh-CN"/>
              </w:rPr>
              <w:t>条食品</w:t>
            </w:r>
            <w:r>
              <w:rPr>
                <w:rFonts w:hint="eastAsia" w:ascii="宋体" w:hAnsi="宋体" w:eastAsia="宋体" w:cs="宋体"/>
                <w:b/>
                <w:bCs/>
                <w:sz w:val="21"/>
                <w:szCs w:val="21"/>
              </w:rPr>
              <w:t>配送要求</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第四点 其他要求 第2-11条</w:t>
            </w:r>
            <w:r>
              <w:rPr>
                <w:rFonts w:hint="eastAsia" w:ascii="宋体" w:hAnsi="宋体" w:eastAsia="宋体" w:cs="宋体"/>
                <w:b/>
                <w:bCs/>
                <w:sz w:val="21"/>
                <w:szCs w:val="21"/>
              </w:rPr>
              <w:t>”</w:t>
            </w:r>
            <w:r>
              <w:rPr>
                <w:rFonts w:hint="eastAsia" w:ascii="宋体" w:hAnsi="宋体" w:eastAsia="宋体" w:cs="宋体"/>
                <w:sz w:val="21"/>
                <w:szCs w:val="21"/>
              </w:rPr>
              <w:t>，根据投标人针对本项目的</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cs="宋体"/>
                <w:sz w:val="21"/>
                <w:szCs w:val="21"/>
                <w:lang w:eastAsia="zh-CN"/>
              </w:rPr>
              <w:t>人员管理制度（包括但不限于包括但不限于</w:t>
            </w:r>
            <w:r>
              <w:rPr>
                <w:rFonts w:hint="eastAsia" w:ascii="宋体" w:hAnsi="宋体" w:eastAsia="宋体" w:cs="宋体"/>
                <w:sz w:val="21"/>
                <w:szCs w:val="21"/>
              </w:rPr>
              <w:t>单位法人岗位职责、财务人员工作职责、卫生安全管理员岗位职责、食品采购员验收员岗位职责、分拣员岗位职责、仓库保管员岗位职责、农药残留检测员岗位职责、送货员岗位职责</w:t>
            </w:r>
            <w:r>
              <w:rPr>
                <w:rFonts w:hint="eastAsia" w:ascii="宋体" w:hAnsi="宋体" w:cs="宋体"/>
                <w:sz w:val="21"/>
                <w:szCs w:val="21"/>
                <w:lang w:eastAsia="zh-CN"/>
              </w:rPr>
              <w:t>、食品安全管理人员规章制度、食品配送考核方案等）、安全管理制度（包括但不限于</w:t>
            </w:r>
            <w:r>
              <w:rPr>
                <w:rFonts w:hint="eastAsia" w:ascii="宋体" w:hAnsi="宋体" w:eastAsia="宋体" w:cs="宋体"/>
                <w:sz w:val="21"/>
                <w:szCs w:val="21"/>
              </w:rPr>
              <w:t>索证采购制度、采购验收储存制度、分拣加工管理制度、</w:t>
            </w:r>
            <w:r>
              <w:rPr>
                <w:rFonts w:hint="eastAsia" w:ascii="宋体" w:hAnsi="宋体" w:eastAsia="宋体" w:cs="宋体"/>
                <w:sz w:val="21"/>
                <w:szCs w:val="21"/>
                <w:lang w:eastAsia="zh-CN"/>
              </w:rPr>
              <w:t>蔬菜瓜果农药残留检测制度</w:t>
            </w:r>
            <w:r>
              <w:rPr>
                <w:rFonts w:hint="eastAsia" w:ascii="宋体" w:hAnsi="宋体" w:eastAsia="宋体" w:cs="宋体"/>
                <w:sz w:val="21"/>
                <w:szCs w:val="21"/>
              </w:rPr>
              <w:t>、食品留样制度、从业人员晨检制度、场地车辆用具清洗消毒保洁制度、食品安全保卫制度、食物中毒或其他食源性疾患突发事件报告制度、食品卫生责任追究制度</w:t>
            </w:r>
            <w:r>
              <w:rPr>
                <w:rFonts w:hint="eastAsia" w:ascii="宋体" w:hAnsi="宋体" w:cs="宋体"/>
                <w:sz w:val="21"/>
                <w:szCs w:val="21"/>
                <w:lang w:eastAsia="zh-CN"/>
              </w:rPr>
              <w:t>等）；运输管理（包括但不限于采购计划单、送货跟踪、运输管理、验货标准流程等），</w:t>
            </w:r>
            <w:r>
              <w:rPr>
                <w:rFonts w:hint="eastAsia" w:ascii="宋体" w:hAnsi="宋体" w:eastAsia="宋体" w:cs="宋体"/>
                <w:sz w:val="21"/>
                <w:szCs w:val="21"/>
              </w:rPr>
              <w:t>进行评审：</w:t>
            </w:r>
            <w:r>
              <w:rPr>
                <w:rFonts w:hint="eastAsia" w:ascii="宋体" w:hAnsi="宋体" w:eastAsia="宋体" w:cs="宋体"/>
                <w:b w:val="0"/>
                <w:bCs w:val="0"/>
                <w:i w:val="0"/>
                <w:iCs w:val="0"/>
                <w:sz w:val="21"/>
                <w:szCs w:val="21"/>
                <w:lang w:val="en-US" w:eastAsia="zh-CN"/>
              </w:rPr>
              <w:t xml:space="preserve"> </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i w:val="0"/>
                <w:iCs w:val="0"/>
                <w:sz w:val="21"/>
                <w:szCs w:val="21"/>
                <w:lang w:val="en-US" w:eastAsia="zh-CN"/>
              </w:rPr>
              <w:t>1、</w:t>
            </w:r>
            <w:r>
              <w:rPr>
                <w:rFonts w:hint="eastAsia" w:ascii="宋体" w:hAnsi="宋体" w:cs="宋体"/>
                <w:b w:val="0"/>
                <w:bCs w:val="0"/>
                <w:i w:val="0"/>
                <w:iCs w:val="0"/>
                <w:sz w:val="21"/>
                <w:szCs w:val="21"/>
                <w:lang w:val="en-US" w:eastAsia="zh-CN"/>
              </w:rPr>
              <w:t>配送</w:t>
            </w:r>
            <w:r>
              <w:t>流程细化</w:t>
            </w:r>
            <w:r>
              <w:rPr>
                <w:rFonts w:hint="eastAsia"/>
                <w:lang w:eastAsia="zh-CN"/>
              </w:rPr>
              <w:t>、全面，</w:t>
            </w:r>
            <w:r>
              <w:rPr>
                <w:rFonts w:hint="eastAsia" w:ascii="宋体" w:hAnsi="宋体"/>
              </w:rPr>
              <w:t>人员、资源配置可行</w:t>
            </w:r>
            <w:r>
              <w:rPr>
                <w:rFonts w:hint="eastAsia" w:ascii="宋体" w:hAnsi="宋体"/>
                <w:lang w:eastAsia="zh-CN"/>
              </w:rPr>
              <w:t>，</w:t>
            </w:r>
            <w:r>
              <w:rPr>
                <w:rFonts w:hint="eastAsia"/>
                <w:lang w:eastAsia="zh-CN"/>
              </w:rPr>
              <w:t>各项规章制度完善规范，完全符合本项目基本要求</w:t>
            </w:r>
            <w:r>
              <w:t>，可操作性强，</w:t>
            </w:r>
            <w:r>
              <w:rPr>
                <w:rFonts w:hint="eastAsia" w:ascii="宋体" w:hAnsi="宋体" w:eastAsia="宋体" w:cs="宋体"/>
                <w:b w:val="0"/>
                <w:bCs w:val="0"/>
                <w:i w:val="0"/>
                <w:iCs w:val="0"/>
                <w:sz w:val="21"/>
                <w:szCs w:val="21"/>
                <w:lang w:val="en-US" w:eastAsia="zh-CN"/>
              </w:rPr>
              <w:t>且优于</w:t>
            </w:r>
            <w:r>
              <w:rPr>
                <w:rFonts w:hint="eastAsia" w:ascii="宋体" w:hAnsi="宋体" w:cs="宋体"/>
                <w:b w:val="0"/>
                <w:bCs w:val="0"/>
                <w:i w:val="0"/>
                <w:iCs w:val="0"/>
                <w:sz w:val="21"/>
                <w:szCs w:val="21"/>
                <w:lang w:val="en-US" w:eastAsia="zh-CN"/>
              </w:rPr>
              <w:t>本</w:t>
            </w:r>
            <w:r>
              <w:rPr>
                <w:rFonts w:hint="eastAsia" w:ascii="宋体" w:hAnsi="宋体" w:eastAsia="宋体" w:cs="宋体"/>
                <w:b w:val="0"/>
                <w:bCs w:val="0"/>
                <w:i w:val="0"/>
                <w:iCs w:val="0"/>
                <w:sz w:val="21"/>
                <w:szCs w:val="21"/>
                <w:lang w:val="en-US" w:eastAsia="zh-CN"/>
              </w:rPr>
              <w:t>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15</w:t>
            </w:r>
            <w:r>
              <w:rPr>
                <w:rFonts w:hint="eastAsia" w:ascii="宋体" w:hAnsi="宋体" w:eastAsia="宋体" w:cs="宋体"/>
                <w:b w:val="0"/>
                <w:bCs w:val="0"/>
                <w:i w:val="0"/>
                <w:iCs w:val="0"/>
                <w:sz w:val="21"/>
                <w:szCs w:val="21"/>
                <w:lang w:val="en-US" w:eastAsia="zh-CN"/>
              </w:rPr>
              <w:t>分； 2、</w:t>
            </w:r>
            <w:r>
              <w:rPr>
                <w:rFonts w:hint="eastAsia" w:ascii="宋体" w:hAnsi="宋体" w:cs="宋体"/>
                <w:b w:val="0"/>
                <w:bCs w:val="0"/>
                <w:i w:val="0"/>
                <w:iCs w:val="0"/>
                <w:sz w:val="21"/>
                <w:szCs w:val="21"/>
                <w:lang w:val="en-US" w:eastAsia="zh-CN"/>
              </w:rPr>
              <w:t>配送</w:t>
            </w:r>
            <w:r>
              <w:t>流程</w:t>
            </w:r>
            <w:r>
              <w:rPr>
                <w:rFonts w:hint="eastAsia"/>
                <w:lang w:eastAsia="zh-CN"/>
              </w:rPr>
              <w:t>完整、各项规章制度完善比较规范，</w:t>
            </w:r>
            <w:r>
              <w:rPr>
                <w:rFonts w:hint="eastAsia" w:ascii="宋体" w:hAnsi="宋体"/>
              </w:rPr>
              <w:t>人员、资源配置可行</w:t>
            </w:r>
            <w:r>
              <w:rPr>
                <w:rFonts w:hint="eastAsia" w:ascii="宋体" w:hAnsi="宋体"/>
                <w:lang w:eastAsia="zh-CN"/>
              </w:rPr>
              <w:t>，</w:t>
            </w:r>
            <w:r>
              <w:rPr>
                <w:rFonts w:hint="eastAsia"/>
                <w:lang w:val="en-US" w:eastAsia="zh-CN"/>
              </w:rPr>
              <w:t>基本</w:t>
            </w:r>
            <w:r>
              <w:rPr>
                <w:rFonts w:hint="eastAsia"/>
                <w:lang w:eastAsia="zh-CN"/>
              </w:rPr>
              <w:t>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10</w:t>
            </w:r>
            <w:r>
              <w:rPr>
                <w:rFonts w:hint="eastAsia" w:ascii="宋体" w:hAnsi="宋体" w:eastAsia="宋体" w:cs="宋体"/>
                <w:b w:val="0"/>
                <w:bCs w:val="0"/>
                <w:i w:val="0"/>
                <w:iCs w:val="0"/>
                <w:sz w:val="21"/>
                <w:szCs w:val="21"/>
                <w:lang w:val="en-US" w:eastAsia="zh-CN"/>
              </w:rPr>
              <w:t>分； 3、</w:t>
            </w:r>
            <w:r>
              <w:rPr>
                <w:rFonts w:hint="eastAsia" w:ascii="宋体" w:hAnsi="宋体" w:cs="宋体"/>
                <w:b w:val="0"/>
                <w:bCs w:val="0"/>
                <w:i w:val="0"/>
                <w:iCs w:val="0"/>
                <w:sz w:val="21"/>
                <w:szCs w:val="21"/>
                <w:lang w:val="en-US" w:eastAsia="zh-CN"/>
              </w:rPr>
              <w:t>配送</w:t>
            </w:r>
            <w:r>
              <w:t>流程</w:t>
            </w:r>
            <w:r>
              <w:rPr>
                <w:rFonts w:hint="eastAsia"/>
                <w:lang w:eastAsia="zh-CN"/>
              </w:rPr>
              <w:t>及其他规章制度内容简单，</w:t>
            </w:r>
            <w:r>
              <w:rPr>
                <w:rFonts w:hint="eastAsia" w:ascii="宋体" w:hAnsi="宋体"/>
              </w:rPr>
              <w:t>部分偏离</w:t>
            </w:r>
            <w:r>
              <w:rPr>
                <w:rFonts w:hint="eastAsia" w:ascii="宋体" w:hAnsi="宋体"/>
                <w:lang w:eastAsia="zh-CN"/>
              </w:rPr>
              <w:t>、</w:t>
            </w:r>
            <w:r>
              <w:rPr>
                <w:rFonts w:hint="eastAsia" w:ascii="宋体" w:hAnsi="宋体"/>
              </w:rPr>
              <w:t>人员、资源配置较差，食材配送保证措施简略，技术支持较差的，</w:t>
            </w:r>
            <w:r>
              <w:rPr>
                <w:rFonts w:hint="eastAsia"/>
                <w:lang w:val="en-US" w:eastAsia="zh-CN"/>
              </w:rPr>
              <w:t>基本不符合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5</w:t>
            </w:r>
            <w:r>
              <w:rPr>
                <w:rFonts w:hint="eastAsia" w:ascii="宋体" w:hAnsi="宋体" w:eastAsia="宋体" w:cs="宋体"/>
                <w:b w:val="0"/>
                <w:bCs w:val="0"/>
                <w:i w:val="0"/>
                <w:iCs w:val="0"/>
                <w:sz w:val="21"/>
                <w:szCs w:val="21"/>
                <w:lang w:val="en-US" w:eastAsia="zh-CN"/>
              </w:rPr>
              <w:t>分； 4、</w:t>
            </w:r>
            <w:r>
              <w:rPr>
                <w:rFonts w:hint="eastAsia" w:ascii="宋体" w:hAnsi="宋体" w:cs="宋体"/>
                <w:b w:val="0"/>
                <w:bCs w:val="0"/>
                <w:i w:val="0"/>
                <w:iCs w:val="0"/>
                <w:sz w:val="21"/>
                <w:szCs w:val="21"/>
                <w:lang w:val="en-US" w:eastAsia="zh-CN"/>
              </w:rPr>
              <w:t>完全不符合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配送</w:t>
            </w:r>
            <w:r>
              <w:t>流程</w:t>
            </w:r>
            <w:r>
              <w:rPr>
                <w:rFonts w:hint="eastAsia"/>
                <w:lang w:eastAsia="zh-CN"/>
              </w:rPr>
              <w:t>及其他规章制度</w:t>
            </w:r>
            <w:r>
              <w:rPr>
                <w:rFonts w:hint="eastAsia" w:ascii="宋体" w:hAnsi="宋体" w:eastAsia="宋体" w:cs="宋体"/>
                <w:b w:val="0"/>
                <w:bCs w:val="0"/>
                <w:i w:val="0"/>
                <w:iCs w:val="0"/>
                <w:sz w:val="21"/>
                <w:szCs w:val="21"/>
                <w:lang w:val="en-US" w:eastAsia="zh-CN"/>
              </w:rPr>
              <w:t>需求</w:t>
            </w:r>
            <w:r>
              <w:rPr>
                <w:rFonts w:hint="eastAsia" w:ascii="宋体" w:hAnsi="宋体" w:cs="宋体"/>
                <w:b w:val="0"/>
                <w:bCs w:val="0"/>
                <w:i w:val="0"/>
                <w:iCs w:val="0"/>
                <w:sz w:val="21"/>
                <w:szCs w:val="21"/>
                <w:lang w:val="en-US" w:eastAsia="zh-CN"/>
              </w:rPr>
              <w:t>的，</w:t>
            </w:r>
            <w:r>
              <w:rPr>
                <w:rFonts w:hint="eastAsia" w:ascii="宋体" w:hAnsi="宋体" w:eastAsia="宋体" w:cs="宋体"/>
                <w:b w:val="0"/>
                <w:bCs w:val="0"/>
                <w:i w:val="0"/>
                <w:iCs w:val="0"/>
                <w:sz w:val="21"/>
                <w:szCs w:val="21"/>
                <w:lang w:val="en-US" w:eastAsia="zh-CN"/>
              </w:rPr>
              <w:t>得</w:t>
            </w:r>
            <w:r>
              <w:rPr>
                <w:rFonts w:hint="eastAsia" w:ascii="宋体" w:hAnsi="宋体" w:cs="宋体"/>
                <w:b w:val="0"/>
                <w:bCs w:val="0"/>
                <w:i w:val="0"/>
                <w:iCs w:val="0"/>
                <w:sz w:val="21"/>
                <w:szCs w:val="21"/>
                <w:lang w:val="en-US" w:eastAsia="zh-CN"/>
              </w:rPr>
              <w:t>0</w:t>
            </w:r>
            <w:r>
              <w:rPr>
                <w:rFonts w:hint="eastAsia" w:ascii="宋体" w:hAnsi="宋体" w:eastAsia="宋体" w:cs="宋体"/>
                <w:b w:val="0"/>
                <w:bCs w:val="0"/>
                <w:i w:val="0"/>
                <w:iCs w:val="0"/>
                <w:sz w:val="21"/>
                <w:szCs w:val="21"/>
                <w:lang w:val="en-US" w:eastAsia="zh-CN"/>
              </w:rPr>
              <w:t>分</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分</w:t>
            </w:r>
          </w:p>
          <w:p>
            <w:pPr>
              <w:numPr>
                <w:ilvl w:val="0"/>
                <w:numId w:val="0"/>
              </w:numPr>
              <w:spacing w:line="240" w:lineRule="auto"/>
              <w:jc w:val="left"/>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1"/>
                <w:szCs w:val="21"/>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val="0"/>
                <w:bCs w:val="0"/>
                <w:i w:val="0"/>
                <w:iCs w:val="0"/>
                <w:color w:val="000000" w:themeColor="text1"/>
                <w:sz w:val="21"/>
                <w:szCs w:val="21"/>
                <w:lang w:eastAsia="zh-CN"/>
                <w14:textFill>
                  <w14:solidFill>
                    <w14:schemeClr w14:val="tx1"/>
                  </w14:solidFill>
                </w14:textFill>
              </w:rPr>
            </w:pPr>
            <w:r>
              <w:rPr>
                <w:rFonts w:hint="eastAsia" w:ascii="宋体" w:hAnsi="宋体" w:cs="宋体"/>
                <w:lang w:eastAsia="zh-CN"/>
              </w:rPr>
              <w:t>服务场所</w:t>
            </w:r>
            <w:r>
              <w:rPr>
                <w:rFonts w:hint="eastAsia" w:ascii="宋体" w:hAnsi="宋体" w:cs="宋体"/>
                <w:sz w:val="21"/>
                <w:szCs w:val="21"/>
                <w:lang w:eastAsia="zh-CN"/>
              </w:rPr>
              <w:t>供货及食品质量保障</w:t>
            </w:r>
            <w:r>
              <w:rPr>
                <w:rFonts w:hint="eastAsia" w:ascii="宋体" w:hAnsi="宋体" w:eastAsia="宋体" w:cs="宋体"/>
                <w:b w:val="0"/>
                <w:bCs w:val="0"/>
                <w:i w:val="0"/>
                <w:iCs w:val="0"/>
                <w:sz w:val="21"/>
                <w:szCs w:val="21"/>
              </w:rPr>
              <w:t xml:space="preserve">方案 </w:t>
            </w:r>
          </w:p>
        </w:tc>
        <w:tc>
          <w:tcPr>
            <w:tcW w:w="5878" w:type="dxa"/>
            <w:tcBorders>
              <w:top w:val="single" w:color="auto" w:sz="4" w:space="0"/>
              <w:left w:val="single" w:color="auto" w:sz="4" w:space="0"/>
              <w:bottom w:val="single" w:color="auto" w:sz="4" w:space="0"/>
              <w:right w:val="single" w:color="auto" w:sz="4" w:space="0"/>
            </w:tcBorders>
            <w:vAlign w:val="center"/>
          </w:tcPr>
          <w:p>
            <w:pPr>
              <w:pStyle w:val="13"/>
              <w:numPr>
                <w:ilvl w:val="0"/>
                <w:numId w:val="0"/>
              </w:numPr>
              <w:spacing w:line="240" w:lineRule="auto"/>
              <w:ind w:left="0" w:leftChars="0" w:firstLine="0" w:firstLineChars="0"/>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针对采购需求</w:t>
            </w:r>
            <w:r>
              <w:rPr>
                <w:rFonts w:hint="eastAsia" w:ascii="宋体" w:hAnsi="宋体" w:eastAsia="宋体" w:cs="宋体"/>
                <w:b/>
                <w:bCs/>
                <w:i w:val="0"/>
                <w:iCs w:val="0"/>
                <w:sz w:val="21"/>
                <w:szCs w:val="21"/>
                <w:lang w:val="en-US" w:eastAsia="zh-CN"/>
              </w:rPr>
              <w:t>“第三点 项目服务需求”</w:t>
            </w:r>
            <w:r>
              <w:rPr>
                <w:rFonts w:hint="eastAsia" w:ascii="宋体" w:hAnsi="宋体" w:eastAsia="宋体" w:cs="宋体"/>
                <w:b w:val="0"/>
                <w:bCs w:val="0"/>
                <w:i w:val="0"/>
                <w:iCs w:val="0"/>
                <w:sz w:val="21"/>
                <w:szCs w:val="21"/>
                <w:lang w:val="en-US" w:eastAsia="zh-CN"/>
              </w:rPr>
              <w:t>，根据投标人针对本项目的食品质量及安全保障措施</w:t>
            </w:r>
            <w:r>
              <w:rPr>
                <w:rFonts w:hint="eastAsia" w:ascii="宋体" w:hAnsi="宋体" w:eastAsia="宋体" w:cs="宋体"/>
                <w:b w:val="0"/>
                <w:bCs w:val="0"/>
                <w:i w:val="0"/>
                <w:iCs w:val="0"/>
                <w:sz w:val="21"/>
                <w:szCs w:val="21"/>
                <w:lang w:eastAsia="zh-CN"/>
              </w:rPr>
              <w:t>（包</w:t>
            </w:r>
            <w:r>
              <w:rPr>
                <w:rFonts w:hint="eastAsia" w:ascii="宋体" w:hAnsi="宋体" w:cs="宋体"/>
                <w:b w:val="0"/>
                <w:bCs w:val="0"/>
                <w:i w:val="0"/>
                <w:iCs w:val="0"/>
                <w:sz w:val="21"/>
                <w:szCs w:val="21"/>
                <w:lang w:eastAsia="zh-CN"/>
              </w:rPr>
              <w:t>括</w:t>
            </w:r>
            <w:r>
              <w:rPr>
                <w:rFonts w:hint="eastAsia" w:ascii="宋体" w:hAnsi="宋体" w:eastAsia="宋体" w:cs="宋体"/>
                <w:b w:val="0"/>
                <w:bCs w:val="0"/>
                <w:i w:val="0"/>
                <w:iCs w:val="0"/>
                <w:sz w:val="21"/>
                <w:szCs w:val="21"/>
                <w:lang w:eastAsia="zh-CN"/>
              </w:rPr>
              <w:t>但不限</w:t>
            </w:r>
            <w:r>
              <w:rPr>
                <w:rFonts w:hint="eastAsia" w:ascii="宋体" w:hAnsi="宋体" w:cs="宋体"/>
                <w:b w:val="0"/>
                <w:bCs w:val="0"/>
                <w:i w:val="0"/>
                <w:iCs w:val="0"/>
                <w:sz w:val="21"/>
                <w:szCs w:val="21"/>
                <w:lang w:eastAsia="zh-CN"/>
              </w:rPr>
              <w:t>于</w:t>
            </w:r>
            <w:r>
              <w:rPr>
                <w:rFonts w:hint="eastAsia" w:ascii="宋体" w:hAnsi="宋体" w:eastAsia="宋体" w:cs="宋体"/>
                <w:b w:val="0"/>
                <w:bCs w:val="0"/>
                <w:i w:val="0"/>
                <w:iCs w:val="0"/>
                <w:sz w:val="21"/>
                <w:szCs w:val="21"/>
                <w:lang w:eastAsia="zh-CN"/>
              </w:rPr>
              <w:t>）</w:t>
            </w:r>
            <w:r>
              <w:rPr>
                <w:rFonts w:hint="eastAsia" w:ascii="宋体" w:hAnsi="宋体" w:cs="宋体"/>
                <w:b w:val="0"/>
                <w:bCs w:val="0"/>
                <w:i w:val="0"/>
                <w:iCs w:val="0"/>
                <w:sz w:val="21"/>
                <w:szCs w:val="21"/>
                <w:lang w:eastAsia="zh-CN"/>
              </w:rPr>
              <w:t>供货渠道、食品质量检测、</w:t>
            </w:r>
            <w:r>
              <w:rPr>
                <w:rFonts w:hint="eastAsia" w:ascii="宋体" w:hAnsi="宋体" w:eastAsia="宋体" w:cs="宋体"/>
                <w:b w:val="0"/>
                <w:bCs w:val="0"/>
                <w:i w:val="0"/>
                <w:iCs w:val="0"/>
                <w:sz w:val="21"/>
                <w:szCs w:val="21"/>
              </w:rPr>
              <w:t>质量管理、食材数量及</w:t>
            </w:r>
            <w:r>
              <w:rPr>
                <w:rFonts w:hint="eastAsia" w:ascii="宋体" w:hAnsi="宋体" w:cs="宋体"/>
                <w:b w:val="0"/>
                <w:bCs w:val="0"/>
                <w:i w:val="0"/>
                <w:iCs w:val="0"/>
                <w:sz w:val="21"/>
                <w:szCs w:val="21"/>
                <w:lang w:eastAsia="zh-CN"/>
              </w:rPr>
              <w:t>食品</w:t>
            </w:r>
            <w:r>
              <w:rPr>
                <w:rFonts w:hint="eastAsia" w:ascii="宋体" w:hAnsi="宋体" w:eastAsia="宋体" w:cs="宋体"/>
                <w:b w:val="0"/>
                <w:bCs w:val="0"/>
                <w:i w:val="0"/>
                <w:iCs w:val="0"/>
                <w:sz w:val="21"/>
                <w:szCs w:val="21"/>
              </w:rPr>
              <w:t>总类管理</w:t>
            </w:r>
            <w:r>
              <w:rPr>
                <w:rFonts w:hint="eastAsia" w:ascii="宋体" w:hAnsi="宋体" w:eastAsia="宋体" w:cs="宋体"/>
                <w:b w:val="0"/>
                <w:bCs w:val="0"/>
                <w:i w:val="0"/>
                <w:iCs w:val="0"/>
                <w:sz w:val="21"/>
                <w:szCs w:val="21"/>
                <w:lang w:eastAsia="zh-CN"/>
              </w:rPr>
              <w:t>、</w:t>
            </w:r>
            <w:r>
              <w:rPr>
                <w:rFonts w:hint="eastAsia" w:ascii="宋体" w:hAnsi="宋体" w:cs="宋体"/>
                <w:b w:val="0"/>
                <w:bCs w:val="0"/>
                <w:i w:val="0"/>
                <w:iCs w:val="0"/>
                <w:sz w:val="21"/>
                <w:szCs w:val="21"/>
                <w:lang w:eastAsia="zh-CN"/>
              </w:rPr>
              <w:t>食品</w:t>
            </w:r>
            <w:r>
              <w:rPr>
                <w:rFonts w:hint="eastAsia" w:ascii="宋体" w:hAnsi="宋体" w:eastAsia="宋体" w:cs="宋体"/>
                <w:b w:val="0"/>
                <w:bCs w:val="0"/>
                <w:i w:val="0"/>
                <w:iCs w:val="0"/>
                <w:sz w:val="21"/>
                <w:szCs w:val="21"/>
              </w:rPr>
              <w:t>安全</w:t>
            </w:r>
            <w:r>
              <w:rPr>
                <w:rFonts w:hint="eastAsia" w:ascii="宋体" w:hAnsi="宋体" w:eastAsia="宋体" w:cs="宋体"/>
                <w:b w:val="0"/>
                <w:bCs w:val="0"/>
                <w:i w:val="0"/>
                <w:iCs w:val="0"/>
                <w:sz w:val="21"/>
                <w:szCs w:val="21"/>
                <w:lang w:eastAsia="zh-CN"/>
              </w:rPr>
              <w:t>管理、</w:t>
            </w:r>
            <w:r>
              <w:rPr>
                <w:rFonts w:hint="eastAsia" w:ascii="宋体" w:hAnsi="宋体" w:cs="宋体"/>
                <w:b w:val="0"/>
                <w:bCs w:val="0"/>
                <w:i w:val="0"/>
                <w:iCs w:val="0"/>
                <w:sz w:val="21"/>
                <w:szCs w:val="21"/>
                <w:lang w:eastAsia="zh-CN"/>
              </w:rPr>
              <w:t>食品</w:t>
            </w:r>
            <w:r>
              <w:rPr>
                <w:rFonts w:hint="eastAsia" w:ascii="宋体" w:hAnsi="宋体" w:eastAsia="宋体" w:cs="宋体"/>
                <w:b w:val="0"/>
                <w:bCs w:val="0"/>
                <w:i w:val="0"/>
                <w:iCs w:val="0"/>
                <w:sz w:val="21"/>
                <w:szCs w:val="21"/>
                <w:lang w:eastAsia="zh-CN"/>
              </w:rPr>
              <w:t>储存能力、补漏退换处理等</w:t>
            </w:r>
            <w:r>
              <w:rPr>
                <w:rFonts w:hint="eastAsia" w:ascii="宋体" w:hAnsi="宋体" w:cs="宋体"/>
                <w:b w:val="0"/>
                <w:bCs w:val="0"/>
                <w:i w:val="0"/>
                <w:iCs w:val="0"/>
                <w:sz w:val="21"/>
                <w:szCs w:val="21"/>
                <w:lang w:eastAsia="zh-CN"/>
              </w:rPr>
              <w:t>，</w:t>
            </w:r>
            <w:r>
              <w:rPr>
                <w:rFonts w:hint="eastAsia" w:ascii="宋体" w:hAnsi="宋体" w:eastAsia="宋体" w:cs="宋体"/>
                <w:b w:val="0"/>
                <w:bCs w:val="0"/>
                <w:i w:val="0"/>
                <w:iCs w:val="0"/>
                <w:sz w:val="21"/>
                <w:szCs w:val="21"/>
                <w:lang w:val="en-US" w:eastAsia="zh-CN"/>
              </w:rPr>
              <w:t>进行评审：</w:t>
            </w:r>
          </w:p>
          <w:p>
            <w:pPr>
              <w:pStyle w:val="13"/>
              <w:numPr>
                <w:ilvl w:val="0"/>
                <w:numId w:val="0"/>
              </w:numPr>
              <w:spacing w:line="240" w:lineRule="auto"/>
              <w:ind w:left="0" w:leftChars="0" w:firstLine="0" w:firstLineChars="0"/>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 xml:space="preserve"> 1、</w:t>
            </w:r>
            <w:r>
              <w:rPr>
                <w:rFonts w:hint="eastAsia" w:ascii="宋体" w:hAnsi="宋体" w:cs="宋体"/>
                <w:b w:val="0"/>
                <w:bCs w:val="0"/>
                <w:i w:val="0"/>
                <w:iCs w:val="0"/>
                <w:sz w:val="21"/>
                <w:szCs w:val="21"/>
                <w:lang w:val="en-US" w:eastAsia="zh-CN"/>
              </w:rPr>
              <w:t>食品质量保障方案完善、规范，供货渠道多样，供货稳定性强，</w:t>
            </w:r>
            <w:r>
              <w:rPr>
                <w:rFonts w:hint="eastAsia" w:ascii="宋体" w:hAnsi="宋体" w:eastAsia="宋体" w:cs="宋体"/>
                <w:b w:val="0"/>
                <w:bCs w:val="0"/>
                <w:i w:val="0"/>
                <w:iCs w:val="0"/>
                <w:sz w:val="21"/>
                <w:szCs w:val="21"/>
                <w:lang w:val="en-US" w:eastAsia="zh-CN"/>
              </w:rPr>
              <w:t>完全</w:t>
            </w:r>
            <w:r>
              <w:rPr>
                <w:rFonts w:hint="eastAsia" w:ascii="宋体" w:hAnsi="宋体" w:cs="宋体"/>
                <w:b w:val="0"/>
                <w:bCs w:val="0"/>
                <w:i w:val="0"/>
                <w:iCs w:val="0"/>
                <w:sz w:val="21"/>
                <w:szCs w:val="21"/>
                <w:lang w:val="en-US" w:eastAsia="zh-CN"/>
              </w:rPr>
              <w:t>符合</w:t>
            </w:r>
            <w:r>
              <w:rPr>
                <w:rFonts w:hint="eastAsia" w:ascii="宋体" w:hAnsi="宋体" w:eastAsia="宋体" w:cs="宋体"/>
                <w:b w:val="0"/>
                <w:bCs w:val="0"/>
                <w:i w:val="0"/>
                <w:iCs w:val="0"/>
                <w:sz w:val="21"/>
                <w:szCs w:val="21"/>
                <w:lang w:val="en-US" w:eastAsia="zh-CN"/>
              </w:rPr>
              <w:t>本项目基本要求</w:t>
            </w:r>
            <w:r>
              <w:rPr>
                <w:rFonts w:hint="eastAsia" w:ascii="宋体" w:hAnsi="宋体" w:cs="宋体"/>
                <w:b w:val="0"/>
                <w:bCs w:val="0"/>
                <w:i w:val="0"/>
                <w:iCs w:val="0"/>
                <w:sz w:val="21"/>
                <w:szCs w:val="21"/>
                <w:lang w:val="en-US" w:eastAsia="zh-CN"/>
              </w:rPr>
              <w:t>，</w:t>
            </w:r>
            <w:r>
              <w:rPr>
                <w:rFonts w:hint="eastAsia" w:ascii="宋体" w:hAnsi="宋体" w:eastAsia="宋体" w:cs="宋体"/>
                <w:b w:val="0"/>
                <w:bCs w:val="0"/>
                <w:i w:val="0"/>
                <w:iCs w:val="0"/>
                <w:sz w:val="21"/>
                <w:szCs w:val="21"/>
                <w:lang w:val="en-US" w:eastAsia="zh-CN"/>
              </w:rPr>
              <w:t>且优于</w:t>
            </w:r>
            <w:r>
              <w:rPr>
                <w:rFonts w:hint="eastAsia" w:ascii="宋体" w:hAnsi="宋体" w:cs="宋体"/>
                <w:b w:val="0"/>
                <w:bCs w:val="0"/>
                <w:i w:val="0"/>
                <w:iCs w:val="0"/>
                <w:sz w:val="21"/>
                <w:szCs w:val="21"/>
                <w:lang w:val="en-US" w:eastAsia="zh-CN"/>
              </w:rPr>
              <w:t>本</w:t>
            </w:r>
            <w:r>
              <w:rPr>
                <w:rFonts w:hint="eastAsia" w:ascii="宋体" w:hAnsi="宋体" w:eastAsia="宋体" w:cs="宋体"/>
                <w:b w:val="0"/>
                <w:bCs w:val="0"/>
                <w:i w:val="0"/>
                <w:iCs w:val="0"/>
                <w:sz w:val="21"/>
                <w:szCs w:val="21"/>
                <w:lang w:val="en-US" w:eastAsia="zh-CN"/>
              </w:rPr>
              <w:t>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15</w:t>
            </w:r>
            <w:r>
              <w:rPr>
                <w:rFonts w:hint="eastAsia" w:ascii="宋体" w:hAnsi="宋体" w:eastAsia="宋体" w:cs="宋体"/>
                <w:b w:val="0"/>
                <w:bCs w:val="0"/>
                <w:i w:val="0"/>
                <w:iCs w:val="0"/>
                <w:sz w:val="21"/>
                <w:szCs w:val="21"/>
                <w:lang w:val="en-US" w:eastAsia="zh-CN"/>
              </w:rPr>
              <w:t>分； 2、</w:t>
            </w:r>
            <w:r>
              <w:rPr>
                <w:rFonts w:hint="eastAsia" w:ascii="宋体" w:hAnsi="宋体" w:cs="宋体"/>
                <w:b w:val="0"/>
                <w:bCs w:val="0"/>
                <w:i w:val="0"/>
                <w:iCs w:val="0"/>
                <w:sz w:val="21"/>
                <w:szCs w:val="21"/>
                <w:lang w:val="en-US" w:eastAsia="zh-CN"/>
              </w:rPr>
              <w:t>食品质量保障方案完整、比较规范，供货渠道比较良好，供货稳定性一般，基本符合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需求的，得1</w:t>
            </w:r>
            <w:r>
              <w:rPr>
                <w:rFonts w:hint="eastAsia" w:ascii="宋体" w:hAnsi="宋体" w:cs="宋体"/>
                <w:b w:val="0"/>
                <w:bCs w:val="0"/>
                <w:i w:val="0"/>
                <w:iCs w:val="0"/>
                <w:sz w:val="21"/>
                <w:szCs w:val="21"/>
                <w:lang w:val="en-US" w:eastAsia="zh-CN"/>
              </w:rPr>
              <w:t>0</w:t>
            </w:r>
            <w:r>
              <w:rPr>
                <w:rFonts w:hint="eastAsia" w:ascii="宋体" w:hAnsi="宋体" w:eastAsia="宋体" w:cs="宋体"/>
                <w:b w:val="0"/>
                <w:bCs w:val="0"/>
                <w:i w:val="0"/>
                <w:iCs w:val="0"/>
                <w:sz w:val="21"/>
                <w:szCs w:val="21"/>
                <w:lang w:val="en-US" w:eastAsia="zh-CN"/>
              </w:rPr>
              <w:t>分； 3、</w:t>
            </w:r>
            <w:r>
              <w:rPr>
                <w:rFonts w:hint="eastAsia" w:ascii="宋体" w:hAnsi="宋体" w:cs="宋体"/>
                <w:b w:val="0"/>
                <w:bCs w:val="0"/>
                <w:i w:val="0"/>
                <w:iCs w:val="0"/>
                <w:sz w:val="21"/>
                <w:szCs w:val="21"/>
                <w:lang w:val="en-US" w:eastAsia="zh-CN"/>
              </w:rPr>
              <w:t>供货、食品质量保障方案内容简单，供货渠道较少，供货稳定性较差；基本不符合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需求的，得</w:t>
            </w:r>
            <w:r>
              <w:rPr>
                <w:rFonts w:hint="eastAsia" w:ascii="宋体" w:hAnsi="宋体" w:cs="宋体"/>
                <w:b w:val="0"/>
                <w:bCs w:val="0"/>
                <w:i w:val="0"/>
                <w:iCs w:val="0"/>
                <w:sz w:val="21"/>
                <w:szCs w:val="21"/>
                <w:lang w:val="en-US" w:eastAsia="zh-CN"/>
              </w:rPr>
              <w:t>5</w:t>
            </w:r>
            <w:r>
              <w:rPr>
                <w:rFonts w:hint="eastAsia" w:ascii="宋体" w:hAnsi="宋体" w:eastAsia="宋体" w:cs="宋体"/>
                <w:b w:val="0"/>
                <w:bCs w:val="0"/>
                <w:i w:val="0"/>
                <w:iCs w:val="0"/>
                <w:sz w:val="21"/>
                <w:szCs w:val="21"/>
                <w:lang w:val="en-US" w:eastAsia="zh-CN"/>
              </w:rPr>
              <w:t>分； 4、</w:t>
            </w:r>
            <w:r>
              <w:rPr>
                <w:rFonts w:hint="eastAsia" w:ascii="宋体" w:hAnsi="宋体" w:cs="宋体"/>
                <w:b w:val="0"/>
                <w:bCs w:val="0"/>
                <w:i w:val="0"/>
                <w:iCs w:val="0"/>
                <w:sz w:val="21"/>
                <w:szCs w:val="21"/>
                <w:lang w:val="en-US" w:eastAsia="zh-CN"/>
              </w:rPr>
              <w:t>完全不符合</w:t>
            </w:r>
            <w:r>
              <w:rPr>
                <w:rFonts w:hint="eastAsia" w:ascii="宋体" w:hAnsi="宋体" w:eastAsia="宋体" w:cs="宋体"/>
                <w:b w:val="0"/>
                <w:bCs w:val="0"/>
                <w:i w:val="0"/>
                <w:iCs w:val="0"/>
                <w:sz w:val="21"/>
                <w:szCs w:val="21"/>
                <w:lang w:val="en-US" w:eastAsia="zh-CN"/>
              </w:rPr>
              <w:t>本项目</w:t>
            </w:r>
            <w:r>
              <w:rPr>
                <w:rFonts w:hint="eastAsia" w:ascii="宋体" w:hAnsi="宋体" w:cs="宋体"/>
                <w:b w:val="0"/>
                <w:bCs w:val="0"/>
                <w:i w:val="0"/>
                <w:iCs w:val="0"/>
                <w:sz w:val="21"/>
                <w:szCs w:val="21"/>
                <w:lang w:val="en-US" w:eastAsia="zh-CN"/>
              </w:rPr>
              <w:t>供货、食品质量管理</w:t>
            </w:r>
            <w:r>
              <w:rPr>
                <w:rFonts w:hint="eastAsia" w:ascii="宋体" w:hAnsi="宋体" w:eastAsia="宋体" w:cs="宋体"/>
                <w:b w:val="0"/>
                <w:bCs w:val="0"/>
                <w:i w:val="0"/>
                <w:iCs w:val="0"/>
                <w:sz w:val="21"/>
                <w:szCs w:val="21"/>
                <w:lang w:val="en-US" w:eastAsia="zh-CN"/>
              </w:rPr>
              <w:t>需求</w:t>
            </w:r>
            <w:r>
              <w:rPr>
                <w:rFonts w:hint="eastAsia" w:ascii="宋体" w:hAnsi="宋体" w:cs="宋体"/>
                <w:b w:val="0"/>
                <w:bCs w:val="0"/>
                <w:i w:val="0"/>
                <w:iCs w:val="0"/>
                <w:sz w:val="21"/>
                <w:szCs w:val="21"/>
                <w:lang w:val="en-US" w:eastAsia="zh-CN"/>
              </w:rPr>
              <w:t>的，得0</w:t>
            </w:r>
            <w:r>
              <w:rPr>
                <w:rFonts w:hint="eastAsia" w:ascii="宋体" w:hAnsi="宋体" w:eastAsia="宋体" w:cs="宋体"/>
                <w:b w:val="0"/>
                <w:bCs w:val="0"/>
                <w:i w:val="0"/>
                <w:iCs w:val="0"/>
                <w:sz w:val="21"/>
                <w:szCs w:val="21"/>
                <w:lang w:val="en-US" w:eastAsia="zh-CN"/>
              </w:rPr>
              <w:t>分。</w:t>
            </w:r>
          </w:p>
        </w:tc>
        <w:tc>
          <w:tcPr>
            <w:tcW w:w="690" w:type="dxa"/>
            <w:tcBorders>
              <w:top w:val="single" w:color="auto" w:sz="4" w:space="0"/>
              <w:left w:val="single" w:color="auto" w:sz="4" w:space="0"/>
              <w:bottom w:val="single" w:color="auto" w:sz="4" w:space="0"/>
              <w:right w:val="single" w:color="auto" w:sz="4" w:space="0"/>
            </w:tcBorders>
            <w:vAlign w:val="center"/>
          </w:tcPr>
          <w:p>
            <w:pPr>
              <w:pStyle w:val="13"/>
              <w:spacing w:line="240" w:lineRule="auto"/>
              <w:rPr>
                <w:rFonts w:hint="eastAsia" w:ascii="宋体" w:hAnsi="宋体" w:eastAsia="宋体" w:cs="宋体"/>
                <w:b w:val="0"/>
                <w:bCs w:val="0"/>
                <w:i w:val="0"/>
                <w:iCs w:val="0"/>
                <w:sz w:val="21"/>
                <w:szCs w:val="21"/>
              </w:rPr>
            </w:pPr>
            <w:r>
              <w:rPr>
                <w:rFonts w:hint="eastAsia" w:ascii="宋体" w:hAnsi="宋体" w:cs="宋体"/>
                <w:b w:val="0"/>
                <w:bCs w:val="0"/>
                <w:i w:val="0"/>
                <w:iCs w:val="0"/>
                <w:sz w:val="21"/>
                <w:szCs w:val="21"/>
                <w:lang w:val="en-US" w:eastAsia="zh-CN"/>
              </w:rPr>
              <w:t>15</w:t>
            </w:r>
            <w:r>
              <w:rPr>
                <w:rFonts w:hint="eastAsia" w:ascii="宋体" w:hAnsi="宋体" w:eastAsia="宋体" w:cs="宋体"/>
                <w:b w:val="0"/>
                <w:bCs w:val="0"/>
                <w:i w:val="0"/>
                <w:iCs w:val="0"/>
                <w:sz w:val="21"/>
                <w:szCs w:val="21"/>
              </w:rPr>
              <w:t>分</w:t>
            </w:r>
          </w:p>
          <w:p>
            <w:pPr>
              <w:spacing w:line="240" w:lineRule="auto"/>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trHeight w:val="2146" w:hRule="atLeast"/>
          <w:jc w:val="center"/>
        </w:trPr>
        <w:tc>
          <w:tcPr>
            <w:tcW w:w="613"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000000" w:sz="6"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lang w:eastAsia="zh-CN"/>
              </w:rPr>
              <w:t>服务场所</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Lines="0" w:afterLines="0" w:line="240" w:lineRule="auto"/>
              <w:ind w:left="0" w:leftChars="0" w:firstLine="0" w:firstLineChars="0"/>
              <w:jc w:val="lef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针对</w:t>
            </w:r>
            <w:r>
              <w:rPr>
                <w:rFonts w:hint="eastAsia" w:ascii="宋体" w:hAnsi="宋体" w:eastAsia="宋体" w:cs="宋体"/>
                <w:b w:val="0"/>
                <w:bCs/>
                <w:color w:val="auto"/>
                <w:sz w:val="21"/>
                <w:szCs w:val="21"/>
                <w:lang w:eastAsia="zh-CN"/>
              </w:rPr>
              <w:t>采购需求</w:t>
            </w:r>
            <w:r>
              <w:rPr>
                <w:rFonts w:hint="eastAsia" w:ascii="宋体" w:hAnsi="宋体" w:eastAsia="宋体" w:cs="宋体"/>
                <w:b/>
                <w:bCs w:val="0"/>
                <w:color w:val="auto"/>
                <w:sz w:val="21"/>
                <w:szCs w:val="21"/>
              </w:rPr>
              <w:t>“</w:t>
            </w:r>
            <w:r>
              <w:rPr>
                <w:rFonts w:hint="eastAsia" w:ascii="宋体" w:hAnsi="宋体" w:eastAsia="宋体" w:cs="宋体"/>
                <w:b/>
                <w:bCs w:val="0"/>
                <w:color w:val="auto"/>
                <w:sz w:val="21"/>
                <w:szCs w:val="21"/>
                <w:lang w:eastAsia="zh-CN"/>
              </w:rPr>
              <w:t>第三点</w:t>
            </w:r>
            <w:r>
              <w:rPr>
                <w:rFonts w:hint="eastAsia" w:ascii="宋体" w:hAnsi="宋体" w:eastAsia="宋体" w:cs="宋体"/>
                <w:b/>
                <w:bCs w:val="0"/>
                <w:color w:val="auto"/>
                <w:sz w:val="21"/>
                <w:szCs w:val="21"/>
                <w:lang w:val="en-US" w:eastAsia="zh-CN"/>
              </w:rPr>
              <w:t xml:space="preserve"> 第（四）条 第4.1小点（4）、</w:t>
            </w:r>
            <w:r>
              <w:rPr>
                <w:rFonts w:hint="eastAsia" w:ascii="宋体" w:hAnsi="宋体" w:eastAsia="宋体" w:cs="宋体"/>
                <w:b/>
                <w:bCs w:val="0"/>
                <w:color w:val="auto"/>
                <w:sz w:val="21"/>
                <w:szCs w:val="21"/>
                <w:lang w:eastAsia="zh-CN"/>
              </w:rPr>
              <w:t>第三点</w:t>
            </w:r>
            <w:r>
              <w:rPr>
                <w:rFonts w:hint="eastAsia" w:ascii="宋体" w:hAnsi="宋体" w:eastAsia="宋体" w:cs="宋体"/>
                <w:b/>
                <w:bCs w:val="0"/>
                <w:color w:val="auto"/>
                <w:sz w:val="21"/>
                <w:szCs w:val="21"/>
                <w:lang w:val="en-US" w:eastAsia="zh-CN"/>
              </w:rPr>
              <w:t xml:space="preserve"> </w:t>
            </w:r>
            <w:r>
              <w:rPr>
                <w:rFonts w:hint="eastAsia" w:ascii="宋体" w:hAnsi="宋体" w:eastAsia="宋体" w:cs="宋体"/>
                <w:b/>
                <w:bCs w:val="0"/>
                <w:color w:val="auto"/>
                <w:sz w:val="21"/>
                <w:szCs w:val="21"/>
                <w:lang w:eastAsia="zh-CN"/>
              </w:rPr>
              <w:t>第</w:t>
            </w:r>
            <w:r>
              <w:rPr>
                <w:rFonts w:hint="eastAsia" w:ascii="宋体" w:hAnsi="宋体" w:eastAsia="宋体" w:cs="宋体"/>
                <w:b/>
                <w:bCs w:val="0"/>
                <w:color w:val="auto"/>
                <w:sz w:val="21"/>
                <w:szCs w:val="21"/>
                <w:lang w:val="en-US" w:eastAsia="zh-CN"/>
              </w:rPr>
              <w:t>（六）条 第15小点</w:t>
            </w:r>
            <w:r>
              <w:rPr>
                <w:rFonts w:hint="eastAsia" w:ascii="宋体" w:hAnsi="宋体" w:eastAsia="宋体" w:cs="宋体"/>
                <w:b/>
                <w:bCs w:val="0"/>
                <w:color w:val="auto"/>
                <w:sz w:val="21"/>
                <w:szCs w:val="21"/>
              </w:rPr>
              <w:t>”</w:t>
            </w:r>
            <w:r>
              <w:rPr>
                <w:rFonts w:hint="eastAsia" w:ascii="宋体" w:hAnsi="宋体" w:eastAsia="宋体" w:cs="宋体"/>
                <w:b w:val="0"/>
                <w:bCs/>
                <w:color w:val="auto"/>
                <w:sz w:val="21"/>
                <w:szCs w:val="21"/>
              </w:rPr>
              <w:t>，根据投标人针对本项目的</w:t>
            </w:r>
            <w:r>
              <w:rPr>
                <w:rFonts w:hint="eastAsia" w:ascii="宋体" w:hAnsi="宋体" w:eastAsia="宋体" w:cs="宋体"/>
                <w:b w:val="0"/>
                <w:bCs/>
                <w:color w:val="auto"/>
                <w:sz w:val="21"/>
                <w:szCs w:val="21"/>
                <w:lang w:eastAsia="zh-CN"/>
              </w:rPr>
              <w:t>应急措施</w:t>
            </w:r>
            <w:r>
              <w:rPr>
                <w:rFonts w:hint="eastAsia" w:ascii="宋体" w:hAnsi="宋体" w:eastAsia="宋体" w:cs="宋体"/>
                <w:b w:val="0"/>
                <w:bCs/>
                <w:color w:val="auto"/>
                <w:sz w:val="21"/>
                <w:szCs w:val="21"/>
              </w:rPr>
              <w:t>方案</w:t>
            </w:r>
            <w:r>
              <w:rPr>
                <w:rFonts w:hint="eastAsia" w:ascii="宋体" w:hAnsi="宋体" w:eastAsia="宋体" w:cs="宋体"/>
                <w:sz w:val="21"/>
                <w:szCs w:val="21"/>
                <w:lang w:eastAsia="zh-CN"/>
              </w:rPr>
              <w:t>（包</w:t>
            </w:r>
            <w:r>
              <w:rPr>
                <w:rFonts w:hint="eastAsia" w:ascii="宋体" w:hAnsi="宋体" w:cs="宋体"/>
                <w:sz w:val="21"/>
                <w:szCs w:val="21"/>
                <w:lang w:eastAsia="zh-CN"/>
              </w:rPr>
              <w:t>括</w:t>
            </w:r>
            <w:r>
              <w:rPr>
                <w:rFonts w:hint="eastAsia" w:ascii="宋体" w:hAnsi="宋体" w:eastAsia="宋体" w:cs="宋体"/>
                <w:sz w:val="21"/>
                <w:szCs w:val="21"/>
                <w:lang w:eastAsia="zh-CN"/>
              </w:rPr>
              <w:t>但不限</w:t>
            </w:r>
            <w:r>
              <w:rPr>
                <w:rFonts w:hint="eastAsia" w:ascii="宋体" w:hAnsi="宋体" w:cs="宋体"/>
                <w:sz w:val="21"/>
                <w:szCs w:val="21"/>
                <w:lang w:eastAsia="zh-CN"/>
              </w:rPr>
              <w:t>于</w:t>
            </w:r>
            <w:r>
              <w:rPr>
                <w:rFonts w:hint="eastAsia" w:ascii="宋体" w:hAnsi="宋体" w:eastAsia="宋体" w:cs="宋体"/>
                <w:sz w:val="21"/>
                <w:szCs w:val="21"/>
                <w:lang w:eastAsia="zh-CN"/>
              </w:rPr>
              <w:t>）食品采购及配送环节应急处理措施、</w:t>
            </w:r>
            <w:r>
              <w:rPr>
                <w:sz w:val="21"/>
              </w:rPr>
              <w:t>临时增加就餐人员、交通事故、恶劣天气</w:t>
            </w:r>
            <w:r>
              <w:rPr>
                <w:rFonts w:hint="eastAsia"/>
                <w:sz w:val="21"/>
                <w:lang w:eastAsia="zh-CN"/>
              </w:rPr>
              <w:t>、</w:t>
            </w:r>
            <w:r>
              <w:rPr>
                <w:rFonts w:hint="eastAsia" w:ascii="宋体" w:hAnsi="宋体" w:eastAsia="宋体" w:cs="宋体"/>
                <w:sz w:val="21"/>
                <w:szCs w:val="21"/>
                <w:lang w:eastAsia="zh-CN"/>
              </w:rPr>
              <w:t>食物中毒事故应急处理措施、工伤事故应急处理措施、人员调配的异常处理</w:t>
            </w:r>
            <w:r>
              <w:rPr>
                <w:rFonts w:hint="eastAsia" w:ascii="宋体" w:hAnsi="宋体" w:eastAsia="宋体" w:cs="宋体"/>
                <w:b w:val="0"/>
                <w:bCs w:val="0"/>
                <w:i w:val="0"/>
                <w:iCs w:val="0"/>
                <w:color w:val="auto"/>
                <w:sz w:val="21"/>
                <w:szCs w:val="21"/>
                <w:lang w:eastAsia="zh-CN"/>
              </w:rPr>
              <w:t>等</w:t>
            </w:r>
            <w:r>
              <w:rPr>
                <w:rFonts w:hint="eastAsia" w:ascii="宋体" w:hAnsi="宋体" w:cs="宋体"/>
                <w:b w:val="0"/>
                <w:bCs w:val="0"/>
                <w:i w:val="0"/>
                <w:iCs w:val="0"/>
                <w:color w:val="auto"/>
                <w:sz w:val="21"/>
                <w:szCs w:val="21"/>
                <w:lang w:eastAsia="zh-CN"/>
              </w:rPr>
              <w:t>，</w:t>
            </w:r>
            <w:r>
              <w:rPr>
                <w:rFonts w:hint="eastAsia" w:ascii="宋体" w:hAnsi="宋体" w:eastAsia="宋体" w:cs="宋体"/>
                <w:b w:val="0"/>
                <w:bCs/>
                <w:color w:val="auto"/>
                <w:sz w:val="21"/>
                <w:szCs w:val="21"/>
              </w:rPr>
              <w:t>进行评审：</w:t>
            </w:r>
          </w:p>
          <w:p>
            <w:pPr>
              <w:numPr>
                <w:ilvl w:val="0"/>
                <w:numId w:val="0"/>
              </w:numP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color w:val="auto"/>
                <w:sz w:val="21"/>
                <w:szCs w:val="21"/>
                <w:lang w:val="en-US" w:eastAsia="zh-CN"/>
              </w:rPr>
              <w:t>1、</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cs="宋体"/>
                <w:b w:val="0"/>
                <w:bCs w:val="0"/>
                <w:i w:val="0"/>
                <w:iCs w:val="0"/>
                <w:sz w:val="21"/>
                <w:szCs w:val="21"/>
                <w:lang w:val="en-US" w:eastAsia="zh-CN"/>
              </w:rPr>
              <w:t>完善、规范，</w:t>
            </w:r>
            <w:r>
              <w:rPr>
                <w:rFonts w:hint="eastAsia" w:ascii="宋体" w:hAnsi="宋体" w:eastAsia="宋体" w:cs="宋体"/>
                <w:b w:val="0"/>
                <w:bCs w:val="0"/>
                <w:i w:val="0"/>
                <w:iCs w:val="0"/>
                <w:sz w:val="21"/>
                <w:szCs w:val="21"/>
                <w:lang w:val="en-US" w:eastAsia="zh-CN"/>
              </w:rPr>
              <w:t>完全</w:t>
            </w:r>
            <w:r>
              <w:rPr>
                <w:rFonts w:hint="eastAsia" w:ascii="宋体" w:hAnsi="宋体" w:cs="宋体"/>
                <w:b w:val="0"/>
                <w:bCs w:val="0"/>
                <w:i w:val="0"/>
                <w:iCs w:val="0"/>
                <w:sz w:val="21"/>
                <w:szCs w:val="21"/>
                <w:lang w:val="en-US" w:eastAsia="zh-CN"/>
              </w:rPr>
              <w:t>符合</w:t>
            </w:r>
            <w:r>
              <w:rPr>
                <w:rFonts w:hint="eastAsia" w:ascii="宋体" w:hAnsi="宋体" w:eastAsia="宋体" w:cs="宋体"/>
                <w:b w:val="0"/>
                <w:bCs w:val="0"/>
                <w:i w:val="0"/>
                <w:iCs w:val="0"/>
                <w:sz w:val="21"/>
                <w:szCs w:val="21"/>
                <w:lang w:val="en-US" w:eastAsia="zh-CN"/>
              </w:rPr>
              <w:t>本项目基本要求</w:t>
            </w:r>
            <w:r>
              <w:rPr>
                <w:rFonts w:hint="eastAsia" w:ascii="宋体" w:hAnsi="宋体" w:cs="宋体"/>
                <w:b w:val="0"/>
                <w:bCs w:val="0"/>
                <w:i w:val="0"/>
                <w:iCs w:val="0"/>
                <w:sz w:val="21"/>
                <w:szCs w:val="21"/>
                <w:lang w:val="en-US" w:eastAsia="zh-CN"/>
              </w:rPr>
              <w:t>，可操作性强，</w:t>
            </w:r>
            <w:r>
              <w:rPr>
                <w:rFonts w:hint="eastAsia" w:ascii="宋体" w:hAnsi="宋体" w:eastAsia="宋体" w:cs="宋体"/>
                <w:b w:val="0"/>
                <w:bCs w:val="0"/>
                <w:i w:val="0"/>
                <w:iCs w:val="0"/>
                <w:sz w:val="21"/>
                <w:szCs w:val="21"/>
                <w:lang w:val="en-US" w:eastAsia="zh-CN"/>
              </w:rPr>
              <w:t>且优于</w:t>
            </w:r>
            <w:r>
              <w:rPr>
                <w:rFonts w:hint="eastAsia" w:ascii="宋体" w:hAnsi="宋体" w:cs="宋体"/>
                <w:b w:val="0"/>
                <w:bCs w:val="0"/>
                <w:i w:val="0"/>
                <w:iCs w:val="0"/>
                <w:sz w:val="21"/>
                <w:szCs w:val="21"/>
                <w:lang w:val="en-US" w:eastAsia="zh-CN"/>
              </w:rPr>
              <w:t>本</w:t>
            </w:r>
            <w:r>
              <w:rPr>
                <w:rFonts w:hint="eastAsia" w:ascii="宋体" w:hAnsi="宋体" w:eastAsia="宋体" w:cs="宋体"/>
                <w:b w:val="0"/>
                <w:bCs w:val="0"/>
                <w:i w:val="0"/>
                <w:iCs w:val="0"/>
                <w:sz w:val="21"/>
                <w:szCs w:val="21"/>
                <w:lang w:val="en-US" w:eastAsia="zh-CN"/>
              </w:rPr>
              <w:t>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val="0"/>
                <w:i w:val="0"/>
                <w:iCs w:val="0"/>
                <w:sz w:val="21"/>
                <w:szCs w:val="21"/>
                <w:lang w:val="en-US" w:eastAsia="zh-CN"/>
              </w:rPr>
              <w:t>需求的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10</w:t>
            </w:r>
            <w:r>
              <w:rPr>
                <w:rFonts w:hint="eastAsia" w:ascii="宋体" w:hAnsi="宋体" w:eastAsia="宋体" w:cs="宋体"/>
                <w:b w:val="0"/>
                <w:bCs/>
                <w:color w:val="auto"/>
                <w:sz w:val="21"/>
                <w:szCs w:val="21"/>
                <w:lang w:val="en-US" w:eastAsia="zh-CN"/>
              </w:rPr>
              <w:t xml:space="preserve">分； </w:t>
            </w:r>
            <w:r>
              <w:rPr>
                <w:rFonts w:hint="eastAsia" w:ascii="宋体" w:hAnsi="宋体" w:cs="宋体"/>
                <w:b w:val="0"/>
                <w:bCs w:val="0"/>
                <w:i w:val="0"/>
                <w:iCs w:val="0"/>
                <w:sz w:val="21"/>
                <w:szCs w:val="21"/>
                <w:lang w:val="en-US" w:eastAsia="zh-CN"/>
              </w:rPr>
              <w:t>基本符合</w:t>
            </w:r>
            <w:r>
              <w:rPr>
                <w:rFonts w:hint="eastAsia" w:ascii="宋体" w:hAnsi="宋体" w:eastAsia="宋体" w:cs="宋体"/>
                <w:b w:val="0"/>
                <w:bCs w:val="0"/>
                <w:i w:val="0"/>
                <w:iCs w:val="0"/>
                <w:sz w:val="21"/>
                <w:szCs w:val="21"/>
                <w:lang w:val="en-US" w:eastAsia="zh-CN"/>
              </w:rPr>
              <w:t>本项目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val="0"/>
                <w:i w:val="0"/>
                <w:iCs w:val="0"/>
                <w:sz w:val="21"/>
                <w:szCs w:val="21"/>
                <w:lang w:val="en-US" w:eastAsia="zh-CN"/>
              </w:rPr>
              <w:t>需求的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5</w:t>
            </w:r>
            <w:r>
              <w:rPr>
                <w:rFonts w:hint="eastAsia" w:ascii="宋体" w:hAnsi="宋体" w:eastAsia="宋体" w:cs="宋体"/>
                <w:b w:val="0"/>
                <w:bCs/>
                <w:color w:val="auto"/>
                <w:sz w:val="21"/>
                <w:szCs w:val="21"/>
                <w:lang w:val="en-US" w:eastAsia="zh-CN"/>
              </w:rPr>
              <w:t>分； 3、</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cs="宋体"/>
                <w:b w:val="0"/>
                <w:bCs w:val="0"/>
                <w:i w:val="0"/>
                <w:iCs w:val="0"/>
                <w:sz w:val="21"/>
                <w:szCs w:val="21"/>
                <w:lang w:val="en-US" w:eastAsia="zh-CN"/>
              </w:rPr>
              <w:t>方案内容简单，基本不符合</w:t>
            </w:r>
            <w:r>
              <w:rPr>
                <w:rFonts w:hint="eastAsia" w:ascii="宋体" w:hAnsi="宋体" w:eastAsia="宋体" w:cs="宋体"/>
                <w:b w:val="0"/>
                <w:bCs w:val="0"/>
                <w:i w:val="0"/>
                <w:iCs w:val="0"/>
                <w:sz w:val="21"/>
                <w:szCs w:val="21"/>
                <w:lang w:val="en-US" w:eastAsia="zh-CN"/>
              </w:rPr>
              <w:t>本项目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val="0"/>
                <w:i w:val="0"/>
                <w:iCs w:val="0"/>
                <w:sz w:val="21"/>
                <w:szCs w:val="21"/>
                <w:lang w:val="en-US" w:eastAsia="zh-CN"/>
              </w:rPr>
              <w:t>需求的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3</w:t>
            </w:r>
            <w:r>
              <w:rPr>
                <w:rFonts w:hint="eastAsia" w:ascii="宋体" w:hAnsi="宋体" w:eastAsia="宋体" w:cs="宋体"/>
                <w:b w:val="0"/>
                <w:bCs/>
                <w:color w:val="auto"/>
                <w:sz w:val="21"/>
                <w:szCs w:val="21"/>
                <w:lang w:val="en-US" w:eastAsia="zh-CN"/>
              </w:rPr>
              <w:t>分； 4、</w:t>
            </w:r>
            <w:r>
              <w:rPr>
                <w:rFonts w:hint="eastAsia" w:ascii="宋体" w:hAnsi="宋体" w:cs="宋体"/>
                <w:b w:val="0"/>
                <w:bCs/>
                <w:color w:val="auto"/>
                <w:sz w:val="21"/>
                <w:szCs w:val="21"/>
                <w:lang w:val="en-US" w:eastAsia="zh-CN"/>
              </w:rPr>
              <w:t>完全不符合</w:t>
            </w:r>
            <w:r>
              <w:rPr>
                <w:rFonts w:hint="eastAsia" w:ascii="宋体" w:hAnsi="宋体" w:eastAsia="宋体" w:cs="宋体"/>
                <w:b w:val="0"/>
                <w:bCs/>
                <w:color w:val="auto"/>
                <w:sz w:val="21"/>
                <w:szCs w:val="21"/>
                <w:lang w:val="en-US" w:eastAsia="zh-CN"/>
              </w:rPr>
              <w:t>本项目</w:t>
            </w:r>
            <w:r>
              <w:rPr>
                <w:rFonts w:hint="eastAsia" w:ascii="宋体" w:hAnsi="宋体" w:eastAsia="宋体" w:cs="宋体"/>
                <w:sz w:val="21"/>
                <w:szCs w:val="21"/>
              </w:rPr>
              <w:t>应急</w:t>
            </w:r>
            <w:r>
              <w:rPr>
                <w:rFonts w:hint="eastAsia" w:ascii="宋体" w:hAnsi="宋体" w:cs="宋体"/>
                <w:sz w:val="21"/>
                <w:szCs w:val="21"/>
                <w:lang w:eastAsia="zh-CN"/>
              </w:rPr>
              <w:t>措施</w:t>
            </w:r>
            <w:r>
              <w:rPr>
                <w:rFonts w:hint="eastAsia" w:ascii="宋体" w:hAnsi="宋体" w:eastAsia="宋体" w:cs="宋体"/>
                <w:sz w:val="21"/>
                <w:szCs w:val="21"/>
              </w:rPr>
              <w:t>方案</w:t>
            </w:r>
            <w:r>
              <w:rPr>
                <w:rFonts w:hint="eastAsia" w:ascii="宋体" w:hAnsi="宋体" w:eastAsia="宋体" w:cs="宋体"/>
                <w:b w:val="0"/>
                <w:bCs/>
                <w:color w:val="auto"/>
                <w:sz w:val="21"/>
                <w:szCs w:val="21"/>
                <w:lang w:val="en-US" w:eastAsia="zh-CN"/>
              </w:rPr>
              <w:t>需求</w:t>
            </w:r>
            <w:r>
              <w:rPr>
                <w:rFonts w:hint="eastAsia" w:ascii="宋体" w:hAnsi="宋体" w:cs="宋体"/>
                <w:b w:val="0"/>
                <w:bCs/>
                <w:color w:val="auto"/>
                <w:sz w:val="21"/>
                <w:szCs w:val="21"/>
                <w:lang w:val="en-US" w:eastAsia="zh-CN"/>
              </w:rPr>
              <w:t>的，</w:t>
            </w:r>
            <w:r>
              <w:rPr>
                <w:rFonts w:hint="eastAsia" w:ascii="宋体" w:hAnsi="宋体" w:eastAsia="宋体" w:cs="宋体"/>
                <w:b w:val="0"/>
                <w:bCs/>
                <w:color w:val="auto"/>
                <w:sz w:val="21"/>
                <w:szCs w:val="21"/>
                <w:lang w:val="en-US" w:eastAsia="zh-CN"/>
              </w:rPr>
              <w:t>得</w:t>
            </w:r>
            <w:r>
              <w:rPr>
                <w:rFonts w:hint="eastAsia" w:ascii="宋体" w:hAnsi="宋体" w:cs="宋体"/>
                <w:b w:val="0"/>
                <w:bCs/>
                <w:color w:val="auto"/>
                <w:sz w:val="21"/>
                <w:szCs w:val="21"/>
                <w:lang w:val="en-US" w:eastAsia="zh-CN"/>
              </w:rPr>
              <w:t>0</w:t>
            </w:r>
            <w:r>
              <w:rPr>
                <w:rFonts w:hint="eastAsia" w:ascii="宋体" w:hAnsi="宋体" w:eastAsia="宋体" w:cs="宋体"/>
                <w:b w:val="0"/>
                <w:bCs/>
                <w:color w:val="auto"/>
                <w:sz w:val="21"/>
                <w:szCs w:val="21"/>
                <w:lang w:val="en-US" w:eastAsia="zh-CN"/>
              </w:rPr>
              <w:t>分。</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分</w:t>
            </w:r>
          </w:p>
          <w:p>
            <w:pPr>
              <w:numPr>
                <w:ilvl w:val="0"/>
                <w:numId w:val="0"/>
              </w:numPr>
              <w:spacing w:beforeLines="0" w:afterLines="0" w:line="240" w:lineRule="auto"/>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706" w:hRule="atLeast"/>
          <w:jc w:val="center"/>
        </w:trPr>
        <w:tc>
          <w:tcPr>
            <w:tcW w:w="613"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商务部分</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rPr>
              <w:t>种植、养殖基地</w:t>
            </w:r>
          </w:p>
        </w:tc>
        <w:tc>
          <w:tcPr>
            <w:tcW w:w="587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rPr>
            </w:pPr>
            <w:r>
              <w:rPr>
                <w:rFonts w:hint="eastAsia" w:ascii="宋体" w:hAnsi="宋体" w:eastAsia="宋体" w:cs="宋体"/>
              </w:rPr>
              <w:t>投标人具有自有或合作的水产养殖基地、家禽养殖基地、蔬菜种植基地、粮油产品生产厂家或经销商，每项得</w:t>
            </w:r>
            <w:r>
              <w:rPr>
                <w:rFonts w:hint="eastAsia" w:ascii="宋体" w:hAnsi="宋体" w:cs="宋体"/>
                <w:lang w:val="en-US" w:eastAsia="zh-CN"/>
              </w:rPr>
              <w:t>2</w:t>
            </w:r>
            <w:r>
              <w:rPr>
                <w:rFonts w:hint="eastAsia" w:ascii="宋体" w:hAnsi="宋体" w:eastAsia="宋体" w:cs="宋体"/>
              </w:rPr>
              <w:t>分，本项最高得</w:t>
            </w:r>
            <w:r>
              <w:rPr>
                <w:rFonts w:hint="eastAsia" w:ascii="宋体" w:hAnsi="宋体" w:cs="宋体"/>
                <w:lang w:val="en-US" w:eastAsia="zh-CN"/>
              </w:rPr>
              <w:t>6</w:t>
            </w:r>
            <w:r>
              <w:rPr>
                <w:rFonts w:hint="eastAsia" w:ascii="宋体" w:hAnsi="宋体" w:eastAsia="宋体" w:cs="宋体"/>
              </w:rPr>
              <w:t>分。</w:t>
            </w:r>
          </w:p>
          <w:p>
            <w:pPr>
              <w:spacing w:line="240" w:lineRule="auto"/>
              <w:rPr>
                <w:rFonts w:hint="eastAsia" w:ascii="宋体" w:hAnsi="宋体" w:eastAsia="宋体" w:cs="宋体"/>
                <w:b/>
                <w:bCs/>
              </w:rPr>
            </w:pPr>
            <w:r>
              <w:rPr>
                <w:rFonts w:hint="eastAsia" w:ascii="宋体" w:hAnsi="宋体" w:eastAsia="宋体" w:cs="宋体"/>
              </w:rPr>
              <w:t>注：1</w:t>
            </w:r>
            <w:r>
              <w:rPr>
                <w:rFonts w:hint="eastAsia" w:ascii="宋体" w:hAnsi="宋体" w:eastAsia="宋体" w:cs="宋体"/>
                <w:lang w:eastAsia="zh-CN"/>
              </w:rPr>
              <w:t>、</w:t>
            </w:r>
            <w:r>
              <w:rPr>
                <w:rFonts w:hint="eastAsia" w:ascii="宋体" w:hAnsi="宋体" w:eastAsia="宋体" w:cs="宋体"/>
              </w:rPr>
              <w:t>如基地为自有的，投标文件中提供基地土地产权证明或场地租赁合同（权属人须为投标人或其法定代表人）复印件并加盖投标人公章，不提供不得分；2</w:t>
            </w:r>
            <w:r>
              <w:rPr>
                <w:rFonts w:hint="eastAsia" w:ascii="宋体" w:hAnsi="宋体" w:eastAsia="宋体" w:cs="宋体"/>
                <w:lang w:eastAsia="zh-CN"/>
              </w:rPr>
              <w:t>、</w:t>
            </w:r>
            <w:r>
              <w:rPr>
                <w:rFonts w:hint="eastAsia" w:ascii="宋体" w:hAnsi="宋体" w:eastAsia="宋体" w:cs="宋体"/>
              </w:rPr>
              <w:t>如基地为合作的，投标文件中提供合作协议或基地租赁合同（承租人须为投标人或其法定代表人）复印件并加盖投标人公章，不提供不得分。</w:t>
            </w:r>
          </w:p>
        </w:tc>
        <w:tc>
          <w:tcPr>
            <w:tcW w:w="69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cs="宋体"/>
                <w:sz w:val="21"/>
                <w:szCs w:val="21"/>
                <w:lang w:val="en-US" w:eastAsia="zh-CN"/>
              </w:rPr>
            </w:pPr>
            <w:r>
              <w:rPr>
                <w:rFonts w:hint="eastAsia" w:ascii="宋体" w:hAnsi="宋体"/>
                <w:lang w:val="en-US" w:eastAsia="zh-CN"/>
              </w:rPr>
              <w:t>6</w:t>
            </w:r>
            <w:r>
              <w:rPr>
                <w:rFonts w:hint="eastAsia" w:ascii="宋体" w:hAnsi="宋体"/>
              </w:rPr>
              <w:t>分</w:t>
            </w: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sz w:val="21"/>
                <w:szCs w:val="21"/>
              </w:rPr>
              <w:t xml:space="preserve">服务团队 </w:t>
            </w:r>
          </w:p>
        </w:tc>
        <w:tc>
          <w:tcPr>
            <w:tcW w:w="587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rPr>
            </w:pPr>
            <w:r>
              <w:rPr>
                <w:rFonts w:hint="eastAsia" w:ascii="宋体" w:hAnsi="宋体" w:eastAsia="宋体" w:cs="宋体"/>
                <w:sz w:val="21"/>
                <w:szCs w:val="21"/>
              </w:rPr>
              <w:t>根据投标人拟投入本项目的服务团队人员</w:t>
            </w:r>
            <w:r>
              <w:rPr>
                <w:rFonts w:hint="eastAsia" w:ascii="宋体" w:hAnsi="宋体" w:cs="宋体"/>
                <w:sz w:val="21"/>
                <w:szCs w:val="21"/>
                <w:lang w:eastAsia="zh-CN"/>
              </w:rPr>
              <w:t>服务</w:t>
            </w:r>
            <w:r>
              <w:rPr>
                <w:rFonts w:hint="eastAsia" w:ascii="宋体" w:hAnsi="宋体" w:eastAsia="宋体" w:cs="宋体"/>
                <w:sz w:val="21"/>
                <w:szCs w:val="21"/>
              </w:rPr>
              <w:t xml:space="preserve">情况进行综合评审：  </w:t>
            </w:r>
            <w:r>
              <w:rPr>
                <w:rFonts w:hint="eastAsia" w:ascii="宋体" w:hAnsi="宋体"/>
              </w:rPr>
              <w:t>1.投入本项目</w:t>
            </w:r>
            <w:r>
              <w:rPr>
                <w:rFonts w:hint="eastAsia" w:ascii="宋体" w:hAnsi="宋体"/>
                <w:lang w:eastAsia="zh-CN"/>
              </w:rPr>
              <w:t>服务</w:t>
            </w:r>
            <w:r>
              <w:rPr>
                <w:rFonts w:hint="eastAsia" w:ascii="宋体" w:hAnsi="宋体"/>
              </w:rPr>
              <w:t>人员10人或以上，且至少5人具备食品安全管理员资质的，得</w:t>
            </w:r>
            <w:r>
              <w:rPr>
                <w:rFonts w:hint="eastAsia" w:ascii="宋体" w:hAnsi="宋体"/>
                <w:lang w:val="en-US" w:eastAsia="zh-CN"/>
              </w:rPr>
              <w:t>6</w:t>
            </w:r>
            <w:r>
              <w:rPr>
                <w:rFonts w:hint="eastAsia" w:ascii="宋体" w:hAnsi="宋体"/>
              </w:rPr>
              <w:t>分；2.投入本项目</w:t>
            </w:r>
            <w:r>
              <w:rPr>
                <w:rFonts w:hint="eastAsia" w:ascii="宋体" w:hAnsi="宋体"/>
                <w:lang w:eastAsia="zh-CN"/>
              </w:rPr>
              <w:t>服务</w:t>
            </w:r>
            <w:r>
              <w:rPr>
                <w:rFonts w:hint="eastAsia" w:ascii="宋体" w:hAnsi="宋体"/>
              </w:rPr>
              <w:t>人员6至9人，且至少3人具备食品安全管理员资质的，得</w:t>
            </w:r>
            <w:r>
              <w:rPr>
                <w:rFonts w:hint="eastAsia" w:ascii="宋体" w:hAnsi="宋体"/>
                <w:lang w:val="en-US" w:eastAsia="zh-CN"/>
              </w:rPr>
              <w:t>3</w:t>
            </w:r>
            <w:r>
              <w:rPr>
                <w:rFonts w:hint="eastAsia" w:ascii="宋体" w:hAnsi="宋体"/>
              </w:rPr>
              <w:t>分；3.投入本项目</w:t>
            </w:r>
            <w:r>
              <w:rPr>
                <w:rFonts w:hint="eastAsia" w:ascii="宋体" w:hAnsi="宋体"/>
                <w:lang w:eastAsia="zh-CN"/>
              </w:rPr>
              <w:t>服务</w:t>
            </w:r>
            <w:r>
              <w:rPr>
                <w:rFonts w:hint="eastAsia" w:ascii="宋体" w:hAnsi="宋体"/>
              </w:rPr>
              <w:t>人员</w:t>
            </w:r>
            <w:r>
              <w:rPr>
                <w:rFonts w:hint="eastAsia" w:ascii="宋体" w:hAnsi="宋体"/>
                <w:lang w:val="en-US" w:eastAsia="zh-CN"/>
              </w:rPr>
              <w:t>1</w:t>
            </w:r>
            <w:r>
              <w:rPr>
                <w:rFonts w:hint="eastAsia" w:ascii="宋体" w:hAnsi="宋体"/>
              </w:rPr>
              <w:t>至5人，且至少1人具备食品安全管理员资质的，得</w:t>
            </w:r>
            <w:r>
              <w:rPr>
                <w:rFonts w:hint="eastAsia" w:ascii="宋体" w:hAnsi="宋体"/>
                <w:lang w:val="en-US" w:eastAsia="zh-CN"/>
              </w:rPr>
              <w:t>1</w:t>
            </w:r>
            <w:r>
              <w:rPr>
                <w:rFonts w:hint="eastAsia" w:ascii="宋体" w:hAnsi="宋体"/>
              </w:rPr>
              <w:t>分。</w:t>
            </w:r>
          </w:p>
          <w:p>
            <w:pPr>
              <w:spacing w:beforeLines="0" w:afterLines="0" w:line="24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b/>
                <w:bCs/>
              </w:rPr>
              <w:t>注：提供投入</w:t>
            </w:r>
            <w:r>
              <w:rPr>
                <w:rFonts w:hint="eastAsia" w:ascii="宋体" w:hAnsi="宋体"/>
                <w:b/>
                <w:bCs/>
                <w:lang w:eastAsia="zh-CN"/>
              </w:rPr>
              <w:t>服务</w:t>
            </w:r>
            <w:r>
              <w:rPr>
                <w:rFonts w:hint="eastAsia" w:ascii="宋体" w:hAnsi="宋体"/>
                <w:b/>
                <w:bCs/>
              </w:rPr>
              <w:t>人员的相关证书、健康证明及在投标截止前6个月内任意一个月在投标人单位购买的社保证明复印件，并加盖公章。不按要求提供不得分。</w:t>
            </w:r>
          </w:p>
        </w:tc>
        <w:tc>
          <w:tcPr>
            <w:tcW w:w="69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eastAsia="宋体" w:cs="宋体"/>
                <w:b w:val="0"/>
                <w:bCs w:val="0"/>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分</w:t>
            </w: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响应时效性</w:t>
            </w:r>
          </w:p>
        </w:tc>
        <w:tc>
          <w:tcPr>
            <w:tcW w:w="5878"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left"/>
              <w:rPr>
                <w:rFonts w:hint="eastAsia" w:ascii="宋体" w:hAnsi="宋体" w:cs="宋体"/>
                <w:lang w:eastAsia="zh-CN"/>
              </w:rPr>
            </w:pPr>
            <w:r>
              <w:rPr>
                <w:rFonts w:hint="eastAsia" w:ascii="宋体" w:hAnsi="宋体" w:eastAsia="宋体" w:cs="宋体"/>
              </w:rPr>
              <w:t>考虑到</w:t>
            </w:r>
            <w:r>
              <w:rPr>
                <w:rFonts w:hint="eastAsia" w:ascii="宋体" w:hAnsi="宋体" w:cs="宋体"/>
                <w:lang w:eastAsia="zh-CN"/>
              </w:rPr>
              <w:t>日常</w:t>
            </w:r>
            <w:r>
              <w:rPr>
                <w:rFonts w:hint="eastAsia" w:ascii="宋体" w:hAnsi="宋体" w:eastAsia="宋体" w:cs="宋体"/>
              </w:rPr>
              <w:t>采购的临时</w:t>
            </w:r>
            <w:r>
              <w:rPr>
                <w:rFonts w:hint="eastAsia" w:ascii="宋体" w:hAnsi="宋体" w:cs="宋体"/>
                <w:lang w:eastAsia="zh-CN"/>
              </w:rPr>
              <w:t>（紧急）</w:t>
            </w:r>
            <w:r>
              <w:rPr>
                <w:rFonts w:hint="eastAsia" w:ascii="宋体" w:hAnsi="宋体" w:eastAsia="宋体" w:cs="宋体"/>
              </w:rPr>
              <w:t>性</w:t>
            </w:r>
            <w:r>
              <w:rPr>
                <w:rFonts w:hint="eastAsia" w:ascii="宋体" w:hAnsi="宋体" w:cs="宋体"/>
                <w:lang w:eastAsia="zh-CN"/>
              </w:rPr>
              <w:t>采购：</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专人跟进对接，提供7*24小时的跟踪对接服务，遇到紧急订单时，45分钟</w:t>
            </w:r>
            <w:r>
              <w:rPr>
                <w:rFonts w:hint="eastAsia" w:ascii="宋体" w:hAnsi="宋体"/>
                <w:lang w:eastAsia="zh-CN"/>
              </w:rPr>
              <w:t>（含）</w:t>
            </w:r>
            <w:r>
              <w:rPr>
                <w:rFonts w:hint="eastAsia" w:ascii="宋体" w:hAnsi="宋体"/>
              </w:rPr>
              <w:t>之内送达的，得</w:t>
            </w:r>
            <w:r>
              <w:rPr>
                <w:rFonts w:hint="eastAsia" w:ascii="宋体" w:hAnsi="宋体"/>
                <w:lang w:val="en-US" w:eastAsia="zh-CN"/>
              </w:rPr>
              <w:t>9</w:t>
            </w:r>
            <w:r>
              <w:rPr>
                <w:rFonts w:hint="eastAsia" w:ascii="宋体" w:hAnsi="宋体"/>
              </w:rPr>
              <w:t>分；</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专人跟进对接，提供7*24小时的跟踪对接服务，遇到紧急订单时，60分钟</w:t>
            </w:r>
            <w:r>
              <w:rPr>
                <w:rFonts w:hint="eastAsia" w:ascii="宋体" w:hAnsi="宋体"/>
                <w:lang w:eastAsia="zh-CN"/>
              </w:rPr>
              <w:t>（含）</w:t>
            </w:r>
            <w:r>
              <w:rPr>
                <w:rFonts w:hint="eastAsia" w:ascii="宋体" w:hAnsi="宋体"/>
              </w:rPr>
              <w:t>之内送达的，得</w:t>
            </w:r>
            <w:r>
              <w:rPr>
                <w:rFonts w:hint="eastAsia" w:ascii="宋体" w:hAnsi="宋体"/>
                <w:lang w:val="en-US" w:eastAsia="zh-CN"/>
              </w:rPr>
              <w:t>6</w:t>
            </w:r>
            <w:r>
              <w:rPr>
                <w:rFonts w:hint="eastAsia" w:ascii="宋体" w:hAnsi="宋体"/>
              </w:rPr>
              <w:t>分；</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专人跟进对接，提供跟踪对接服务，遇到紧急订单时，90分钟</w:t>
            </w:r>
            <w:r>
              <w:rPr>
                <w:rFonts w:hint="eastAsia" w:ascii="宋体" w:hAnsi="宋体"/>
                <w:lang w:eastAsia="zh-CN"/>
              </w:rPr>
              <w:t>（含）</w:t>
            </w:r>
            <w:r>
              <w:rPr>
                <w:rFonts w:hint="eastAsia" w:ascii="宋体" w:hAnsi="宋体"/>
              </w:rPr>
              <w:t>之内送达的，得</w:t>
            </w:r>
            <w:r>
              <w:rPr>
                <w:rFonts w:hint="eastAsia" w:ascii="宋体" w:hAnsi="宋体"/>
                <w:lang w:val="en-US" w:eastAsia="zh-CN"/>
              </w:rPr>
              <w:t>3</w:t>
            </w:r>
            <w:r>
              <w:rPr>
                <w:rFonts w:hint="eastAsia" w:ascii="宋体" w:hAnsi="宋体"/>
              </w:rPr>
              <w:t>分；</w:t>
            </w:r>
          </w:p>
          <w:p>
            <w:pPr>
              <w:numPr>
                <w:ilvl w:val="0"/>
                <w:numId w:val="0"/>
              </w:numPr>
              <w:spacing w:line="240" w:lineRule="auto"/>
              <w:jc w:val="left"/>
              <w:rPr>
                <w:rFonts w:hint="eastAsia" w:ascii="宋体" w:hAnsi="宋体" w:eastAsia="宋体" w:cs="宋体"/>
              </w:rPr>
            </w:pPr>
            <w:r>
              <w:rPr>
                <w:rFonts w:hint="eastAsia" w:ascii="宋体" w:hAnsi="宋体" w:cs="宋体"/>
                <w:lang w:val="en-US" w:eastAsia="zh-CN"/>
              </w:rPr>
              <w:t>4、</w:t>
            </w:r>
            <w:r>
              <w:rPr>
                <w:rFonts w:hint="eastAsia" w:ascii="宋体" w:hAnsi="宋体" w:eastAsia="宋体" w:cs="宋体"/>
              </w:rPr>
              <w:t>若对采购人提出的临时</w:t>
            </w:r>
            <w:r>
              <w:rPr>
                <w:rFonts w:hint="eastAsia" w:ascii="宋体" w:hAnsi="宋体" w:cs="宋体"/>
                <w:lang w:eastAsia="zh-CN"/>
              </w:rPr>
              <w:t>要求采购的</w:t>
            </w:r>
            <w:r>
              <w:rPr>
                <w:rFonts w:hint="eastAsia" w:ascii="宋体" w:hAnsi="宋体" w:eastAsia="宋体" w:cs="宋体"/>
              </w:rPr>
              <w:t>或退换</w:t>
            </w:r>
            <w:r>
              <w:rPr>
                <w:rFonts w:hint="eastAsia" w:ascii="宋体" w:hAnsi="宋体" w:cs="宋体"/>
                <w:lang w:eastAsia="zh-CN"/>
              </w:rPr>
              <w:t>需求的服务</w:t>
            </w:r>
            <w:r>
              <w:rPr>
                <w:rFonts w:hint="eastAsia" w:ascii="宋体" w:hAnsi="宋体"/>
                <w:lang w:eastAsia="zh-CN"/>
              </w:rPr>
              <w:t>、安排</w:t>
            </w:r>
            <w:r>
              <w:rPr>
                <w:rFonts w:hint="eastAsia" w:ascii="宋体" w:hAnsi="宋体"/>
              </w:rPr>
              <w:t>专人跟进对接，提供跟踪对接服务，遇到紧急订单时，遇到紧急订单时，超出90分钟</w:t>
            </w:r>
            <w:r>
              <w:rPr>
                <w:rFonts w:hint="eastAsia" w:ascii="宋体" w:hAnsi="宋体"/>
                <w:lang w:eastAsia="zh-CN"/>
              </w:rPr>
              <w:t>（不含）</w:t>
            </w:r>
            <w:r>
              <w:rPr>
                <w:rFonts w:hint="eastAsia" w:ascii="宋体" w:hAnsi="宋体"/>
              </w:rPr>
              <w:t>送达的，得1分；</w:t>
            </w:r>
          </w:p>
          <w:p>
            <w:pPr>
              <w:numPr>
                <w:ilvl w:val="0"/>
                <w:numId w:val="0"/>
              </w:numPr>
              <w:spacing w:line="240" w:lineRule="auto"/>
              <w:jc w:val="left"/>
              <w:rPr>
                <w:rFonts w:hint="eastAsia" w:ascii="宋体" w:hAnsi="宋体" w:eastAsia="宋体" w:cs="宋体"/>
              </w:rPr>
            </w:pPr>
            <w:r>
              <w:rPr>
                <w:rFonts w:hint="eastAsia" w:ascii="宋体" w:hAnsi="宋体"/>
                <w:lang w:val="en-US" w:eastAsia="zh-CN"/>
              </w:rPr>
              <w:t>5、</w:t>
            </w:r>
            <w:r>
              <w:rPr>
                <w:rFonts w:hint="eastAsia" w:ascii="宋体" w:hAnsi="宋体"/>
              </w:rPr>
              <w:t>未提供相关内容的，得0分。</w:t>
            </w:r>
          </w:p>
          <w:p>
            <w:pPr>
              <w:widowControl w:val="0"/>
              <w:numPr>
                <w:ilvl w:val="0"/>
                <w:numId w:val="0"/>
              </w:numPr>
              <w:jc w:val="both"/>
              <w:rPr>
                <w:rFonts w:hint="eastAsia" w:ascii="宋体" w:hAnsi="宋体" w:eastAsia="宋体" w:cs="宋体"/>
                <w:b/>
                <w:bCs/>
                <w:color w:val="auto"/>
                <w:sz w:val="21"/>
                <w:szCs w:val="21"/>
              </w:rPr>
            </w:pPr>
            <w:r>
              <w:rPr>
                <w:rFonts w:hint="eastAsia" w:ascii="宋体" w:hAnsi="宋体" w:eastAsia="宋体" w:cs="宋体"/>
                <w:b/>
                <w:bCs/>
                <w:color w:val="auto"/>
              </w:rPr>
              <w:t>注:</w:t>
            </w:r>
            <w:r>
              <w:rPr>
                <w:rFonts w:hint="eastAsia" w:ascii="宋体" w:hAnsi="宋体"/>
                <w:b/>
                <w:bCs/>
              </w:rPr>
              <w:t>提供</w:t>
            </w:r>
            <w:r>
              <w:rPr>
                <w:rFonts w:hint="eastAsia" w:ascii="宋体" w:hAnsi="宋体"/>
                <w:b/>
                <w:bCs/>
                <w:lang w:eastAsia="zh-CN"/>
              </w:rPr>
              <w:t>时间响应承诺函。</w:t>
            </w:r>
            <w:r>
              <w:rPr>
                <w:rFonts w:hint="eastAsia" w:ascii="宋体" w:hAnsi="宋体" w:eastAsia="宋体" w:cs="宋体"/>
                <w:color w:val="auto"/>
              </w:rPr>
              <w:t xml:space="preserve"> </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beforeLines="0" w:afterLines="0" w:line="240" w:lineRule="auto"/>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分</w:t>
            </w:r>
          </w:p>
          <w:p>
            <w:pPr>
              <w:numPr>
                <w:ilvl w:val="0"/>
                <w:numId w:val="0"/>
              </w:numPr>
              <w:spacing w:line="240" w:lineRule="auto"/>
              <w:ind w:leftChars="0"/>
              <w:jc w:val="left"/>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center"/>
          </w:tcPr>
          <w:p>
            <w:pPr>
              <w:pStyle w:val="33"/>
              <w:spacing w:line="240" w:lineRule="auto"/>
              <w:ind w:firstLine="0" w:firstLineChars="0"/>
              <w:jc w:val="center"/>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配送能力</w:t>
            </w:r>
          </w:p>
          <w:p>
            <w:pPr>
              <w:pStyle w:val="33"/>
              <w:spacing w:line="240" w:lineRule="auto"/>
              <w:ind w:firstLine="0" w:firstLineChars="0"/>
              <w:jc w:val="center"/>
              <w:rPr>
                <w:rFonts w:hint="eastAsia" w:ascii="宋体" w:hAnsi="宋体" w:eastAsia="宋体" w:cs="宋体"/>
                <w:sz w:val="21"/>
                <w:szCs w:val="21"/>
              </w:rPr>
            </w:pPr>
          </w:p>
        </w:tc>
        <w:tc>
          <w:tcPr>
            <w:tcW w:w="587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uto"/>
              <w:jc w:val="left"/>
              <w:rPr>
                <w:rFonts w:hint="eastAsia" w:ascii="宋体" w:hAnsi="宋体" w:eastAsia="宋体" w:cs="宋体"/>
                <w:b w:val="0"/>
                <w:bCs w:val="0"/>
                <w:sz w:val="21"/>
              </w:rPr>
            </w:pPr>
            <w:r>
              <w:rPr>
                <w:rFonts w:hint="eastAsia" w:ascii="宋体" w:hAnsi="宋体" w:eastAsia="宋体" w:cs="宋体"/>
                <w:b w:val="0"/>
                <w:bCs w:val="0"/>
                <w:sz w:val="21"/>
              </w:rPr>
              <w:t>1</w:t>
            </w:r>
            <w:r>
              <w:rPr>
                <w:rFonts w:hint="eastAsia" w:ascii="宋体" w:hAnsi="宋体" w:cs="宋体"/>
                <w:b w:val="0"/>
                <w:bCs w:val="0"/>
                <w:sz w:val="21"/>
                <w:lang w:eastAsia="zh-CN"/>
              </w:rPr>
              <w:t>、</w:t>
            </w:r>
            <w:r>
              <w:rPr>
                <w:rFonts w:hint="eastAsia" w:ascii="宋体" w:hAnsi="宋体" w:eastAsia="宋体" w:cs="宋体"/>
                <w:b w:val="0"/>
                <w:bCs w:val="0"/>
                <w:sz w:val="21"/>
              </w:rPr>
              <w:t>投标人自有或租赁冷链车辆</w:t>
            </w:r>
            <w:r>
              <w:rPr>
                <w:rFonts w:hint="eastAsia" w:ascii="宋体" w:hAnsi="宋体" w:cs="宋体"/>
                <w:b w:val="0"/>
                <w:bCs w:val="0"/>
                <w:sz w:val="21"/>
                <w:lang w:val="en-US" w:eastAsia="zh-CN"/>
              </w:rPr>
              <w:t>5</w:t>
            </w:r>
            <w:r>
              <w:rPr>
                <w:rFonts w:hint="eastAsia" w:ascii="宋体" w:hAnsi="宋体" w:eastAsia="宋体" w:cs="宋体"/>
                <w:b w:val="0"/>
                <w:bCs w:val="0"/>
                <w:sz w:val="21"/>
              </w:rPr>
              <w:t>辆（含）以上，得6分； 2</w:t>
            </w:r>
            <w:r>
              <w:rPr>
                <w:rFonts w:hint="eastAsia" w:ascii="宋体" w:hAnsi="宋体" w:cs="宋体"/>
                <w:b w:val="0"/>
                <w:bCs w:val="0"/>
                <w:sz w:val="21"/>
                <w:lang w:eastAsia="zh-CN"/>
              </w:rPr>
              <w:t>、</w:t>
            </w:r>
            <w:r>
              <w:rPr>
                <w:rFonts w:hint="eastAsia" w:ascii="宋体" w:hAnsi="宋体" w:eastAsia="宋体" w:cs="宋体"/>
                <w:b w:val="0"/>
                <w:bCs w:val="0"/>
                <w:sz w:val="21"/>
              </w:rPr>
              <w:t>投标人自有或租赁冷链车辆</w:t>
            </w:r>
            <w:r>
              <w:rPr>
                <w:rFonts w:hint="eastAsia" w:ascii="宋体" w:hAnsi="宋体" w:cs="宋体"/>
                <w:b w:val="0"/>
                <w:bCs w:val="0"/>
                <w:sz w:val="21"/>
                <w:lang w:val="en-US" w:eastAsia="zh-CN"/>
              </w:rPr>
              <w:t>3</w:t>
            </w:r>
            <w:r>
              <w:rPr>
                <w:rFonts w:hint="eastAsia" w:ascii="宋体" w:hAnsi="宋体" w:eastAsia="宋体" w:cs="宋体"/>
                <w:b w:val="0"/>
                <w:bCs w:val="0"/>
                <w:sz w:val="21"/>
              </w:rPr>
              <w:t>辆（含）以上，得3分； 3</w:t>
            </w:r>
            <w:r>
              <w:rPr>
                <w:rFonts w:hint="eastAsia" w:ascii="宋体" w:hAnsi="宋体" w:cs="宋体"/>
                <w:b w:val="0"/>
                <w:bCs w:val="0"/>
                <w:sz w:val="21"/>
                <w:lang w:eastAsia="zh-CN"/>
              </w:rPr>
              <w:t>、</w:t>
            </w:r>
            <w:r>
              <w:rPr>
                <w:rFonts w:hint="eastAsia" w:ascii="宋体" w:hAnsi="宋体" w:eastAsia="宋体" w:cs="宋体"/>
                <w:b w:val="0"/>
                <w:bCs w:val="0"/>
                <w:sz w:val="21"/>
              </w:rPr>
              <w:t>投标人自有或租赁冷链车辆</w:t>
            </w:r>
            <w:r>
              <w:rPr>
                <w:rFonts w:hint="eastAsia" w:ascii="宋体" w:hAnsi="宋体" w:cs="宋体"/>
                <w:b w:val="0"/>
                <w:bCs w:val="0"/>
                <w:sz w:val="21"/>
                <w:lang w:val="en-US" w:eastAsia="zh-CN"/>
              </w:rPr>
              <w:t>1</w:t>
            </w:r>
            <w:r>
              <w:rPr>
                <w:rFonts w:hint="eastAsia" w:ascii="宋体" w:hAnsi="宋体" w:eastAsia="宋体" w:cs="宋体"/>
                <w:b w:val="0"/>
                <w:bCs w:val="0"/>
                <w:sz w:val="21"/>
              </w:rPr>
              <w:t>辆（含）以上，得1分； 4</w:t>
            </w:r>
            <w:r>
              <w:rPr>
                <w:rFonts w:hint="eastAsia" w:ascii="宋体" w:hAnsi="宋体" w:cs="宋体"/>
                <w:b w:val="0"/>
                <w:bCs w:val="0"/>
                <w:sz w:val="21"/>
                <w:lang w:eastAsia="zh-CN"/>
              </w:rPr>
              <w:t>、</w:t>
            </w:r>
            <w:r>
              <w:rPr>
                <w:rFonts w:hint="eastAsia" w:ascii="宋体" w:hAnsi="宋体" w:eastAsia="宋体" w:cs="宋体"/>
                <w:b w:val="0"/>
                <w:bCs w:val="0"/>
                <w:sz w:val="21"/>
              </w:rPr>
              <w:t xml:space="preserve">无冷链车辆，或未按要求提供证明材料的，得0分。 </w:t>
            </w:r>
          </w:p>
          <w:p>
            <w:pPr>
              <w:spacing w:beforeLines="0" w:afterLines="0" w:line="240" w:lineRule="auto"/>
              <w:jc w:val="left"/>
              <w:rPr>
                <w:rFonts w:hint="eastAsia" w:ascii="宋体" w:hAnsi="宋体" w:eastAsia="宋体" w:cs="宋体"/>
              </w:rPr>
            </w:pPr>
            <w:r>
              <w:rPr>
                <w:rFonts w:hint="eastAsia" w:ascii="宋体" w:hAnsi="宋体" w:eastAsia="宋体" w:cs="宋体"/>
                <w:b/>
                <w:bCs/>
                <w:sz w:val="21"/>
              </w:rPr>
              <w:t>注： 1.</w:t>
            </w:r>
            <w:r>
              <w:rPr>
                <w:rFonts w:hint="eastAsia" w:ascii="宋体" w:hAnsi="宋体" w:cs="宋体"/>
                <w:b/>
                <w:bCs/>
                <w:sz w:val="21"/>
                <w:lang w:eastAsia="zh-CN"/>
              </w:rPr>
              <w:t>如为</w:t>
            </w:r>
            <w:r>
              <w:rPr>
                <w:rFonts w:hint="eastAsia" w:ascii="宋体" w:hAnsi="宋体" w:eastAsia="宋体" w:cs="宋体"/>
                <w:b/>
                <w:bCs/>
                <w:sz w:val="21"/>
              </w:rPr>
              <w:t>自有车辆：提供有效的机动车行驶证复印件和机动车登记证书复印件，车辆应为投标人所有；2.</w:t>
            </w:r>
            <w:r>
              <w:rPr>
                <w:rFonts w:hint="eastAsia" w:ascii="宋体" w:hAnsi="宋体" w:cs="宋体"/>
                <w:b/>
                <w:bCs/>
                <w:sz w:val="21"/>
                <w:lang w:eastAsia="zh-CN"/>
              </w:rPr>
              <w:t>如</w:t>
            </w:r>
            <w:r>
              <w:rPr>
                <w:rFonts w:hint="eastAsia" w:ascii="宋体" w:hAnsi="宋体" w:eastAsia="宋体" w:cs="宋体"/>
                <w:b/>
                <w:bCs/>
                <w:sz w:val="21"/>
              </w:rPr>
              <w:t>租赁车辆：租用运输车辆须提供车辆租赁合同复印件（附出租单位的道路运输经营许可证、机动车行驶证复印件，机动车所有人须与出租单位一致，否则无效）。</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left"/>
              <w:rPr>
                <w:rFonts w:hint="eastAsia" w:ascii="宋体" w:hAnsi="宋体" w:eastAsia="宋体" w:cs="宋体"/>
                <w:b/>
                <w:bCs/>
                <w:sz w:val="21"/>
                <w:szCs w:val="21"/>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分</w:t>
            </w:r>
          </w:p>
        </w:tc>
      </w:tr>
      <w:tr>
        <w:tblPrEx>
          <w:tblCellMar>
            <w:top w:w="0" w:type="dxa"/>
            <w:left w:w="108" w:type="dxa"/>
            <w:bottom w:w="0" w:type="dxa"/>
            <w:right w:w="108" w:type="dxa"/>
          </w:tblCellMar>
        </w:tblPrEx>
        <w:trPr>
          <w:trHeight w:val="706" w:hRule="atLeast"/>
          <w:jc w:val="center"/>
        </w:trPr>
        <w:tc>
          <w:tcPr>
            <w:tcW w:w="613"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230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同类业绩</w:t>
            </w:r>
          </w:p>
        </w:tc>
        <w:tc>
          <w:tcPr>
            <w:tcW w:w="587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rPr>
            </w:pPr>
            <w:r>
              <w:rPr>
                <w:rFonts w:hint="eastAsia" w:ascii="宋体" w:hAnsi="宋体"/>
              </w:rPr>
              <w:t>根据投标人自2020年1月1日至今完成的同类项目业绩情况进行评审，每提供一个得1分，最高得</w:t>
            </w:r>
            <w:r>
              <w:rPr>
                <w:rFonts w:hint="eastAsia" w:ascii="宋体" w:hAnsi="宋体"/>
                <w:lang w:val="en-US" w:eastAsia="zh-CN"/>
              </w:rPr>
              <w:t>3</w:t>
            </w:r>
            <w:r>
              <w:rPr>
                <w:rFonts w:hint="eastAsia" w:ascii="宋体" w:hAnsi="宋体"/>
              </w:rPr>
              <w:t>分：</w:t>
            </w:r>
          </w:p>
          <w:p>
            <w:pPr>
              <w:spacing w:line="360" w:lineRule="auto"/>
              <w:rPr>
                <w:rFonts w:hint="eastAsia" w:ascii="宋体" w:hAnsi="宋体"/>
              </w:rPr>
            </w:pPr>
            <w:r>
              <w:rPr>
                <w:rFonts w:hint="eastAsia" w:ascii="宋体" w:hAnsi="宋体"/>
                <w:lang w:val="en-US" w:eastAsia="zh-CN"/>
              </w:rPr>
              <w:t>1、</w:t>
            </w:r>
            <w:r>
              <w:rPr>
                <w:rFonts w:hint="eastAsia" w:ascii="宋体" w:hAnsi="宋体"/>
              </w:rPr>
              <w:t>属于</w:t>
            </w:r>
            <w:r>
              <w:rPr>
                <w:rFonts w:hint="eastAsia" w:ascii="宋体" w:hAnsi="宋体"/>
                <w:lang w:eastAsia="zh-CN"/>
              </w:rPr>
              <w:t>食堂食材配送相关</w:t>
            </w:r>
            <w:r>
              <w:rPr>
                <w:rFonts w:hint="eastAsia" w:ascii="宋体" w:hAnsi="宋体"/>
              </w:rPr>
              <w:t>业绩：提供中标公告（须提供系统查询截图和查询网址）或中标通知书复印件或成交通知书复印件、合同关键页复印件、合同期内任意一次供货发票复印件及税务部门网站查询的相关发票信息截图；</w:t>
            </w:r>
            <w:r>
              <w:rPr>
                <w:rFonts w:hint="eastAsia" w:ascii="宋体" w:hAnsi="宋体" w:eastAsia="宋体" w:cs="宋体"/>
              </w:rPr>
              <w:t xml:space="preserve"> </w:t>
            </w:r>
            <w:r>
              <w:rPr>
                <w:rFonts w:hint="eastAsia" w:ascii="宋体" w:hAnsi="宋体" w:eastAsia="宋体" w:cs="宋体"/>
                <w:lang w:val="en-US" w:eastAsia="zh-CN"/>
              </w:rPr>
              <w:t>2、</w:t>
            </w:r>
            <w:r>
              <w:rPr>
                <w:rFonts w:hint="eastAsia" w:ascii="宋体" w:hAnsi="宋体"/>
              </w:rPr>
              <w:t>属于同类其他业绩：提供购买方工商登记信息（须提供系统查询截图和查询网址）、合同复印件、合同期内任意一次供货发票复印件及税务部门网站查询的相关发票信息截图。</w:t>
            </w:r>
            <w:r>
              <w:t xml:space="preserve"> </w:t>
            </w:r>
          </w:p>
          <w:p>
            <w:pPr>
              <w:spacing w:line="240" w:lineRule="auto"/>
              <w:jc w:val="left"/>
              <w:rPr>
                <w:rFonts w:hint="eastAsia" w:ascii="宋体" w:hAnsi="宋体" w:eastAsia="宋体" w:cs="宋体"/>
                <w:b/>
                <w:bCs/>
                <w:sz w:val="21"/>
                <w:szCs w:val="21"/>
              </w:rPr>
            </w:pPr>
            <w:r>
              <w:rPr>
                <w:rFonts w:hint="eastAsia" w:ascii="宋体" w:hAnsi="宋体"/>
                <w:b/>
                <w:bCs w:val="0"/>
              </w:rPr>
              <w:t>注：1.合同</w:t>
            </w:r>
            <w:r>
              <w:rPr>
                <w:rFonts w:hint="eastAsia" w:ascii="宋体" w:hAnsi="宋体"/>
                <w:b/>
                <w:bCs w:val="0"/>
                <w:lang w:val="en-US" w:eastAsia="zh-Hans"/>
              </w:rPr>
              <w:t>关键页</w:t>
            </w:r>
            <w:r>
              <w:rPr>
                <w:rFonts w:hint="eastAsia" w:ascii="宋体" w:hAnsi="宋体"/>
                <w:b/>
                <w:bCs w:val="0"/>
                <w:lang w:eastAsia="zh-CN"/>
              </w:rPr>
              <w:t>复印件</w:t>
            </w:r>
            <w:r>
              <w:rPr>
                <w:rFonts w:hint="eastAsia" w:ascii="宋体" w:hAnsi="宋体"/>
                <w:b/>
                <w:bCs w:val="0"/>
              </w:rPr>
              <w:t>应包括封面页、服务内容页、双方签字盖章</w:t>
            </w:r>
            <w:r>
              <w:rPr>
                <w:rFonts w:hint="eastAsia" w:ascii="宋体" w:hAnsi="宋体"/>
                <w:b/>
                <w:bCs w:val="0"/>
                <w:lang w:val="en-US" w:eastAsia="zh-Hans"/>
              </w:rPr>
              <w:t>页</w:t>
            </w:r>
            <w:r>
              <w:rPr>
                <w:rFonts w:hint="eastAsia" w:ascii="宋体" w:hAnsi="宋体"/>
                <w:b/>
                <w:bCs w:val="0"/>
              </w:rPr>
              <w:t>；2.与同一客户签订多项合同的，按一个项目计分。</w:t>
            </w:r>
          </w:p>
        </w:tc>
        <w:tc>
          <w:tcPr>
            <w:tcW w:w="69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ind w:leftChars="0"/>
              <w:jc w:val="left"/>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3</w:t>
            </w:r>
            <w:r>
              <w:rPr>
                <w:rFonts w:hint="eastAsia" w:ascii="宋体" w:hAnsi="宋体" w:eastAsia="宋体" w:cs="宋体"/>
                <w:sz w:val="21"/>
                <w:szCs w:val="21"/>
              </w:rPr>
              <w:t>分</w:t>
            </w:r>
          </w:p>
        </w:tc>
      </w:tr>
      <w:tr>
        <w:tblPrEx>
          <w:tblCellMar>
            <w:top w:w="0" w:type="dxa"/>
            <w:left w:w="108" w:type="dxa"/>
            <w:bottom w:w="0" w:type="dxa"/>
            <w:right w:w="108" w:type="dxa"/>
          </w:tblCellMar>
        </w:tblPrEx>
        <w:trPr>
          <w:trHeight w:val="706"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投标报价</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eastAsia="zh-CN"/>
              </w:rPr>
              <w:t>投标报价得分</w:t>
            </w:r>
          </w:p>
        </w:tc>
        <w:tc>
          <w:tcPr>
            <w:tcW w:w="587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ind w:left="0" w:leftChars="0" w:firstLine="0" w:firstLineChars="0"/>
              <w:jc w:val="left"/>
              <w:rPr>
                <w:rFonts w:hint="eastAsia" w:ascii="宋体" w:hAnsi="宋体" w:eastAsia="宋体" w:cs="宋体"/>
                <w:b/>
                <w:bCs/>
                <w:color w:val="auto"/>
                <w:sz w:val="21"/>
                <w:szCs w:val="21"/>
                <w:lang w:val="en-US" w:eastAsia="zh-CN"/>
              </w:rPr>
            </w:pPr>
            <w:r>
              <w:rPr>
                <w:rFonts w:hint="eastAsia" w:ascii="宋体" w:hAnsi="宋体" w:eastAsia="宋体" w:cs="宋体"/>
                <w:sz w:val="21"/>
                <w:szCs w:val="21"/>
              </w:rPr>
              <w:t>投标报价得分＝（评标基准价/</w:t>
            </w:r>
            <w:r>
              <w:rPr>
                <w:rFonts w:hint="eastAsia" w:ascii="宋体" w:hAnsi="宋体" w:eastAsia="宋体" w:cs="宋体"/>
                <w:sz w:val="21"/>
                <w:szCs w:val="21"/>
                <w:lang w:eastAsia="zh-CN"/>
              </w:rPr>
              <w:t>投标报价</w:t>
            </w:r>
            <w:r>
              <w:rPr>
                <w:rFonts w:hint="eastAsia" w:ascii="宋体" w:hAnsi="宋体" w:eastAsia="宋体" w:cs="宋体"/>
                <w:sz w:val="21"/>
                <w:szCs w:val="21"/>
              </w:rPr>
              <w:t>）×价格</w:t>
            </w:r>
            <w:r>
              <w:rPr>
                <w:rFonts w:hint="eastAsia" w:ascii="宋体" w:hAnsi="宋体" w:eastAsia="宋体" w:cs="宋体"/>
                <w:sz w:val="21"/>
                <w:szCs w:val="21"/>
                <w:lang w:eastAsia="zh-CN"/>
              </w:rPr>
              <w:t>分</w:t>
            </w:r>
            <w:r>
              <w:rPr>
                <w:rFonts w:hint="eastAsia" w:ascii="宋体" w:hAnsi="宋体" w:eastAsia="宋体" w:cs="宋体"/>
                <w:sz w:val="21"/>
                <w:szCs w:val="21"/>
              </w:rPr>
              <w:t>值（注：满足招标文件要求且投标价格最低的投标报价为评标基准价。）最低报价不是中标的唯一依据。</w:t>
            </w:r>
            <w:r>
              <w:rPr>
                <w:rFonts w:hint="eastAsia" w:ascii="宋体" w:hAnsi="宋体" w:eastAsia="宋体" w:cs="宋体"/>
                <w:b/>
                <w:bCs/>
                <w:sz w:val="21"/>
                <w:szCs w:val="21"/>
              </w:rPr>
              <w:t xml:space="preserve">注：满足招标文件要求且“XXXX”报价最低的为评标基准价。如：投标报价XXXX </w:t>
            </w:r>
            <w:r>
              <w:rPr>
                <w:rFonts w:hint="eastAsia" w:ascii="宋体" w:hAnsi="宋体" w:cs="宋体"/>
                <w:b/>
                <w:bCs/>
                <w:sz w:val="21"/>
                <w:szCs w:val="21"/>
                <w:lang w:val="en-US" w:eastAsia="zh-CN"/>
              </w:rPr>
              <w:t>40</w:t>
            </w:r>
            <w:r>
              <w:rPr>
                <w:rFonts w:hint="eastAsia" w:ascii="宋体" w:hAnsi="宋体" w:eastAsia="宋体" w:cs="宋体"/>
                <w:b/>
                <w:bCs/>
                <w:sz w:val="21"/>
                <w:szCs w:val="21"/>
              </w:rPr>
              <w:t>%为报价最低，评标基准价为</w:t>
            </w:r>
            <w:r>
              <w:rPr>
                <w:rFonts w:hint="eastAsia" w:ascii="宋体" w:hAnsi="宋体" w:cs="宋体"/>
                <w:b/>
                <w:bCs/>
                <w:sz w:val="21"/>
                <w:szCs w:val="21"/>
                <w:lang w:val="en-US" w:eastAsia="zh-CN"/>
              </w:rPr>
              <w:t>40</w:t>
            </w:r>
            <w:r>
              <w:rPr>
                <w:rFonts w:hint="eastAsia" w:ascii="宋体" w:hAnsi="宋体" w:eastAsia="宋体" w:cs="宋体"/>
                <w:b/>
                <w:bCs/>
                <w:sz w:val="21"/>
                <w:szCs w:val="21"/>
              </w:rPr>
              <w:t xml:space="preserve">%，得满分 </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 xml:space="preserve"> 分。</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30分</w:t>
            </w:r>
          </w:p>
        </w:tc>
      </w:tr>
    </w:tbl>
    <w:p>
      <w:pPr>
        <w:snapToGrid w:val="0"/>
        <w:spacing w:line="276"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备注：</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应提交与评价指标体系相关的各类有效资料。</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如果上述要求评标时备查的原件资料，需在递交投标文件时同时密封递交，并内容原件清单一份，至投标截止时间止，不再接收。如因</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没有按要求提供相关原件资料备查而导致其投标被评委扣分的，责任由</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自负。</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上述评标要求需</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提供相关证明材料的，如因</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没有按要求提供相关资料或资料显示不全、不清晰而导致其投标被评委扣分的，责任由</w:t>
      </w:r>
      <w:r>
        <w:rPr>
          <w:rFonts w:hint="eastAsia" w:ascii="宋体" w:hAnsi="宋体" w:cs="宋体"/>
          <w:bCs/>
          <w:color w:val="000000" w:themeColor="text1"/>
          <w:szCs w:val="21"/>
          <w:lang w:eastAsia="zh-CN"/>
          <w14:textFill>
            <w14:solidFill>
              <w14:schemeClr w14:val="tx1"/>
            </w14:solidFill>
          </w14:textFill>
        </w:rPr>
        <w:t>投标人</w:t>
      </w:r>
      <w:r>
        <w:rPr>
          <w:rFonts w:hint="eastAsia" w:ascii="宋体" w:hAnsi="宋体" w:cs="宋体"/>
          <w:bCs/>
          <w:color w:val="000000" w:themeColor="text1"/>
          <w:szCs w:val="21"/>
          <w14:textFill>
            <w14:solidFill>
              <w14:schemeClr w14:val="tx1"/>
            </w14:solidFill>
          </w14:textFill>
        </w:rPr>
        <w:t>自负。</w:t>
      </w:r>
    </w:p>
    <w:p>
      <w:pPr>
        <w:numPr>
          <w:ilvl w:val="0"/>
          <w:numId w:val="39"/>
        </w:numPr>
        <w:snapToGrid w:val="0"/>
        <w:spacing w:line="276" w:lineRule="auto"/>
        <w:ind w:left="0" w:leftChars="0"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评委对各投标文件进行比较后，根据以上评分方法进行相应地打分。</w:t>
      </w:r>
    </w:p>
    <w:p>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5"/>
        <w:numPr>
          <w:ilvl w:val="0"/>
          <w:numId w:val="40"/>
        </w:numPr>
        <w:jc w:val="center"/>
        <w:rPr>
          <w:rFonts w:hint="eastAsia"/>
          <w:color w:val="000000" w:themeColor="text1"/>
          <w:sz w:val="36"/>
          <w:szCs w:val="36"/>
          <w14:textFill>
            <w14:solidFill>
              <w14:schemeClr w14:val="tx1"/>
            </w14:solidFill>
          </w14:textFill>
        </w:rPr>
      </w:pPr>
      <w:bookmarkStart w:id="55" w:name="_Toc23535"/>
      <w:r>
        <w:rPr>
          <w:rFonts w:hint="eastAsia"/>
          <w:color w:val="000000" w:themeColor="text1"/>
          <w:sz w:val="36"/>
          <w:szCs w:val="36"/>
          <w14:textFill>
            <w14:solidFill>
              <w14:schemeClr w14:val="tx1"/>
            </w14:solidFill>
          </w14:textFill>
        </w:rPr>
        <w:t>合同</w:t>
      </w:r>
      <w:r>
        <w:rPr>
          <w:rFonts w:hint="eastAsia"/>
          <w:color w:val="000000" w:themeColor="text1"/>
          <w:sz w:val="36"/>
          <w:szCs w:val="36"/>
          <w:lang w:eastAsia="zh-CN"/>
          <w14:textFill>
            <w14:solidFill>
              <w14:schemeClr w14:val="tx1"/>
            </w14:solidFill>
          </w14:textFill>
        </w:rPr>
        <w:t>书</w:t>
      </w:r>
      <w:r>
        <w:rPr>
          <w:rFonts w:hint="eastAsia"/>
          <w:color w:val="000000" w:themeColor="text1"/>
          <w:sz w:val="36"/>
          <w:szCs w:val="36"/>
          <w14:textFill>
            <w14:solidFill>
              <w14:schemeClr w14:val="tx1"/>
            </w14:solidFill>
          </w14:textFill>
        </w:rPr>
        <w:t>（</w:t>
      </w:r>
      <w:r>
        <w:rPr>
          <w:rFonts w:hint="eastAsia"/>
          <w:color w:val="000000" w:themeColor="text1"/>
          <w:sz w:val="36"/>
          <w:szCs w:val="36"/>
          <w:lang w:eastAsia="zh-CN"/>
          <w14:textFill>
            <w14:solidFill>
              <w14:schemeClr w14:val="tx1"/>
            </w14:solidFill>
          </w14:textFill>
        </w:rPr>
        <w:t>参考</w:t>
      </w:r>
      <w:r>
        <w:rPr>
          <w:rFonts w:hint="eastAsia"/>
          <w:color w:val="000000" w:themeColor="text1"/>
          <w:sz w:val="36"/>
          <w:szCs w:val="36"/>
          <w14:textFill>
            <w14:solidFill>
              <w14:schemeClr w14:val="tx1"/>
            </w14:solidFill>
          </w14:textFill>
        </w:rPr>
        <w:t>）</w:t>
      </w:r>
      <w:bookmarkEnd w:id="55"/>
    </w:p>
    <w:p>
      <w:pPr>
        <w:spacing w:line="360" w:lineRule="auto"/>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14:textFill>
            <w14:solidFill>
              <w14:schemeClr w14:val="tx1"/>
            </w14:solidFill>
          </w14:textFill>
        </w:rPr>
        <w:t>注：本合同条款仅供参考，甲乙双方可根据实际情况进行补充。</w:t>
      </w:r>
    </w:p>
    <w:p>
      <w:pPr>
        <w:numPr>
          <w:ilvl w:val="0"/>
          <w:numId w:val="0"/>
        </w:numPr>
      </w:pPr>
    </w:p>
    <w:p>
      <w:pPr>
        <w:spacing w:line="700" w:lineRule="exact"/>
        <w:jc w:val="center"/>
        <w:rPr>
          <w:rFonts w:hAnsi="宋体"/>
          <w:b/>
          <w:color w:val="000000" w:themeColor="text1"/>
          <w:sz w:val="36"/>
          <w:szCs w:val="36"/>
          <w:lang w:val="zh-CN"/>
          <w14:textFill>
            <w14:solidFill>
              <w14:schemeClr w14:val="tx1"/>
            </w14:solidFill>
          </w14:textFill>
        </w:rPr>
      </w:pPr>
    </w:p>
    <w:p>
      <w:pPr>
        <w:pStyle w:val="13"/>
        <w:rPr>
          <w:rFonts w:hAnsi="宋体"/>
          <w:b/>
          <w:color w:val="000000" w:themeColor="text1"/>
          <w:sz w:val="36"/>
          <w:szCs w:val="36"/>
          <w:lang w:val="zh-CN"/>
          <w14:textFill>
            <w14:solidFill>
              <w14:schemeClr w14:val="tx1"/>
            </w14:solidFill>
          </w14:textFill>
        </w:rPr>
      </w:pPr>
    </w:p>
    <w:p>
      <w:pPr>
        <w:rPr>
          <w:rFonts w:hAnsi="宋体"/>
          <w:b/>
          <w:color w:val="000000" w:themeColor="text1"/>
          <w:sz w:val="36"/>
          <w:szCs w:val="36"/>
          <w:lang w:val="zh-CN"/>
          <w14:textFill>
            <w14:solidFill>
              <w14:schemeClr w14:val="tx1"/>
            </w14:solidFill>
          </w14:textFill>
        </w:rPr>
      </w:pPr>
    </w:p>
    <w:p>
      <w:pPr>
        <w:pStyle w:val="13"/>
        <w:rPr>
          <w:lang w:val="zh-CN"/>
        </w:rPr>
      </w:pPr>
    </w:p>
    <w:p>
      <w:pPr>
        <w:widowControl/>
        <w:spacing w:line="600" w:lineRule="auto"/>
        <w:jc w:val="center"/>
        <w:rPr>
          <w:lang w:val="zh-CN"/>
        </w:rPr>
      </w:pPr>
      <w:r>
        <w:rPr>
          <w:rFonts w:ascii="宋体" w:hAnsi="宋体" w:eastAsia="宋体" w:cs="宋体"/>
          <w:b/>
          <w:bCs/>
          <w:sz w:val="52"/>
          <w:szCs w:val="52"/>
        </w:rPr>
        <w:t>政</w:t>
      </w:r>
      <w:r>
        <w:rPr>
          <w:rFonts w:hint="eastAsia" w:ascii="宋体" w:hAnsi="宋体" w:cs="宋体"/>
          <w:b/>
          <w:bCs/>
          <w:sz w:val="52"/>
          <w:szCs w:val="52"/>
          <w:lang w:val="en-US" w:eastAsia="zh-CN"/>
        </w:rPr>
        <w:t xml:space="preserve"> </w:t>
      </w:r>
      <w:r>
        <w:rPr>
          <w:rFonts w:ascii="宋体" w:hAnsi="宋体" w:eastAsia="宋体" w:cs="宋体"/>
          <w:b/>
          <w:bCs/>
          <w:sz w:val="52"/>
          <w:szCs w:val="52"/>
        </w:rPr>
        <w:t>府</w:t>
      </w:r>
      <w:r>
        <w:rPr>
          <w:rFonts w:hint="eastAsia" w:ascii="宋体" w:hAnsi="宋体" w:cs="宋体"/>
          <w:b/>
          <w:bCs/>
          <w:sz w:val="52"/>
          <w:szCs w:val="52"/>
          <w:lang w:val="en-US" w:eastAsia="zh-CN"/>
        </w:rPr>
        <w:t xml:space="preserve"> </w:t>
      </w:r>
      <w:r>
        <w:rPr>
          <w:rFonts w:ascii="宋体" w:hAnsi="宋体" w:eastAsia="宋体" w:cs="宋体"/>
          <w:b/>
          <w:bCs/>
          <w:sz w:val="52"/>
          <w:szCs w:val="52"/>
        </w:rPr>
        <w:t>采</w:t>
      </w:r>
      <w:r>
        <w:rPr>
          <w:rFonts w:hint="eastAsia" w:ascii="宋体" w:hAnsi="宋体" w:cs="宋体"/>
          <w:b/>
          <w:bCs/>
          <w:sz w:val="52"/>
          <w:szCs w:val="52"/>
          <w:lang w:val="en-US" w:eastAsia="zh-CN"/>
        </w:rPr>
        <w:t xml:space="preserve"> </w:t>
      </w:r>
      <w:r>
        <w:rPr>
          <w:rFonts w:ascii="宋体" w:hAnsi="宋体" w:eastAsia="宋体" w:cs="宋体"/>
          <w:b/>
          <w:bCs/>
          <w:sz w:val="52"/>
          <w:szCs w:val="52"/>
        </w:rPr>
        <w:t>购</w:t>
      </w:r>
    </w:p>
    <w:p>
      <w:pPr>
        <w:pStyle w:val="13"/>
      </w:pPr>
    </w:p>
    <w:p>
      <w:pPr>
        <w:widowControl/>
        <w:spacing w:line="600" w:lineRule="auto"/>
        <w:jc w:val="center"/>
        <w:rPr>
          <w:rFonts w:ascii="宋体" w:hAnsi="宋体" w:eastAsia="宋体" w:cs="宋体"/>
          <w:b/>
          <w:bCs/>
          <w:sz w:val="52"/>
          <w:szCs w:val="52"/>
        </w:rPr>
      </w:pPr>
      <w:r>
        <w:rPr>
          <w:rFonts w:ascii="宋体" w:hAnsi="宋体" w:eastAsia="宋体" w:cs="宋体"/>
          <w:b/>
          <w:bCs/>
          <w:sz w:val="52"/>
          <w:szCs w:val="52"/>
        </w:rPr>
        <w:t>合 同 书</w:t>
      </w:r>
    </w:p>
    <w:p>
      <w:pPr>
        <w:pStyle w:val="13"/>
        <w:rPr>
          <w:rFonts w:ascii="宋体" w:hAnsi="宋体" w:eastAsia="宋体" w:cs="宋体"/>
          <w:b/>
          <w:bCs/>
          <w:sz w:val="52"/>
          <w:szCs w:val="52"/>
        </w:rPr>
      </w:pPr>
    </w:p>
    <w:p>
      <w:pPr>
        <w:pStyle w:val="23"/>
        <w:rPr>
          <w:rFonts w:ascii="宋体" w:hAnsi="宋体" w:eastAsia="宋体" w:cs="宋体"/>
          <w:b/>
          <w:bCs/>
          <w:sz w:val="52"/>
          <w:szCs w:val="52"/>
        </w:rPr>
      </w:pPr>
    </w:p>
    <w:p>
      <w:pPr>
        <w:pStyle w:val="23"/>
        <w:rPr>
          <w:rFonts w:ascii="宋体" w:hAnsi="宋体" w:eastAsia="宋体" w:cs="宋体"/>
          <w:b/>
          <w:bCs/>
          <w:sz w:val="52"/>
          <w:szCs w:val="52"/>
        </w:rPr>
      </w:pPr>
    </w:p>
    <w:p>
      <w:pPr>
        <w:pStyle w:val="23"/>
        <w:rPr>
          <w:rFonts w:ascii="宋体" w:hAnsi="宋体" w:eastAsia="宋体" w:cs="宋体"/>
          <w:b/>
          <w:bCs/>
          <w:sz w:val="52"/>
          <w:szCs w:val="52"/>
        </w:rPr>
      </w:pPr>
    </w:p>
    <w:p>
      <w:pPr>
        <w:pStyle w:val="23"/>
        <w:rPr>
          <w:rFonts w:ascii="宋体" w:hAnsi="宋体" w:eastAsia="宋体" w:cs="宋体"/>
          <w:b w:val="0"/>
          <w:bCs w:val="0"/>
          <w:sz w:val="28"/>
          <w:szCs w:val="28"/>
        </w:rPr>
      </w:pPr>
    </w:p>
    <w:p>
      <w:pPr>
        <w:widowControl/>
        <w:jc w:val="left"/>
        <w:rPr>
          <w:rFonts w:ascii="宋体" w:hAnsi="宋体" w:eastAsia="宋体" w:cs="宋体"/>
          <w:b w:val="0"/>
          <w:bCs w:val="0"/>
          <w:sz w:val="28"/>
          <w:szCs w:val="28"/>
        </w:rPr>
      </w:pPr>
      <w:r>
        <w:rPr>
          <w:rFonts w:ascii="宋体" w:hAnsi="宋体" w:eastAsia="宋体" w:cs="宋体"/>
          <w:b w:val="0"/>
          <w:bCs w:val="0"/>
          <w:sz w:val="28"/>
          <w:szCs w:val="28"/>
        </w:rPr>
        <w:t xml:space="preserve"> </w:t>
      </w:r>
    </w:p>
    <w:p>
      <w:pPr>
        <w:widowControl/>
        <w:jc w:val="left"/>
        <w:rPr>
          <w:rFonts w:ascii="宋体" w:hAnsi="宋体" w:eastAsia="宋体" w:cs="宋体"/>
          <w:b w:val="0"/>
          <w:bCs w:val="0"/>
          <w:sz w:val="28"/>
          <w:szCs w:val="28"/>
        </w:rPr>
      </w:pPr>
      <w:r>
        <w:rPr>
          <w:rFonts w:ascii="宋体" w:hAnsi="宋体" w:eastAsia="宋体" w:cs="宋体"/>
          <w:b w:val="0"/>
          <w:bCs w:val="0"/>
          <w:sz w:val="28"/>
          <w:szCs w:val="28"/>
        </w:rPr>
        <w:t xml:space="preserve">项目编号： </w:t>
      </w:r>
    </w:p>
    <w:p>
      <w:pPr>
        <w:widowControl/>
        <w:jc w:val="left"/>
        <w:rPr>
          <w:rFonts w:ascii="宋体" w:hAnsi="宋体" w:eastAsia="宋体" w:cs="宋体"/>
          <w:b w:val="0"/>
          <w:bCs w:val="0"/>
          <w:sz w:val="28"/>
          <w:szCs w:val="28"/>
        </w:rPr>
      </w:pPr>
      <w:r>
        <w:rPr>
          <w:rFonts w:ascii="宋体" w:hAnsi="宋体" w:eastAsia="宋体" w:cs="宋体"/>
          <w:b w:val="0"/>
          <w:bCs w:val="0"/>
          <w:sz w:val="28"/>
          <w:szCs w:val="28"/>
        </w:rPr>
        <w:t>项目名称：</w:t>
      </w:r>
    </w:p>
    <w:p>
      <w:pPr>
        <w:widowControl/>
        <w:jc w:val="left"/>
        <w:rPr>
          <w:rFonts w:ascii="宋体" w:hAnsi="宋体" w:eastAsia="宋体" w:cs="宋体"/>
          <w:b w:val="0"/>
          <w:bCs w:val="0"/>
          <w:sz w:val="28"/>
          <w:szCs w:val="28"/>
        </w:rPr>
      </w:pPr>
    </w:p>
    <w:p>
      <w:pPr>
        <w:spacing w:beforeLines="0" w:afterLines="0"/>
        <w:jc w:val="left"/>
        <w:rPr>
          <w:rFonts w:hAnsi="宋体" w:cs="宋体"/>
          <w:color w:val="000000" w:themeColor="text1"/>
          <w:sz w:val="32"/>
          <w:szCs w:val="32"/>
          <w14:textFill>
            <w14:solidFill>
              <w14:schemeClr w14:val="tx1"/>
            </w14:solidFill>
          </w14:textFill>
        </w:rPr>
      </w:pPr>
      <w:r>
        <w:rPr>
          <w:rFonts w:hint="eastAsia" w:ascii="宋体" w:hAnsi="宋体" w:eastAsia="宋体"/>
          <w:sz w:val="18"/>
          <w:szCs w:val="18"/>
        </w:rPr>
        <w:t>注：合同签订双方可根据项目的具体要求进行补充，但不得与招标文件、投标文件实质性内容相背离。</w:t>
      </w:r>
      <w:r>
        <w:rPr>
          <w:rFonts w:hAnsi="宋体" w:cs="宋体"/>
          <w:b/>
          <w:i/>
          <w:iCs/>
          <w:color w:val="000000" w:themeColor="text1"/>
          <w:sz w:val="32"/>
          <w:szCs w:val="32"/>
          <w14:textFill>
            <w14:solidFill>
              <w14:schemeClr w14:val="tx1"/>
            </w14:solidFill>
          </w14:textFill>
        </w:rPr>
        <w:br w:type="page"/>
      </w:r>
    </w:p>
    <w:p>
      <w:pPr>
        <w:spacing w:line="480" w:lineRule="auto"/>
        <w:rPr>
          <w:rFonts w:hint="eastAsia" w:ascii="宋体" w:hAnsi="宋体" w:eastAsia="宋体" w:cs="宋体"/>
          <w:color w:val="auto"/>
        </w:rPr>
      </w:pPr>
      <w:r>
        <w:rPr>
          <w:rFonts w:hint="eastAsia" w:ascii="宋体" w:hAnsi="宋体" w:eastAsia="宋体" w:cs="宋体"/>
          <w:color w:val="auto"/>
        </w:rPr>
        <w:t>甲</w:t>
      </w:r>
      <w:r>
        <w:rPr>
          <w:rFonts w:hint="eastAsia" w:ascii="宋体" w:hAnsi="宋体" w:eastAsia="宋体" w:cs="宋体"/>
          <w:color w:val="auto"/>
        </w:rPr>
        <w:tab/>
      </w:r>
      <w:r>
        <w:rPr>
          <w:rFonts w:hint="eastAsia" w:ascii="宋体" w:hAnsi="宋体" w:eastAsia="宋体" w:cs="宋体"/>
          <w:color w:val="auto"/>
        </w:rPr>
        <w:t>方</w:t>
      </w:r>
      <w:r>
        <w:rPr>
          <w:rFonts w:hint="eastAsia" w:ascii="宋体" w:hAnsi="宋体" w:eastAsia="宋体" w:cs="宋体"/>
          <w:color w:val="auto"/>
          <w:lang w:eastAsia="zh-CN"/>
        </w:rPr>
        <w:t>（甲方）</w:t>
      </w:r>
      <w:r>
        <w:rPr>
          <w:rFonts w:hint="eastAsia" w:ascii="宋体" w:hAnsi="宋体" w:eastAsia="宋体" w:cs="宋体"/>
          <w:color w:val="auto"/>
        </w:rPr>
        <w:t>：</w:t>
      </w:r>
      <w:r>
        <w:rPr>
          <w:rFonts w:hint="eastAsia" w:ascii="宋体" w:hAnsi="宋体" w:eastAsia="宋体" w:cs="宋体"/>
          <w:color w:val="auto"/>
        </w:rPr>
        <w:tab/>
      </w:r>
      <w:r>
        <w:rPr>
          <w:rFonts w:hint="eastAsia" w:ascii="宋体" w:hAnsi="宋体" w:eastAsia="宋体" w:cs="宋体"/>
          <w:color w:val="auto"/>
        </w:rPr>
        <w:t xml:space="preserve">     </w:t>
      </w:r>
    </w:p>
    <w:p>
      <w:pPr>
        <w:spacing w:line="480" w:lineRule="auto"/>
        <w:rPr>
          <w:rFonts w:hint="eastAsia" w:ascii="宋体" w:hAnsi="宋体" w:eastAsia="宋体" w:cs="宋体"/>
          <w:color w:val="auto"/>
        </w:rPr>
      </w:pPr>
      <w:r>
        <w:rPr>
          <w:rFonts w:hint="eastAsia" w:ascii="宋体" w:hAnsi="宋体" w:eastAsia="宋体" w:cs="宋体"/>
          <w:color w:val="auto"/>
        </w:rPr>
        <w:t>电</w:t>
      </w:r>
      <w:r>
        <w:rPr>
          <w:rFonts w:hint="eastAsia" w:ascii="宋体" w:hAnsi="宋体" w:eastAsia="宋体" w:cs="宋体"/>
          <w:color w:val="auto"/>
        </w:rPr>
        <w:tab/>
      </w:r>
      <w:r>
        <w:rPr>
          <w:rFonts w:hint="eastAsia" w:ascii="宋体" w:hAnsi="宋体" w:eastAsia="宋体" w:cs="宋体"/>
          <w:color w:val="auto"/>
        </w:rPr>
        <w:t>话：</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传</w:t>
      </w:r>
      <w:r>
        <w:rPr>
          <w:rFonts w:hint="eastAsia" w:ascii="宋体" w:hAnsi="宋体" w:eastAsia="宋体" w:cs="宋体"/>
          <w:color w:val="auto"/>
        </w:rPr>
        <w:tab/>
      </w:r>
      <w:r>
        <w:rPr>
          <w:rFonts w:hint="eastAsia" w:ascii="宋体" w:hAnsi="宋体" w:eastAsia="宋体" w:cs="宋体"/>
          <w:color w:val="auto"/>
        </w:rPr>
        <w:t>真：</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地</w:t>
      </w:r>
      <w:r>
        <w:rPr>
          <w:rFonts w:hint="eastAsia" w:ascii="宋体" w:hAnsi="宋体" w:eastAsia="宋体" w:cs="宋体"/>
          <w:color w:val="auto"/>
        </w:rPr>
        <w:tab/>
      </w:r>
      <w:r>
        <w:rPr>
          <w:rFonts w:hint="eastAsia" w:ascii="宋体" w:hAnsi="宋体" w:eastAsia="宋体" w:cs="宋体"/>
          <w:color w:val="auto"/>
        </w:rPr>
        <w:t xml:space="preserve">址：                  </w:t>
      </w:r>
    </w:p>
    <w:p>
      <w:pPr>
        <w:spacing w:line="480" w:lineRule="auto"/>
        <w:rPr>
          <w:rFonts w:hint="eastAsia" w:ascii="宋体" w:hAnsi="宋体" w:eastAsia="宋体" w:cs="宋体"/>
          <w:color w:val="auto"/>
        </w:rPr>
      </w:pPr>
      <w:r>
        <w:rPr>
          <w:rFonts w:hint="eastAsia" w:ascii="宋体" w:hAnsi="宋体" w:eastAsia="宋体" w:cs="宋体"/>
          <w:color w:val="auto"/>
        </w:rPr>
        <w:t>乙</w:t>
      </w:r>
      <w:r>
        <w:rPr>
          <w:rFonts w:hint="eastAsia" w:ascii="宋体" w:hAnsi="宋体" w:eastAsia="宋体" w:cs="宋体"/>
          <w:color w:val="auto"/>
        </w:rPr>
        <w:tab/>
      </w:r>
      <w:r>
        <w:rPr>
          <w:rFonts w:hint="eastAsia" w:ascii="宋体" w:hAnsi="宋体" w:eastAsia="宋体" w:cs="宋体"/>
          <w:color w:val="auto"/>
        </w:rPr>
        <w:t>方</w:t>
      </w:r>
      <w:r>
        <w:rPr>
          <w:rFonts w:hint="eastAsia" w:ascii="宋体" w:hAnsi="宋体" w:eastAsia="宋体" w:cs="宋体"/>
          <w:color w:val="auto"/>
          <w:lang w:eastAsia="zh-CN"/>
        </w:rPr>
        <w:t>（乙方）</w:t>
      </w:r>
      <w:r>
        <w:rPr>
          <w:rFonts w:hint="eastAsia" w:ascii="宋体" w:hAnsi="宋体" w:eastAsia="宋体" w:cs="宋体"/>
          <w:color w:val="auto"/>
        </w:rPr>
        <w:t>：</w:t>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rPr>
        <w:tab/>
      </w:r>
    </w:p>
    <w:p>
      <w:pPr>
        <w:spacing w:line="480" w:lineRule="auto"/>
        <w:rPr>
          <w:rFonts w:hint="eastAsia" w:ascii="宋体" w:hAnsi="宋体" w:eastAsia="宋体" w:cs="宋体"/>
          <w:color w:val="auto"/>
        </w:rPr>
      </w:pPr>
      <w:r>
        <w:rPr>
          <w:rFonts w:hint="eastAsia" w:ascii="宋体" w:hAnsi="宋体" w:eastAsia="宋体" w:cs="宋体"/>
          <w:color w:val="auto"/>
        </w:rPr>
        <w:t>电</w:t>
      </w:r>
      <w:r>
        <w:rPr>
          <w:rFonts w:hint="eastAsia" w:ascii="宋体" w:hAnsi="宋体" w:eastAsia="宋体" w:cs="宋体"/>
          <w:color w:val="auto"/>
        </w:rPr>
        <w:tab/>
      </w:r>
      <w:r>
        <w:rPr>
          <w:rFonts w:hint="eastAsia" w:ascii="宋体" w:hAnsi="宋体" w:eastAsia="宋体" w:cs="宋体"/>
          <w:color w:val="auto"/>
        </w:rPr>
        <w:t>话：</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传</w:t>
      </w:r>
      <w:r>
        <w:rPr>
          <w:rFonts w:hint="eastAsia" w:ascii="宋体" w:hAnsi="宋体" w:eastAsia="宋体" w:cs="宋体"/>
          <w:color w:val="auto"/>
        </w:rPr>
        <w:tab/>
      </w:r>
      <w:r>
        <w:rPr>
          <w:rFonts w:hint="eastAsia" w:ascii="宋体" w:hAnsi="宋体" w:eastAsia="宋体" w:cs="宋体"/>
          <w:color w:val="auto"/>
        </w:rPr>
        <w:t>真：</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地</w:t>
      </w:r>
      <w:r>
        <w:rPr>
          <w:rFonts w:hint="eastAsia" w:ascii="宋体" w:hAnsi="宋体" w:eastAsia="宋体" w:cs="宋体"/>
          <w:color w:val="auto"/>
        </w:rPr>
        <w:tab/>
      </w:r>
      <w:r>
        <w:rPr>
          <w:rFonts w:hint="eastAsia" w:ascii="宋体" w:hAnsi="宋体" w:eastAsia="宋体" w:cs="宋体"/>
          <w:color w:val="auto"/>
        </w:rPr>
        <w:t xml:space="preserve">址:                   </w:t>
      </w:r>
    </w:p>
    <w:p>
      <w:pPr>
        <w:spacing w:line="480" w:lineRule="auto"/>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项目编号</w:t>
      </w:r>
      <w:r>
        <w:rPr>
          <w:rFonts w:hint="eastAsia" w:ascii="宋体" w:hAnsi="宋体" w:eastAsia="宋体" w:cs="宋体"/>
          <w:color w:val="auto"/>
        </w:rPr>
        <w:t xml:space="preserve">：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b w:val="0"/>
          <w:bCs/>
          <w:i w:val="0"/>
          <w:iCs w:val="0"/>
          <w:color w:val="auto"/>
          <w:sz w:val="21"/>
          <w:szCs w:val="21"/>
          <w:lang w:eastAsia="zh-CN"/>
        </w:rPr>
        <w:t>国家税务总局四会市税务局2023-2025年食堂食材配送服务采购项目</w:t>
      </w:r>
      <w:r>
        <w:rPr>
          <w:rFonts w:hint="eastAsia" w:ascii="宋体" w:hAnsi="宋体" w:eastAsia="宋体" w:cs="宋体"/>
          <w:color w:val="auto"/>
          <w:kern w:val="0"/>
          <w:sz w:val="21"/>
          <w:szCs w:val="21"/>
          <w:lang w:val="en-US" w:eastAsia="zh-CN" w:bidi="ar"/>
        </w:rPr>
        <w:t>（项目编号：MX-202-ST328162）的采购结果，按照</w:t>
      </w:r>
      <w:r>
        <w:rPr>
          <w:rFonts w:hint="eastAsia" w:ascii="宋体" w:hAnsi="宋体" w:eastAsia="宋体" w:cs="宋体"/>
          <w:color w:val="auto"/>
          <w:sz w:val="21"/>
        </w:rPr>
        <w:t>《中华人民共和国政府采购法》</w:t>
      </w:r>
      <w:r>
        <w:rPr>
          <w:rFonts w:hint="eastAsia" w:ascii="宋体" w:hAnsi="宋体" w:eastAsia="宋体" w:cs="宋体"/>
          <w:color w:val="auto"/>
          <w:kern w:val="0"/>
          <w:sz w:val="21"/>
          <w:szCs w:val="21"/>
          <w:shd w:val="clear"/>
          <w:lang w:val="en-US" w:eastAsia="zh-CN" w:bidi="ar"/>
        </w:rPr>
        <w:t>、《中华人民共和国民法典》《中华人民共和国食品安全法》、《中华人民共和国农产品质量安全法》</w:t>
      </w:r>
      <w:r>
        <w:rPr>
          <w:rFonts w:hint="eastAsia" w:ascii="宋体" w:hAnsi="宋体" w:eastAsia="宋体" w:cs="宋体"/>
          <w:color w:val="auto"/>
          <w:kern w:val="0"/>
          <w:sz w:val="21"/>
          <w:szCs w:val="21"/>
          <w:lang w:val="en-US" w:eastAsia="zh-CN" w:bidi="ar"/>
        </w:rPr>
        <w:t>及国家有关法律法规规定，经双方协商，本着平等互利和诚实信用的原则，一致同意签订本合同如下：</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第一条 供货内容、时间及价格 </w:t>
      </w:r>
    </w:p>
    <w:p>
      <w:pPr>
        <w:keepNext w:val="0"/>
        <w:keepLines w:val="0"/>
        <w:widowControl/>
        <w:numPr>
          <w:ilvl w:val="0"/>
          <w:numId w:val="41"/>
        </w:numPr>
        <w:suppressLineNumbers w:val="0"/>
        <w:spacing w:line="360" w:lineRule="auto"/>
        <w:jc w:val="left"/>
        <w:rPr>
          <w:rFonts w:hint="eastAsia" w:ascii="宋体" w:hAnsi="宋体" w:eastAsia="宋体" w:cs="宋体"/>
          <w:color w:val="auto"/>
          <w:sz w:val="21"/>
        </w:rPr>
      </w:pPr>
      <w:r>
        <w:rPr>
          <w:rFonts w:hint="eastAsia" w:ascii="宋体" w:hAnsi="宋体" w:eastAsia="宋体" w:cs="宋体"/>
          <w:color w:val="auto"/>
          <w:kern w:val="0"/>
          <w:sz w:val="21"/>
          <w:szCs w:val="21"/>
          <w:lang w:val="en-US" w:eastAsia="zh-CN" w:bidi="ar"/>
        </w:rPr>
        <w:t>乙方负责根据甲方需要，向甲方食堂提供食材配送服务</w:t>
      </w:r>
      <w:r>
        <w:rPr>
          <w:rFonts w:hint="eastAsia" w:ascii="宋体" w:hAnsi="宋体" w:eastAsia="宋体" w:cs="宋体"/>
          <w:color w:val="auto"/>
          <w:sz w:val="21"/>
        </w:rPr>
        <w:t>，主要配送禽类、肉类、</w:t>
      </w:r>
      <w:r>
        <w:rPr>
          <w:rFonts w:hint="eastAsia" w:ascii="宋体" w:hAnsi="宋体" w:eastAsia="宋体" w:cs="宋体"/>
          <w:color w:val="auto"/>
          <w:sz w:val="21"/>
          <w:lang w:eastAsia="zh-CN"/>
        </w:rPr>
        <w:t>水产食品</w:t>
      </w:r>
      <w:r>
        <w:rPr>
          <w:rFonts w:hint="eastAsia" w:ascii="宋体" w:hAnsi="宋体" w:eastAsia="宋体" w:cs="宋体"/>
          <w:color w:val="auto"/>
          <w:sz w:val="21"/>
        </w:rPr>
        <w:t>、蔬菜等，辅助供应副食调料、面点豆制品、熟食腊货、冻品等。</w:t>
      </w:r>
    </w:p>
    <w:p>
      <w:pPr>
        <w:keepNext w:val="0"/>
        <w:keepLines w:val="0"/>
        <w:widowControl/>
        <w:numPr>
          <w:ilvl w:val="0"/>
          <w:numId w:val="41"/>
        </w:numPr>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配送地点：</w:t>
      </w:r>
    </w:p>
    <w:p>
      <w:pPr>
        <w:keepNext w:val="0"/>
        <w:keepLines w:val="0"/>
        <w:widowControl/>
        <w:numPr>
          <w:ilvl w:val="0"/>
          <w:numId w:val="42"/>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四会市</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kern w:val="0"/>
          <w:sz w:val="21"/>
          <w:szCs w:val="21"/>
          <w:shd w:val="clear"/>
          <w:lang w:val="en-US" w:eastAsia="zh-CN" w:bidi="ar"/>
        </w:rPr>
        <w:t>、合同履行期限</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年</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月</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日起至</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年</w:t>
      </w:r>
      <w:r>
        <w:rPr>
          <w:rFonts w:hint="eastAsia" w:ascii="宋体" w:hAnsi="宋体" w:eastAsia="宋体" w:cs="宋体"/>
          <w:color w:val="auto"/>
          <w:kern w:val="0"/>
          <w:sz w:val="21"/>
          <w:szCs w:val="21"/>
          <w:u w:val="none"/>
          <w:lang w:val="en-US" w:eastAsia="zh-CN" w:bidi="ar"/>
        </w:rPr>
        <w:t>_________</w:t>
      </w:r>
      <w:r>
        <w:rPr>
          <w:rFonts w:hint="eastAsia" w:ascii="宋体" w:hAnsi="宋体" w:eastAsia="宋体" w:cs="宋体"/>
          <w:color w:val="auto"/>
          <w:kern w:val="0"/>
          <w:sz w:val="21"/>
          <w:szCs w:val="21"/>
          <w:lang w:val="en-US" w:eastAsia="zh-CN" w:bidi="ar"/>
        </w:rPr>
        <w:t xml:space="preserve">月 </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日止止。受甲方采购预算额度限定及配送物资价格浮动影响，本合同服务期内配送总额度若已达到预算核定数</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万元，本合同将按达到此额度之时予以终止。 </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4、价格确定： </w:t>
      </w:r>
    </w:p>
    <w:p>
      <w:pPr>
        <w:pStyle w:val="13"/>
        <w:numPr>
          <w:ilvl w:val="0"/>
          <w:numId w:val="43"/>
        </w:numPr>
        <w:shd w:val="clear"/>
        <w:spacing w:line="360" w:lineRule="auto"/>
        <w:ind w:left="425" w:leftChars="0" w:hanging="425" w:firstLineChars="0"/>
        <w:jc w:val="left"/>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t>结算基准价参照肇庆市：广东省菜篮子农贸市场零售价格监测表 http://www.zhaoqing.gov.cn/zqfzj/gkmlpt/index（以下称菜篮子价格）的平均值执行，</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须每月第一个星期二向</w:t>
      </w:r>
      <w:r>
        <w:rPr>
          <w:rFonts w:hint="eastAsia" w:ascii="宋体" w:hAnsi="宋体" w:eastAsia="宋体" w:cs="宋体"/>
          <w:b w:val="0"/>
          <w:bCs/>
          <w:i w:val="0"/>
          <w:iCs w:val="0"/>
          <w:color w:val="auto"/>
          <w:sz w:val="21"/>
          <w:szCs w:val="21"/>
          <w:highlight w:val="none"/>
          <w:lang w:eastAsia="zh-CN"/>
        </w:rPr>
        <w:t>甲方</w:t>
      </w:r>
      <w:r>
        <w:rPr>
          <w:rFonts w:hint="eastAsia" w:ascii="宋体" w:hAnsi="宋体" w:eastAsia="宋体" w:cs="宋体"/>
          <w:b w:val="0"/>
          <w:bCs/>
          <w:i w:val="0"/>
          <w:iCs w:val="0"/>
          <w:color w:val="auto"/>
          <w:sz w:val="21"/>
          <w:szCs w:val="21"/>
          <w:highlight w:val="none"/>
        </w:rPr>
        <w:t>提供一次货物食品价目表，以每月最后一次公布价格的平均值作为下个月结算定价，所有食品的结算价格均以结算定价乘以</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的中标折扣率。若菜篮子价格中没有的所配送食品价格则以双方参考</w:t>
      </w:r>
      <w:r>
        <w:rPr>
          <w:rFonts w:hint="eastAsia" w:ascii="宋体" w:hAnsi="宋体" w:eastAsia="宋体" w:cs="宋体"/>
          <w:b w:val="0"/>
          <w:bCs/>
          <w:i w:val="0"/>
          <w:iCs w:val="0"/>
          <w:color w:val="auto"/>
          <w:sz w:val="21"/>
          <w:szCs w:val="21"/>
          <w:highlight w:val="none"/>
          <w:lang w:eastAsia="zh-CN"/>
        </w:rPr>
        <w:t>甲方</w:t>
      </w:r>
      <w:r>
        <w:rPr>
          <w:rFonts w:hint="eastAsia" w:ascii="宋体" w:hAnsi="宋体" w:eastAsia="宋体" w:cs="宋体"/>
          <w:b w:val="0"/>
          <w:bCs/>
          <w:i w:val="0"/>
          <w:iCs w:val="0"/>
          <w:color w:val="auto"/>
          <w:sz w:val="21"/>
          <w:szCs w:val="21"/>
          <w:highlight w:val="none"/>
        </w:rPr>
        <w:t>所在地周边（5 公里范围内）肉菜市场、批发市场等市场的相关食品上个月 28日当天取平均值作供货基准价格。因节假日或甲方工作安排缘故，此日期可适当提前或推后，每月调查日期以双方共同协商一致为准。</w:t>
      </w:r>
    </w:p>
    <w:p>
      <w:pPr>
        <w:pStyle w:val="13"/>
        <w:numPr>
          <w:ilvl w:val="0"/>
          <w:numId w:val="43"/>
        </w:numPr>
        <w:shd w:val="clear"/>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b w:val="0"/>
          <w:bCs/>
          <w:i w:val="0"/>
          <w:iCs w:val="0"/>
          <w:color w:val="auto"/>
          <w:sz w:val="21"/>
          <w:szCs w:val="21"/>
          <w:highlight w:val="none"/>
        </w:rPr>
        <w:t>最终的供货价格为经双方核定的各类货物的供货基准价格×各类配送食材实际供货量×中标费率。</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在供货期间不得随意更改中标费率。</w:t>
      </w:r>
      <w:r>
        <w:rPr>
          <w:rFonts w:hint="eastAsia" w:ascii="宋体" w:hAnsi="宋体" w:eastAsia="宋体" w:cs="宋体"/>
          <w:b w:val="0"/>
          <w:bCs/>
          <w:i w:val="0"/>
          <w:iCs w:val="0"/>
          <w:color w:val="auto"/>
          <w:sz w:val="21"/>
          <w:szCs w:val="21"/>
          <w:highlight w:val="none"/>
          <w:lang w:eastAsia="zh-CN"/>
        </w:rPr>
        <w:t>乙方</w:t>
      </w:r>
      <w:r>
        <w:rPr>
          <w:rFonts w:hint="eastAsia" w:ascii="宋体" w:hAnsi="宋体" w:eastAsia="宋体" w:cs="宋体"/>
          <w:b w:val="0"/>
          <w:bCs/>
          <w:i w:val="0"/>
          <w:iCs w:val="0"/>
          <w:color w:val="auto"/>
          <w:sz w:val="21"/>
          <w:szCs w:val="21"/>
          <w:highlight w:val="none"/>
        </w:rPr>
        <w:t>按</w:t>
      </w:r>
      <w:r>
        <w:rPr>
          <w:rFonts w:hint="eastAsia" w:ascii="宋体" w:hAnsi="宋体" w:eastAsia="宋体" w:cs="宋体"/>
          <w:b w:val="0"/>
          <w:bCs/>
          <w:i w:val="0"/>
          <w:iCs w:val="0"/>
          <w:color w:val="auto"/>
          <w:sz w:val="21"/>
          <w:szCs w:val="21"/>
          <w:highlight w:val="none"/>
          <w:lang w:eastAsia="zh-CN"/>
        </w:rPr>
        <w:t>甲方</w:t>
      </w:r>
      <w:r>
        <w:rPr>
          <w:rFonts w:hint="eastAsia" w:ascii="宋体" w:hAnsi="宋体" w:eastAsia="宋体" w:cs="宋体"/>
          <w:b w:val="0"/>
          <w:bCs/>
          <w:i w:val="0"/>
          <w:iCs w:val="0"/>
          <w:color w:val="auto"/>
          <w:sz w:val="21"/>
          <w:szCs w:val="21"/>
          <w:highlight w:val="none"/>
        </w:rPr>
        <w:t>当月实际采购量制定每月结算清单。</w:t>
      </w:r>
    </w:p>
    <w:p>
      <w:pPr>
        <w:pStyle w:val="13"/>
        <w:numPr>
          <w:ilvl w:val="0"/>
          <w:numId w:val="43"/>
        </w:numPr>
        <w:shd w:val="clear"/>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b w:val="0"/>
          <w:bCs/>
          <w:i w:val="0"/>
          <w:iCs w:val="0"/>
          <w:color w:val="auto"/>
          <w:kern w:val="0"/>
          <w:sz w:val="21"/>
          <w:szCs w:val="21"/>
          <w:lang w:val="en-US" w:eastAsia="zh-CN" w:bidi="ar"/>
        </w:rPr>
        <w:t>结算定价在一个定价周期内价格不再调整。如因市场变动较大，根据结算定价对比</w:t>
      </w:r>
      <w:r>
        <w:rPr>
          <w:rFonts w:hint="eastAsia" w:ascii="宋体" w:hAnsi="宋体" w:eastAsia="宋体" w:cs="宋体"/>
          <w:b w:val="0"/>
          <w:bCs/>
          <w:i w:val="0"/>
          <w:iCs w:val="0"/>
          <w:color w:val="auto"/>
          <w:sz w:val="21"/>
          <w:szCs w:val="21"/>
        </w:rPr>
        <w:t>居民主要生活必需品市场</w:t>
      </w:r>
      <w:r>
        <w:rPr>
          <w:rFonts w:hint="eastAsia" w:ascii="宋体" w:hAnsi="宋体" w:eastAsia="宋体" w:cs="宋体"/>
          <w:b w:val="0"/>
          <w:bCs/>
          <w:i w:val="0"/>
          <w:iCs w:val="0"/>
          <w:color w:val="auto"/>
          <w:kern w:val="0"/>
          <w:sz w:val="21"/>
          <w:szCs w:val="21"/>
          <w:lang w:val="en-US" w:eastAsia="zh-CN" w:bidi="ar"/>
        </w:rPr>
        <w:t>价格当月平均价的浮动率，单价在10元以下的食品原料涨跌幅度达到30%，单价在10元以上的食品原料涨跌度达到20%时，双方均有权要求调整价格。经双方协商一致后达成书面协议，按新调整价格执行。</w:t>
      </w:r>
    </w:p>
    <w:p>
      <w:pPr>
        <w:keepNext w:val="0"/>
        <w:keepLines w:val="0"/>
        <w:widowControl/>
        <w:numPr>
          <w:ilvl w:val="0"/>
          <w:numId w:val="44"/>
        </w:numPr>
        <w:suppressLineNumbers w:val="0"/>
        <w:spacing w:line="360" w:lineRule="auto"/>
        <w:jc w:val="left"/>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货物质量 </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乙方应确保所供的调料为全新原厂原装产品，符合国家食品安全标准且在保质期内。符合国家农产品质量安全标准，经检验、检疫合格，并保证质量，不存在腐烂、变质等情况。</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rPr>
        <w:t>合同期限内，甲方认为乙方所供食品不符合质量要求（甲方需提供相关食品不符合质量要求的检验报告，经甲方告知乙方后一个月内乙方仍未改正的，甲方有权终止本合同，并要求乙方按月均货款5%的标准支付相应</w:t>
      </w:r>
      <w:r>
        <w:rPr>
          <w:rFonts w:hint="eastAsia" w:ascii="宋体" w:hAnsi="宋体" w:eastAsia="宋体" w:cs="宋体"/>
          <w:color w:val="auto"/>
          <w:sz w:val="21"/>
          <w:szCs w:val="21"/>
          <w:lang w:eastAsia="zh-CN"/>
        </w:rPr>
        <w:t>服务费用</w:t>
      </w:r>
      <w:r>
        <w:rPr>
          <w:rFonts w:hint="eastAsia" w:ascii="宋体" w:hAnsi="宋体" w:eastAsia="宋体" w:cs="宋体"/>
          <w:color w:val="auto"/>
          <w:sz w:val="21"/>
          <w:szCs w:val="21"/>
        </w:rPr>
        <w:t>。</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rPr>
        <w:t>对因乙方所供食品质量问题所引起的食品安全事故，一切责任由乙方承担，因此造成甲方或第三方损失的，乙方负责赔偿。</w:t>
      </w:r>
    </w:p>
    <w:p>
      <w:pPr>
        <w:keepNext w:val="0"/>
        <w:keepLines w:val="0"/>
        <w:widowControl/>
        <w:suppressLineNumbers w:val="0"/>
        <w:spacing w:line="360" w:lineRule="auto"/>
        <w:jc w:val="left"/>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bidi="ar"/>
        </w:rPr>
        <w:t xml:space="preserve">第三条 订货及交货 </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1.</w:t>
      </w:r>
      <w:r>
        <w:rPr>
          <w:rFonts w:hint="eastAsia" w:ascii="宋体" w:hAnsi="宋体" w:eastAsia="宋体" w:cs="宋体"/>
          <w:color w:val="auto"/>
          <w:sz w:val="21"/>
          <w:lang w:eastAsia="zh-CN"/>
        </w:rPr>
        <w:t>送货方式</w:t>
      </w:r>
      <w:r>
        <w:rPr>
          <w:rFonts w:hint="eastAsia" w:ascii="宋体" w:hAnsi="宋体" w:eastAsia="宋体" w:cs="宋体"/>
          <w:color w:val="auto"/>
          <w:sz w:val="21"/>
        </w:rPr>
        <w:t>：</w:t>
      </w:r>
      <w:r>
        <w:rPr>
          <w:rFonts w:hint="eastAsia" w:ascii="宋体" w:hAnsi="宋体" w:eastAsia="宋体" w:cs="宋体"/>
          <w:color w:val="auto"/>
          <w:sz w:val="21"/>
          <w:lang w:eastAsia="zh-CN"/>
        </w:rPr>
        <w:t>乙方</w:t>
      </w:r>
      <w:r>
        <w:rPr>
          <w:rFonts w:hint="eastAsia" w:ascii="宋体" w:hAnsi="宋体" w:eastAsia="宋体" w:cs="宋体"/>
          <w:color w:val="auto"/>
          <w:sz w:val="21"/>
        </w:rPr>
        <w:t>随货提供注明</w:t>
      </w:r>
      <w:r>
        <w:rPr>
          <w:rFonts w:hint="eastAsia" w:ascii="宋体" w:hAnsi="宋体" w:eastAsia="宋体" w:cs="宋体"/>
          <w:color w:val="auto"/>
          <w:sz w:val="21"/>
          <w:lang w:eastAsia="zh-CN"/>
        </w:rPr>
        <w:t>肉菜食品</w:t>
      </w:r>
      <w:r>
        <w:rPr>
          <w:rFonts w:hint="eastAsia" w:ascii="宋体" w:hAnsi="宋体" w:eastAsia="宋体" w:cs="宋体"/>
          <w:color w:val="auto"/>
          <w:sz w:val="21"/>
        </w:rPr>
        <w:t>名称、单位、数量、售价及总金额的</w:t>
      </w:r>
      <w:r>
        <w:rPr>
          <w:rFonts w:hint="eastAsia" w:ascii="宋体" w:hAnsi="宋体" w:eastAsia="宋体" w:cs="宋体"/>
          <w:color w:val="auto"/>
          <w:sz w:val="21"/>
          <w:lang w:eastAsia="zh-CN"/>
        </w:rPr>
        <w:t>食品</w:t>
      </w:r>
      <w:r>
        <w:rPr>
          <w:rFonts w:hint="eastAsia" w:ascii="宋体" w:hAnsi="宋体" w:eastAsia="宋体" w:cs="宋体"/>
          <w:color w:val="auto"/>
          <w:sz w:val="21"/>
        </w:rPr>
        <w:t>送货清单，作为</w:t>
      </w:r>
      <w:r>
        <w:rPr>
          <w:rFonts w:hint="eastAsia" w:ascii="宋体" w:hAnsi="宋体" w:eastAsia="宋体" w:cs="宋体"/>
          <w:color w:val="auto"/>
          <w:sz w:val="21"/>
          <w:lang w:eastAsia="zh-CN"/>
        </w:rPr>
        <w:t>甲方</w:t>
      </w:r>
      <w:r>
        <w:rPr>
          <w:rFonts w:hint="eastAsia" w:ascii="宋体" w:hAnsi="宋体" w:eastAsia="宋体" w:cs="宋体"/>
          <w:color w:val="auto"/>
          <w:sz w:val="21"/>
        </w:rPr>
        <w:t>入库验收之凭证。</w:t>
      </w:r>
    </w:p>
    <w:p>
      <w:pPr>
        <w:spacing w:line="360" w:lineRule="auto"/>
        <w:ind w:firstLine="420"/>
        <w:jc w:val="both"/>
        <w:rPr>
          <w:rFonts w:hint="eastAsia" w:ascii="宋体" w:hAnsi="宋体" w:eastAsia="宋体" w:cs="宋体"/>
          <w:color w:val="auto"/>
          <w:sz w:val="21"/>
        </w:rPr>
      </w:pPr>
      <w:r>
        <w:rPr>
          <w:rFonts w:hint="eastAsia" w:ascii="宋体" w:hAnsi="宋体" w:eastAsia="宋体" w:cs="宋体"/>
          <w:color w:val="auto"/>
          <w:sz w:val="21"/>
        </w:rPr>
        <w:t>2.交货地点：</w:t>
      </w:r>
      <w:r>
        <w:rPr>
          <w:rFonts w:hint="eastAsia" w:ascii="宋体" w:hAnsi="宋体" w:eastAsia="宋体" w:cs="宋体"/>
          <w:color w:val="auto"/>
          <w:sz w:val="21"/>
          <w:lang w:eastAsia="zh-CN"/>
        </w:rPr>
        <w:t>国家税务总局四会市税务局局属食堂</w:t>
      </w:r>
      <w:r>
        <w:rPr>
          <w:rFonts w:hint="eastAsia" w:ascii="宋体" w:hAnsi="宋体" w:eastAsia="宋体" w:cs="宋体"/>
          <w:color w:val="auto"/>
          <w:sz w:val="21"/>
        </w:rPr>
        <w:t>；配送时间:每天</w:t>
      </w:r>
      <w:r>
        <w:rPr>
          <w:rFonts w:hint="eastAsia" w:ascii="宋体" w:hAnsi="宋体" w:eastAsia="宋体" w:cs="宋体"/>
          <w:color w:val="auto"/>
          <w:sz w:val="21"/>
          <w:lang w:val="en-US" w:eastAsia="zh-CN"/>
        </w:rPr>
        <w:t>6</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30-7：00、8：30-9：00、16：00-16：30</w:t>
      </w:r>
      <w:r>
        <w:rPr>
          <w:rFonts w:hint="eastAsia" w:ascii="宋体" w:hAnsi="宋体" w:eastAsia="宋体" w:cs="宋体"/>
          <w:color w:val="auto"/>
          <w:sz w:val="21"/>
        </w:rPr>
        <w:t>。</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lang w:eastAsia="zh-CN"/>
        </w:rPr>
        <w:t>甲方提前一天下午5点下订单以</w:t>
      </w:r>
      <w:r>
        <w:rPr>
          <w:rFonts w:hint="eastAsia" w:ascii="宋体" w:hAnsi="宋体" w:eastAsia="宋体" w:cs="宋体"/>
          <w:color w:val="auto"/>
          <w:sz w:val="21"/>
        </w:rPr>
        <w:t>微信或其它方式通知订购品种、数量后，按时（按</w:t>
      </w:r>
      <w:r>
        <w:rPr>
          <w:rFonts w:hint="eastAsia" w:ascii="宋体" w:hAnsi="宋体" w:eastAsia="宋体" w:cs="宋体"/>
          <w:color w:val="auto"/>
          <w:sz w:val="21"/>
          <w:lang w:eastAsia="zh-CN"/>
        </w:rPr>
        <w:t>甲方</w:t>
      </w:r>
      <w:r>
        <w:rPr>
          <w:rFonts w:hint="eastAsia" w:ascii="宋体" w:hAnsi="宋体" w:eastAsia="宋体" w:cs="宋体"/>
          <w:color w:val="auto"/>
          <w:sz w:val="21"/>
        </w:rPr>
        <w:t>要求的时间）运送</w:t>
      </w:r>
      <w:r>
        <w:rPr>
          <w:rFonts w:hint="eastAsia" w:ascii="宋体" w:hAnsi="宋体" w:eastAsia="宋体" w:cs="宋体"/>
          <w:color w:val="auto"/>
          <w:sz w:val="21"/>
          <w:lang w:eastAsia="zh-CN"/>
        </w:rPr>
        <w:t>肉菜食品</w:t>
      </w:r>
      <w:r>
        <w:rPr>
          <w:rFonts w:hint="eastAsia" w:ascii="宋体" w:hAnsi="宋体" w:eastAsia="宋体" w:cs="宋体"/>
          <w:color w:val="auto"/>
          <w:sz w:val="21"/>
        </w:rPr>
        <w:t>到指定地点</w:t>
      </w:r>
      <w:r>
        <w:rPr>
          <w:rFonts w:hint="eastAsia" w:ascii="宋体" w:hAnsi="宋体" w:eastAsia="宋体" w:cs="宋体"/>
          <w:color w:val="auto"/>
          <w:sz w:val="21"/>
          <w:lang w:eastAsia="zh-CN"/>
        </w:rPr>
        <w:t>，订单内容包括肉菜食品的名称、规格、数量等。</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订单后，个别品种因缺货而无法提供的，</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应在接到订单当天及时知会</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 xml:space="preserve">并协商解决好。 </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如果</w:t>
      </w:r>
      <w:r>
        <w:rPr>
          <w:rFonts w:hint="eastAsia" w:ascii="宋体" w:hAnsi="宋体" w:eastAsia="宋体" w:cs="宋体"/>
          <w:color w:val="auto"/>
          <w:sz w:val="21"/>
          <w:szCs w:val="21"/>
          <w:lang w:eastAsia="zh-CN"/>
        </w:rPr>
        <w:t>甲方临时性采购（紧急订单）</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菜肉食品</w:t>
      </w:r>
      <w:r>
        <w:rPr>
          <w:rFonts w:hint="eastAsia" w:ascii="宋体" w:hAnsi="宋体" w:eastAsia="宋体" w:cs="宋体"/>
          <w:color w:val="auto"/>
          <w:sz w:val="21"/>
          <w:szCs w:val="21"/>
        </w:rPr>
        <w:t>种类、规格、数量等，</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须在接到通知后的</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分钟内将货物送达并完成供货，待</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验收、核对后，供货才算完成。对小量常用</w:t>
      </w:r>
      <w:r>
        <w:rPr>
          <w:rFonts w:hint="eastAsia" w:ascii="宋体" w:hAnsi="宋体" w:eastAsia="宋体" w:cs="宋体"/>
          <w:color w:val="auto"/>
          <w:sz w:val="21"/>
          <w:szCs w:val="21"/>
          <w:lang w:eastAsia="zh-CN"/>
        </w:rPr>
        <w:t>食</w:t>
      </w:r>
      <w:r>
        <w:rPr>
          <w:rFonts w:hint="eastAsia" w:ascii="宋体" w:hAnsi="宋体" w:eastAsia="宋体" w:cs="宋体"/>
          <w:color w:val="auto"/>
          <w:sz w:val="21"/>
          <w:szCs w:val="21"/>
        </w:rPr>
        <w:t>品的临时要求，能做到</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 xml:space="preserve">分钟内送到。 </w:t>
      </w:r>
    </w:p>
    <w:p>
      <w:pPr>
        <w:numPr>
          <w:ilvl w:val="0"/>
          <w:numId w:val="0"/>
        </w:numPr>
        <w:spacing w:line="360" w:lineRule="auto"/>
        <w:ind w:firstLine="420" w:firstLineChars="200"/>
        <w:rPr>
          <w:rFonts w:hint="eastAsia" w:ascii="宋体" w:hAnsi="宋体" w:eastAsia="宋体" w:cs="宋体"/>
          <w:color w:val="auto"/>
          <w:sz w:val="21"/>
          <w:lang w:eastAsia="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lang w:eastAsia="zh-CN"/>
        </w:rPr>
        <w:t>乙方</w:t>
      </w:r>
      <w:r>
        <w:rPr>
          <w:rFonts w:hint="eastAsia" w:ascii="宋体" w:hAnsi="宋体" w:eastAsia="宋体" w:cs="宋体"/>
          <w:color w:val="auto"/>
          <w:sz w:val="21"/>
        </w:rPr>
        <w:t>须在接到</w:t>
      </w:r>
      <w:r>
        <w:rPr>
          <w:rFonts w:hint="eastAsia" w:ascii="宋体" w:hAnsi="宋体" w:eastAsia="宋体" w:cs="宋体"/>
          <w:color w:val="auto"/>
          <w:sz w:val="21"/>
          <w:lang w:eastAsia="zh-CN"/>
        </w:rPr>
        <w:t>甲方</w:t>
      </w:r>
      <w:r>
        <w:rPr>
          <w:rFonts w:hint="eastAsia" w:ascii="宋体" w:hAnsi="宋体" w:eastAsia="宋体" w:cs="宋体"/>
          <w:color w:val="auto"/>
          <w:sz w:val="21"/>
        </w:rPr>
        <w:t>订单之日的第二天，蔬菜</w:t>
      </w:r>
      <w:r>
        <w:rPr>
          <w:rFonts w:hint="eastAsia" w:ascii="宋体" w:hAnsi="宋体" w:eastAsia="宋体" w:cs="宋体"/>
          <w:color w:val="auto"/>
          <w:sz w:val="21"/>
          <w:lang w:val="en-US" w:eastAsia="zh-CN"/>
        </w:rPr>
        <w:t>7：00</w:t>
      </w:r>
      <w:r>
        <w:rPr>
          <w:rFonts w:hint="eastAsia" w:ascii="宋体" w:hAnsi="宋体" w:eastAsia="宋体" w:cs="宋体"/>
          <w:color w:val="auto"/>
          <w:sz w:val="21"/>
        </w:rPr>
        <w:t>分前送达，肉类和鱼类</w:t>
      </w:r>
      <w:r>
        <w:rPr>
          <w:rFonts w:hint="eastAsia" w:ascii="宋体" w:hAnsi="宋体" w:eastAsia="宋体" w:cs="宋体"/>
          <w:color w:val="auto"/>
          <w:sz w:val="21"/>
          <w:lang w:val="en-US" w:eastAsia="zh-CN"/>
        </w:rPr>
        <w:t>9：00</w:t>
      </w:r>
      <w:r>
        <w:rPr>
          <w:rFonts w:hint="eastAsia" w:ascii="宋体" w:hAnsi="宋体" w:eastAsia="宋体" w:cs="宋体"/>
          <w:color w:val="auto"/>
          <w:sz w:val="21"/>
        </w:rPr>
        <w:t>前送达，粮油干货按周采购，一般为周日采购，将</w:t>
      </w:r>
      <w:r>
        <w:rPr>
          <w:rFonts w:hint="eastAsia" w:ascii="宋体" w:hAnsi="宋体" w:eastAsia="宋体" w:cs="宋体"/>
          <w:color w:val="auto"/>
          <w:sz w:val="21"/>
          <w:lang w:eastAsia="zh-CN"/>
        </w:rPr>
        <w:t>甲方</w:t>
      </w:r>
      <w:r>
        <w:rPr>
          <w:rFonts w:hint="eastAsia" w:ascii="宋体" w:hAnsi="宋体" w:eastAsia="宋体" w:cs="宋体"/>
          <w:color w:val="auto"/>
          <w:sz w:val="21"/>
        </w:rPr>
        <w:t>所订购的货物送至</w:t>
      </w:r>
      <w:r>
        <w:rPr>
          <w:rFonts w:hint="eastAsia" w:ascii="宋体" w:hAnsi="宋体" w:eastAsia="宋体" w:cs="宋体"/>
          <w:color w:val="auto"/>
          <w:sz w:val="21"/>
          <w:lang w:eastAsia="zh-CN"/>
        </w:rPr>
        <w:t>甲方</w:t>
      </w:r>
      <w:r>
        <w:rPr>
          <w:rFonts w:hint="eastAsia" w:ascii="宋体" w:hAnsi="宋体" w:eastAsia="宋体" w:cs="宋体"/>
          <w:color w:val="auto"/>
          <w:sz w:val="21"/>
        </w:rPr>
        <w:t>指定地点。</w:t>
      </w:r>
      <w:r>
        <w:rPr>
          <w:rFonts w:hint="eastAsia" w:ascii="宋体" w:hAnsi="宋体" w:eastAsia="宋体" w:cs="宋体"/>
          <w:color w:val="auto"/>
          <w:sz w:val="21"/>
          <w:lang w:eastAsia="zh-CN"/>
        </w:rPr>
        <w:t>乙方</w:t>
      </w:r>
      <w:r>
        <w:rPr>
          <w:rFonts w:hint="eastAsia" w:ascii="宋体" w:hAnsi="宋体" w:eastAsia="宋体" w:cs="宋体"/>
          <w:color w:val="auto"/>
          <w:sz w:val="21"/>
        </w:rPr>
        <w:t>所供食品与订单不符，或所供食品不符合质量要求的，</w:t>
      </w:r>
      <w:r>
        <w:rPr>
          <w:rFonts w:hint="eastAsia" w:ascii="宋体" w:hAnsi="宋体" w:eastAsia="宋体" w:cs="宋体"/>
          <w:color w:val="auto"/>
          <w:sz w:val="21"/>
          <w:lang w:eastAsia="zh-CN"/>
        </w:rPr>
        <w:t>甲方</w:t>
      </w:r>
      <w:r>
        <w:rPr>
          <w:rFonts w:hint="eastAsia" w:ascii="宋体" w:hAnsi="宋体" w:eastAsia="宋体" w:cs="宋体"/>
          <w:color w:val="auto"/>
          <w:sz w:val="21"/>
        </w:rPr>
        <w:t>有权要求退换货或拒收，</w:t>
      </w:r>
      <w:r>
        <w:rPr>
          <w:rFonts w:hint="eastAsia" w:ascii="宋体" w:hAnsi="宋体" w:eastAsia="宋体" w:cs="宋体"/>
          <w:color w:val="auto"/>
          <w:sz w:val="21"/>
          <w:lang w:eastAsia="zh-CN"/>
        </w:rPr>
        <w:t>乙方</w:t>
      </w:r>
      <w:r>
        <w:rPr>
          <w:rFonts w:hint="eastAsia" w:ascii="宋体" w:hAnsi="宋体" w:eastAsia="宋体" w:cs="宋体"/>
          <w:color w:val="auto"/>
          <w:sz w:val="21"/>
        </w:rPr>
        <w:t>应在当日</w:t>
      </w:r>
      <w:r>
        <w:rPr>
          <w:rFonts w:hint="eastAsia" w:ascii="宋体" w:hAnsi="宋体" w:eastAsia="宋体" w:cs="宋体"/>
          <w:color w:val="auto"/>
          <w:sz w:val="21"/>
          <w:lang w:eastAsia="zh-CN"/>
        </w:rPr>
        <w:t>接到通知后</w:t>
      </w:r>
      <w:r>
        <w:rPr>
          <w:rFonts w:hint="eastAsia" w:ascii="宋体" w:hAnsi="宋体" w:eastAsia="宋体" w:cs="宋体"/>
          <w:color w:val="auto"/>
          <w:sz w:val="21"/>
          <w:szCs w:val="21"/>
          <w:lang w:val="en-US" w:eastAsia="zh-CN"/>
        </w:rPr>
        <w:t>60</w:t>
      </w:r>
      <w:r>
        <w:rPr>
          <w:rFonts w:hint="eastAsia" w:ascii="宋体" w:hAnsi="宋体" w:eastAsia="宋体" w:cs="宋体"/>
          <w:color w:val="auto"/>
          <w:sz w:val="21"/>
          <w:szCs w:val="21"/>
        </w:rPr>
        <w:t>分钟内</w:t>
      </w:r>
      <w:r>
        <w:rPr>
          <w:rFonts w:hint="eastAsia" w:ascii="宋体" w:hAnsi="宋体" w:eastAsia="宋体" w:cs="宋体"/>
          <w:color w:val="auto"/>
          <w:sz w:val="21"/>
        </w:rPr>
        <w:t>对短缺食品及时补送。根据</w:t>
      </w:r>
      <w:r>
        <w:rPr>
          <w:rFonts w:hint="eastAsia" w:ascii="宋体" w:hAnsi="宋体" w:eastAsia="宋体" w:cs="宋体"/>
          <w:color w:val="auto"/>
          <w:sz w:val="21"/>
          <w:lang w:eastAsia="zh-CN"/>
        </w:rPr>
        <w:t>甲方</w:t>
      </w:r>
      <w:r>
        <w:rPr>
          <w:rFonts w:hint="eastAsia" w:ascii="宋体" w:hAnsi="宋体" w:eastAsia="宋体" w:cs="宋体"/>
          <w:color w:val="auto"/>
          <w:sz w:val="21"/>
        </w:rPr>
        <w:t>需求，</w:t>
      </w:r>
      <w:r>
        <w:rPr>
          <w:rFonts w:hint="eastAsia" w:ascii="宋体" w:hAnsi="宋体" w:eastAsia="宋体" w:cs="宋体"/>
          <w:color w:val="auto"/>
          <w:sz w:val="21"/>
          <w:lang w:eastAsia="zh-CN"/>
        </w:rPr>
        <w:t>乙方</w:t>
      </w:r>
      <w:r>
        <w:rPr>
          <w:rFonts w:hint="eastAsia" w:ascii="宋体" w:hAnsi="宋体" w:eastAsia="宋体" w:cs="宋体"/>
          <w:color w:val="auto"/>
          <w:sz w:val="21"/>
        </w:rPr>
        <w:t>需每天一次或多次配送</w:t>
      </w:r>
      <w:r>
        <w:rPr>
          <w:rFonts w:hint="eastAsia" w:ascii="宋体" w:hAnsi="宋体" w:eastAsia="宋体" w:cs="宋体"/>
          <w:color w:val="auto"/>
          <w:sz w:val="21"/>
          <w:lang w:eastAsia="zh-CN"/>
        </w:rPr>
        <w:t>。</w:t>
      </w:r>
    </w:p>
    <w:p>
      <w:pPr>
        <w:numPr>
          <w:ilvl w:val="0"/>
          <w:numId w:val="0"/>
        </w:numPr>
        <w:spacing w:line="360" w:lineRule="auto"/>
        <w:ind w:firstLine="420" w:firstLineChars="200"/>
        <w:rPr>
          <w:rFonts w:hint="eastAsia" w:ascii="宋体" w:hAnsi="宋体" w:eastAsia="宋体" w:cs="宋体"/>
          <w:color w:val="auto"/>
        </w:rPr>
      </w:pPr>
      <w:r>
        <w:rPr>
          <w:rFonts w:hint="eastAsia" w:ascii="宋体" w:hAnsi="宋体" w:eastAsia="宋体" w:cs="宋体"/>
          <w:color w:val="auto"/>
          <w:sz w:val="21"/>
          <w:lang w:val="en-US" w:eastAsia="zh-CN"/>
        </w:rPr>
        <w:t>2.4</w:t>
      </w:r>
      <w:r>
        <w:rPr>
          <w:rFonts w:hint="eastAsia" w:ascii="宋体" w:hAnsi="宋体" w:eastAsia="宋体" w:cs="宋体"/>
          <w:color w:val="auto"/>
          <w:sz w:val="21"/>
          <w:szCs w:val="21"/>
          <w:lang w:val="en-US" w:eastAsia="zh-CN"/>
        </w:rPr>
        <w:t>乙方如送货迟到超过30分钟以上一次提出口头警告，二次除口头警告外还要求乙方作出书面保证，三次或以上，甲方将有权解除其供货合同，除自然灾害等不可力抗导致送货迟到的除外。验货过程中如发现质量不合格的，乙方必须在一个小时内重新送货上门，超时按上述要求处理。</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每次送货，</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须委派专门负责人，负责货物的运输、过秤，并协助</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验收</w:t>
      </w:r>
      <w:r>
        <w:rPr>
          <w:rFonts w:hint="eastAsia" w:ascii="宋体" w:hAnsi="宋体" w:eastAsia="宋体" w:cs="宋体"/>
          <w:color w:val="auto"/>
          <w:sz w:val="21"/>
          <w:szCs w:val="21"/>
          <w:lang w:eastAsia="zh-CN"/>
        </w:rPr>
        <w:t>食品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食品</w:t>
      </w:r>
      <w:r>
        <w:rPr>
          <w:rFonts w:hint="eastAsia" w:ascii="宋体" w:hAnsi="宋体" w:eastAsia="宋体" w:cs="宋体"/>
          <w:color w:val="auto"/>
          <w:sz w:val="21"/>
          <w:szCs w:val="21"/>
        </w:rPr>
        <w:t>的品种和重量以</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 xml:space="preserve">验收的结果为准。 </w:t>
      </w:r>
    </w:p>
    <w:p>
      <w:pPr>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响应机制：在合同执行过程中</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可根据实际情况对需求进行调整，</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在接到</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通知后 1 小时内须做出反应。</w:t>
      </w:r>
    </w:p>
    <w:p>
      <w:pPr>
        <w:numPr>
          <w:ilvl w:val="0"/>
          <w:numId w:val="0"/>
        </w:numPr>
        <w:spacing w:line="360" w:lineRule="auto"/>
        <w:ind w:firstLine="420" w:firstLineChars="200"/>
        <w:rPr>
          <w:rFonts w:hint="eastAsia" w:ascii="宋体" w:hAnsi="宋体" w:eastAsia="宋体" w:cs="宋体"/>
        </w:rPr>
      </w:pPr>
      <w:r>
        <w:rPr>
          <w:rFonts w:hint="eastAsia" w:ascii="宋体" w:hAnsi="宋体" w:eastAsia="宋体" w:cs="宋体"/>
          <w:color w:val="auto"/>
          <w:sz w:val="21"/>
          <w:szCs w:val="21"/>
          <w:lang w:val="en-US" w:eastAsia="zh-CN"/>
        </w:rPr>
        <w:t>2.7</w:t>
      </w:r>
      <w:r>
        <w:rPr>
          <w:rFonts w:hint="eastAsia" w:ascii="宋体" w:hAnsi="宋体" w:eastAsia="宋体" w:cs="宋体"/>
          <w:lang w:val="en-US" w:eastAsia="zh-CN"/>
        </w:rPr>
        <w:t>乙方</w:t>
      </w:r>
      <w:r>
        <w:rPr>
          <w:rFonts w:hint="eastAsia" w:ascii="宋体" w:hAnsi="宋体" w:eastAsia="宋体" w:cs="宋体"/>
          <w:lang w:eastAsia="zh-CN"/>
        </w:rPr>
        <w:t>有自有或合作的水产养殖基地、家禽养殖基地、蔬菜种植基地、粮油产品生产厂家或经销商，能保证每天供应的食材质量。</w:t>
      </w:r>
    </w:p>
    <w:p>
      <w:pPr>
        <w:numPr>
          <w:ilvl w:val="0"/>
          <w:numId w:val="0"/>
        </w:num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2.8乙方应确保食品验收的场所、设备须保持清洁。应当在固定的场所进行验收， 定期清扫，保证无积尘、无食品残渣，无霉斑、鼠迹、苍蝇、蟑螂，不得存放有毒、有害物品及个人生活用品。</w:t>
      </w:r>
    </w:p>
    <w:p>
      <w:pPr>
        <w:spacing w:line="360" w:lineRule="auto"/>
        <w:ind w:firstLine="420"/>
        <w:jc w:val="both"/>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2.9甲方有权要求乙方配合相应食品的更换工作，保质期过期的食品，免费退换。</w:t>
      </w:r>
    </w:p>
    <w:p>
      <w:pPr>
        <w:numPr>
          <w:ilvl w:val="0"/>
          <w:numId w:val="0"/>
        </w:numPr>
        <w:spacing w:line="360" w:lineRule="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第四条 送货及验收方式</w:t>
      </w:r>
    </w:p>
    <w:p>
      <w:pPr>
        <w:numPr>
          <w:ilvl w:val="0"/>
          <w:numId w:val="0"/>
        </w:numPr>
        <w:spacing w:line="360" w:lineRule="auto"/>
        <w:ind w:left="420" w:leftChars="200" w:firstLine="0" w:firstLineChars="0"/>
        <w:rPr>
          <w:rFonts w:hint="eastAsia" w:ascii="宋体" w:hAnsi="宋体" w:eastAsia="宋体" w:cs="宋体"/>
          <w:b w:val="0"/>
          <w:bCs/>
          <w:i w:val="0"/>
          <w:iCs w:val="0"/>
          <w:color w:val="auto"/>
          <w:sz w:val="21"/>
          <w:szCs w:val="21"/>
        </w:rPr>
      </w:pPr>
      <w:r>
        <w:rPr>
          <w:rFonts w:hint="eastAsia" w:ascii="宋体" w:hAnsi="宋体" w:eastAsia="宋体" w:cs="宋体"/>
          <w:color w:val="auto"/>
          <w:sz w:val="21"/>
          <w:lang w:val="en-US" w:eastAsia="zh-CN"/>
        </w:rPr>
        <w:t xml:space="preserve">1. </w:t>
      </w:r>
      <w:r>
        <w:rPr>
          <w:rFonts w:hint="eastAsia" w:ascii="宋体" w:hAnsi="宋体" w:eastAsia="宋体" w:cs="宋体"/>
          <w:b w:val="0"/>
          <w:bCs/>
          <w:i w:val="0"/>
          <w:iCs w:val="0"/>
          <w:color w:val="auto"/>
          <w:sz w:val="21"/>
          <w:szCs w:val="21"/>
        </w:rPr>
        <w:t>供货期间如某批次出现质量问题，</w:t>
      </w:r>
      <w:r>
        <w:rPr>
          <w:rFonts w:hint="eastAsia" w:ascii="宋体" w:hAnsi="宋体" w:eastAsia="宋体" w:cs="宋体"/>
          <w:b w:val="0"/>
          <w:bCs/>
          <w:i w:val="0"/>
          <w:iCs w:val="0"/>
          <w:color w:val="auto"/>
          <w:sz w:val="21"/>
          <w:szCs w:val="21"/>
          <w:lang w:eastAsia="zh-CN"/>
        </w:rPr>
        <w:t>乙方</w:t>
      </w:r>
      <w:r>
        <w:rPr>
          <w:rFonts w:hint="eastAsia" w:ascii="宋体" w:hAnsi="宋体" w:eastAsia="宋体" w:cs="宋体"/>
          <w:b w:val="0"/>
          <w:bCs/>
          <w:i w:val="0"/>
          <w:iCs w:val="0"/>
          <w:color w:val="auto"/>
          <w:sz w:val="21"/>
          <w:szCs w:val="21"/>
        </w:rPr>
        <w:t>须保证验收时发现质量问题1小时内无条件对该批次的全部货物进行换货，并接受对</w:t>
      </w:r>
      <w:r>
        <w:rPr>
          <w:rFonts w:hint="eastAsia" w:ascii="宋体" w:hAnsi="宋体" w:eastAsia="宋体" w:cs="宋体"/>
          <w:b w:val="0"/>
          <w:bCs/>
          <w:i w:val="0"/>
          <w:iCs w:val="0"/>
          <w:color w:val="auto"/>
          <w:sz w:val="21"/>
          <w:szCs w:val="21"/>
          <w:lang w:eastAsia="zh-CN"/>
        </w:rPr>
        <w:t>乙方</w:t>
      </w:r>
      <w:r>
        <w:rPr>
          <w:rFonts w:hint="eastAsia" w:ascii="宋体" w:hAnsi="宋体" w:eastAsia="宋体" w:cs="宋体"/>
          <w:b w:val="0"/>
          <w:bCs/>
          <w:i w:val="0"/>
          <w:iCs w:val="0"/>
          <w:color w:val="auto"/>
          <w:sz w:val="21"/>
          <w:szCs w:val="21"/>
        </w:rPr>
        <w:t>处以该批次20%的</w:t>
      </w:r>
      <w:r>
        <w:rPr>
          <w:rFonts w:hint="eastAsia" w:ascii="宋体" w:hAnsi="宋体" w:eastAsia="宋体" w:cs="宋体"/>
          <w:b w:val="0"/>
          <w:bCs/>
          <w:i w:val="0"/>
          <w:iCs w:val="0"/>
          <w:color w:val="auto"/>
          <w:sz w:val="21"/>
          <w:szCs w:val="21"/>
          <w:lang w:eastAsia="zh-CN"/>
        </w:rPr>
        <w:t>服务费用</w:t>
      </w:r>
      <w:r>
        <w:rPr>
          <w:rFonts w:hint="eastAsia" w:ascii="宋体" w:hAnsi="宋体" w:eastAsia="宋体" w:cs="宋体"/>
          <w:b w:val="0"/>
          <w:bCs/>
          <w:i w:val="0"/>
          <w:iCs w:val="0"/>
          <w:color w:val="auto"/>
          <w:sz w:val="21"/>
          <w:szCs w:val="21"/>
        </w:rPr>
        <w:t>作为</w:t>
      </w:r>
      <w:r>
        <w:rPr>
          <w:rFonts w:hint="eastAsia" w:ascii="宋体" w:hAnsi="宋体" w:eastAsia="宋体" w:cs="宋体"/>
          <w:b w:val="0"/>
          <w:bCs/>
          <w:i w:val="0"/>
          <w:iCs w:val="0"/>
          <w:color w:val="auto"/>
          <w:sz w:val="21"/>
          <w:szCs w:val="21"/>
          <w:lang w:eastAsia="zh-CN"/>
        </w:rPr>
        <w:t>扣减金额</w:t>
      </w:r>
      <w:r>
        <w:rPr>
          <w:rFonts w:hint="eastAsia" w:ascii="宋体" w:hAnsi="宋体" w:eastAsia="宋体" w:cs="宋体"/>
          <w:b w:val="0"/>
          <w:bCs/>
          <w:i w:val="0"/>
          <w:iCs w:val="0"/>
          <w:color w:val="auto"/>
          <w:sz w:val="21"/>
          <w:szCs w:val="21"/>
        </w:rPr>
        <w:t>。一个月累计出现2 次或以上质量问题的，将</w:t>
      </w:r>
      <w:r>
        <w:rPr>
          <w:rFonts w:hint="eastAsia" w:ascii="宋体" w:hAnsi="宋体" w:eastAsia="宋体" w:cs="宋体"/>
          <w:b w:val="0"/>
          <w:bCs/>
          <w:i w:val="0"/>
          <w:iCs w:val="0"/>
          <w:color w:val="auto"/>
          <w:sz w:val="21"/>
          <w:szCs w:val="21"/>
          <w:lang w:eastAsia="zh-CN"/>
        </w:rPr>
        <w:t>乙方</w:t>
      </w:r>
      <w:r>
        <w:rPr>
          <w:rFonts w:hint="eastAsia" w:ascii="宋体" w:hAnsi="宋体" w:eastAsia="宋体" w:cs="宋体"/>
          <w:b w:val="0"/>
          <w:bCs/>
          <w:i w:val="0"/>
          <w:iCs w:val="0"/>
          <w:color w:val="auto"/>
          <w:sz w:val="21"/>
          <w:szCs w:val="21"/>
        </w:rPr>
        <w:t>该月供至少10%的</w:t>
      </w:r>
      <w:r>
        <w:rPr>
          <w:rFonts w:hint="eastAsia" w:ascii="宋体" w:hAnsi="宋体" w:eastAsia="宋体" w:cs="宋体"/>
          <w:b w:val="0"/>
          <w:bCs/>
          <w:i w:val="0"/>
          <w:iCs w:val="0"/>
          <w:color w:val="auto"/>
          <w:sz w:val="21"/>
          <w:szCs w:val="21"/>
          <w:lang w:eastAsia="zh-CN"/>
        </w:rPr>
        <w:t>服务费用</w:t>
      </w:r>
      <w:r>
        <w:rPr>
          <w:rFonts w:hint="eastAsia" w:ascii="宋体" w:hAnsi="宋体" w:eastAsia="宋体" w:cs="宋体"/>
          <w:b w:val="0"/>
          <w:bCs/>
          <w:i w:val="0"/>
          <w:iCs w:val="0"/>
          <w:color w:val="auto"/>
          <w:sz w:val="21"/>
          <w:szCs w:val="21"/>
        </w:rPr>
        <w:t>作为</w:t>
      </w:r>
      <w:r>
        <w:rPr>
          <w:rFonts w:hint="eastAsia" w:ascii="宋体" w:hAnsi="宋体" w:eastAsia="宋体" w:cs="宋体"/>
          <w:b w:val="0"/>
          <w:bCs/>
          <w:i w:val="0"/>
          <w:iCs w:val="0"/>
          <w:color w:val="auto"/>
          <w:sz w:val="21"/>
          <w:szCs w:val="21"/>
          <w:lang w:eastAsia="zh-CN"/>
        </w:rPr>
        <w:t>扣减金额</w:t>
      </w:r>
      <w:r>
        <w:rPr>
          <w:rFonts w:hint="eastAsia" w:ascii="宋体" w:hAnsi="宋体" w:eastAsia="宋体" w:cs="宋体"/>
          <w:b w:val="0"/>
          <w:bCs/>
          <w:i w:val="0"/>
          <w:iCs w:val="0"/>
          <w:color w:val="auto"/>
          <w:sz w:val="21"/>
          <w:szCs w:val="21"/>
        </w:rPr>
        <w:t>，由</w:t>
      </w:r>
      <w:r>
        <w:rPr>
          <w:rFonts w:hint="eastAsia" w:ascii="宋体" w:hAnsi="宋体" w:eastAsia="宋体" w:cs="宋体"/>
          <w:b w:val="0"/>
          <w:bCs/>
          <w:i w:val="0"/>
          <w:iCs w:val="0"/>
          <w:color w:val="auto"/>
          <w:sz w:val="21"/>
          <w:szCs w:val="21"/>
          <w:lang w:eastAsia="zh-CN"/>
        </w:rPr>
        <w:t>甲方</w:t>
      </w:r>
      <w:r>
        <w:rPr>
          <w:rFonts w:hint="eastAsia" w:ascii="宋体" w:hAnsi="宋体" w:eastAsia="宋体" w:cs="宋体"/>
          <w:b w:val="0"/>
          <w:bCs/>
          <w:i w:val="0"/>
          <w:iCs w:val="0"/>
          <w:color w:val="auto"/>
          <w:sz w:val="21"/>
          <w:szCs w:val="21"/>
        </w:rPr>
        <w:t>在该月的供货款中直接</w:t>
      </w:r>
      <w:r>
        <w:rPr>
          <w:rFonts w:hint="eastAsia" w:ascii="宋体" w:hAnsi="宋体" w:eastAsia="宋体" w:cs="宋体"/>
          <w:b w:val="0"/>
          <w:bCs/>
          <w:i w:val="0"/>
          <w:iCs w:val="0"/>
          <w:color w:val="auto"/>
          <w:sz w:val="21"/>
          <w:szCs w:val="21"/>
          <w:lang w:eastAsia="zh-CN"/>
        </w:rPr>
        <w:t>扣减</w:t>
      </w:r>
      <w:r>
        <w:rPr>
          <w:rFonts w:hint="eastAsia" w:ascii="宋体" w:hAnsi="宋体" w:eastAsia="宋体" w:cs="宋体"/>
          <w:b w:val="0"/>
          <w:bCs/>
          <w:i w:val="0"/>
          <w:iCs w:val="0"/>
          <w:color w:val="auto"/>
          <w:sz w:val="21"/>
          <w:szCs w:val="21"/>
        </w:rPr>
        <w:t>。</w:t>
      </w:r>
    </w:p>
    <w:p>
      <w:pPr>
        <w:numPr>
          <w:ilvl w:val="0"/>
          <w:numId w:val="0"/>
        </w:numPr>
        <w:spacing w:line="360" w:lineRule="auto"/>
        <w:ind w:left="420" w:leftChars="200" w:firstLine="0" w:firstLineChars="0"/>
        <w:rPr>
          <w:rFonts w:hint="eastAsia" w:ascii="宋体" w:hAnsi="宋体" w:eastAsia="宋体" w:cs="宋体"/>
          <w:color w:val="auto"/>
        </w:rPr>
      </w:pPr>
      <w:r>
        <w:rPr>
          <w:rFonts w:hint="eastAsia" w:ascii="宋体" w:hAnsi="宋体" w:eastAsia="宋体" w:cs="宋体"/>
          <w:color w:val="auto"/>
          <w:sz w:val="21"/>
          <w:lang w:val="en-US" w:eastAsia="zh-CN"/>
        </w:rPr>
        <w:t>2</w:t>
      </w:r>
      <w:r>
        <w:rPr>
          <w:rFonts w:hint="eastAsia" w:ascii="宋体" w:hAnsi="宋体" w:eastAsia="宋体" w:cs="宋体"/>
          <w:color w:val="auto"/>
          <w:sz w:val="21"/>
        </w:rPr>
        <w:t>.包装与标志要求：</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2</w:t>
      </w:r>
      <w:r>
        <w:rPr>
          <w:rFonts w:hint="eastAsia" w:ascii="宋体" w:hAnsi="宋体" w:eastAsia="宋体" w:cs="宋体"/>
          <w:color w:val="auto"/>
          <w:sz w:val="21"/>
        </w:rPr>
        <w:t>.1包装：容器(框、箱、袋)要求清洁、干燥、牢固、透气，无污染、无异味、无霉变现象。</w:t>
      </w:r>
    </w:p>
    <w:p>
      <w:pPr>
        <w:spacing w:line="360" w:lineRule="auto"/>
        <w:ind w:firstLine="420"/>
        <w:jc w:val="both"/>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2</w:t>
      </w:r>
      <w:r>
        <w:rPr>
          <w:rFonts w:hint="eastAsia" w:ascii="宋体" w:hAnsi="宋体" w:eastAsia="宋体" w:cs="宋体"/>
          <w:color w:val="auto"/>
          <w:sz w:val="21"/>
        </w:rPr>
        <w:t>.2用于</w:t>
      </w:r>
      <w:r>
        <w:rPr>
          <w:rFonts w:hint="eastAsia" w:ascii="宋体" w:hAnsi="宋体" w:eastAsia="宋体" w:cs="宋体"/>
          <w:color w:val="auto"/>
          <w:sz w:val="21"/>
          <w:lang w:eastAsia="zh-CN"/>
        </w:rPr>
        <w:t>食品</w:t>
      </w:r>
      <w:r>
        <w:rPr>
          <w:rFonts w:hint="eastAsia" w:ascii="宋体" w:hAnsi="宋体" w:eastAsia="宋体" w:cs="宋体"/>
          <w:color w:val="auto"/>
          <w:sz w:val="21"/>
        </w:rPr>
        <w:t>包装的材料必须清洁，</w:t>
      </w:r>
      <w:r>
        <w:rPr>
          <w:rFonts w:hint="eastAsia" w:ascii="宋体" w:hAnsi="宋体" w:eastAsia="宋体" w:cs="宋体"/>
          <w:color w:val="auto"/>
          <w:sz w:val="21"/>
          <w:lang w:eastAsia="zh-CN"/>
        </w:rPr>
        <w:t>食品</w:t>
      </w:r>
      <w:r>
        <w:rPr>
          <w:rFonts w:hint="eastAsia" w:ascii="宋体" w:hAnsi="宋体" w:eastAsia="宋体" w:cs="宋体"/>
          <w:color w:val="auto"/>
          <w:sz w:val="21"/>
        </w:rPr>
        <w:t>无污染。</w:t>
      </w:r>
      <w:r>
        <w:rPr>
          <w:rFonts w:hint="eastAsia" w:ascii="宋体" w:hAnsi="宋体" w:eastAsia="宋体" w:cs="宋体"/>
          <w:color w:val="auto"/>
          <w:sz w:val="21"/>
          <w:lang w:eastAsia="zh-CN"/>
        </w:rPr>
        <w:t>食品</w:t>
      </w:r>
      <w:r>
        <w:rPr>
          <w:rFonts w:hint="eastAsia" w:ascii="宋体" w:hAnsi="宋体" w:eastAsia="宋体" w:cs="宋体"/>
          <w:color w:val="auto"/>
          <w:sz w:val="21"/>
        </w:rPr>
        <w:t>的包装和标签应符合相应的规定和要求，包装费用由</w:t>
      </w:r>
      <w:r>
        <w:rPr>
          <w:rFonts w:hint="eastAsia" w:ascii="宋体" w:hAnsi="宋体" w:eastAsia="宋体" w:cs="宋体"/>
          <w:color w:val="auto"/>
          <w:sz w:val="21"/>
          <w:lang w:eastAsia="zh-CN"/>
        </w:rPr>
        <w:t>乙方</w:t>
      </w:r>
      <w:r>
        <w:rPr>
          <w:rFonts w:hint="eastAsia" w:ascii="宋体" w:hAnsi="宋体" w:eastAsia="宋体" w:cs="宋体"/>
          <w:color w:val="auto"/>
          <w:sz w:val="21"/>
        </w:rPr>
        <w:t>负担</w:t>
      </w:r>
      <w:r>
        <w:rPr>
          <w:rFonts w:hint="eastAsia" w:ascii="宋体" w:hAnsi="宋体" w:eastAsia="宋体" w:cs="宋体"/>
          <w:color w:val="auto"/>
          <w:sz w:val="21"/>
          <w:lang w:eastAsia="zh-CN"/>
        </w:rPr>
        <w:t>。食品标志</w:t>
      </w:r>
      <w:r>
        <w:rPr>
          <w:rFonts w:hint="eastAsia" w:ascii="宋体" w:hAnsi="宋体" w:eastAsia="宋体" w:cs="宋体"/>
          <w:color w:val="auto"/>
          <w:sz w:val="21"/>
        </w:rPr>
        <w:t>至少</w:t>
      </w:r>
      <w:r>
        <w:rPr>
          <w:rFonts w:hint="eastAsia" w:ascii="宋体" w:hAnsi="宋体" w:eastAsia="宋体" w:cs="宋体"/>
          <w:color w:val="auto"/>
          <w:sz w:val="21"/>
          <w:lang w:eastAsia="zh-CN"/>
        </w:rPr>
        <w:t>包含</w:t>
      </w:r>
      <w:r>
        <w:rPr>
          <w:rFonts w:hint="eastAsia" w:ascii="宋体" w:hAnsi="宋体" w:eastAsia="宋体" w:cs="宋体"/>
          <w:color w:val="auto"/>
          <w:sz w:val="21"/>
        </w:rPr>
        <w:t>来源供应商资质、食品的生产日期、保质期等</w:t>
      </w:r>
      <w:r>
        <w:rPr>
          <w:rFonts w:hint="eastAsia" w:ascii="宋体" w:hAnsi="宋体" w:eastAsia="宋体" w:cs="宋体"/>
          <w:color w:val="auto"/>
          <w:sz w:val="21"/>
          <w:lang w:eastAsia="zh-CN"/>
        </w:rPr>
        <w:t>。</w:t>
      </w:r>
    </w:p>
    <w:p>
      <w:pPr>
        <w:spacing w:line="360" w:lineRule="auto"/>
        <w:ind w:firstLine="420" w:firstLineChars="200"/>
        <w:jc w:val="both"/>
        <w:rPr>
          <w:rFonts w:hint="eastAsia" w:ascii="宋体" w:hAnsi="宋体" w:eastAsia="宋体" w:cs="宋体"/>
          <w:color w:val="auto"/>
        </w:rPr>
      </w:pPr>
      <w:r>
        <w:rPr>
          <w:rFonts w:hint="eastAsia" w:ascii="宋体" w:hAnsi="宋体" w:eastAsia="宋体" w:cs="宋体"/>
          <w:color w:val="auto"/>
          <w:sz w:val="21"/>
          <w:lang w:val="en-US" w:eastAsia="zh-CN"/>
        </w:rPr>
        <w:t>3.</w:t>
      </w:r>
      <w:r>
        <w:rPr>
          <w:rFonts w:hint="eastAsia" w:ascii="宋体" w:hAnsi="宋体" w:eastAsia="宋体" w:cs="宋体"/>
          <w:color w:val="auto"/>
          <w:sz w:val="21"/>
        </w:rPr>
        <w:t>运输要求：</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w:t>
      </w:r>
      <w:r>
        <w:rPr>
          <w:rFonts w:hint="eastAsia" w:ascii="宋体" w:hAnsi="宋体" w:eastAsia="宋体" w:cs="宋体"/>
          <w:color w:val="auto"/>
          <w:sz w:val="21"/>
        </w:rPr>
        <w:t>.1肉类冷藏车运送，运输工具应清洁卫生无污染，食品运输应采用符合卫生标准的外包装和运载工具，并且要保持清洁和定期消毒。所有散装食品，包括各类蔬菜瓜果及肉类等应分类包装并好做好密封措施，不能直接外露，防止交叉污染及环境污染。盛装工具（如萝筐等）应保持洁净，无泥渍、污渍；盛装原材料的胶袋应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不履行冷藏车配送的，以各种理由拖延使用冷藏车的，每次</w:t>
      </w:r>
      <w:r>
        <w:rPr>
          <w:rFonts w:hint="eastAsia" w:ascii="宋体" w:hAnsi="宋体" w:eastAsia="宋体" w:cs="宋体"/>
          <w:color w:val="auto"/>
          <w:sz w:val="21"/>
          <w:lang w:eastAsia="zh-CN"/>
        </w:rPr>
        <w:t>扣减</w:t>
      </w:r>
      <w:r>
        <w:rPr>
          <w:rFonts w:hint="eastAsia" w:ascii="宋体" w:hAnsi="宋体" w:eastAsia="宋体" w:cs="宋体"/>
          <w:color w:val="auto"/>
          <w:sz w:val="21"/>
        </w:rPr>
        <w:t>当天</w:t>
      </w:r>
      <w:r>
        <w:rPr>
          <w:rFonts w:hint="eastAsia" w:ascii="宋体" w:hAnsi="宋体" w:eastAsia="宋体" w:cs="宋体"/>
          <w:color w:val="auto"/>
          <w:sz w:val="21"/>
          <w:lang w:eastAsia="zh-CN"/>
        </w:rPr>
        <w:t>服务费用</w:t>
      </w:r>
      <w:r>
        <w:rPr>
          <w:rFonts w:hint="eastAsia" w:ascii="宋体" w:hAnsi="宋体" w:eastAsia="宋体" w:cs="宋体"/>
          <w:color w:val="auto"/>
          <w:sz w:val="21"/>
        </w:rPr>
        <w:t>的1%。</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3.2</w:t>
      </w:r>
      <w:r>
        <w:rPr>
          <w:rFonts w:hint="eastAsia" w:ascii="宋体" w:hAnsi="宋体" w:eastAsia="宋体" w:cs="宋体"/>
          <w:color w:val="auto"/>
          <w:sz w:val="21"/>
        </w:rPr>
        <w:t xml:space="preserve"> 数量方面要求：保证配送品种斤两的准确性，以招标验收人的验货数量为准（标准差不大于5%），</w:t>
      </w:r>
      <w:r>
        <w:rPr>
          <w:rFonts w:hint="eastAsia" w:ascii="宋体" w:hAnsi="宋体" w:eastAsia="宋体" w:cs="宋体"/>
          <w:color w:val="auto"/>
          <w:sz w:val="21"/>
          <w:lang w:eastAsia="zh-CN"/>
        </w:rPr>
        <w:t>乙方</w:t>
      </w:r>
      <w:r>
        <w:rPr>
          <w:rFonts w:hint="eastAsia" w:ascii="宋体" w:hAnsi="宋体" w:eastAsia="宋体" w:cs="宋体"/>
          <w:color w:val="auto"/>
          <w:sz w:val="21"/>
        </w:rPr>
        <w:t>每次随货送上一式两份的送货清单，供双方验货后签字确认，双方各持一份，作为送、收货的凭证。</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3.3</w:t>
      </w:r>
      <w:r>
        <w:rPr>
          <w:rFonts w:hint="eastAsia" w:ascii="宋体" w:hAnsi="宋体" w:eastAsia="宋体" w:cs="宋体"/>
          <w:color w:val="auto"/>
          <w:sz w:val="21"/>
        </w:rPr>
        <w:t xml:space="preserve"> 每次根据</w:t>
      </w:r>
      <w:r>
        <w:rPr>
          <w:rFonts w:hint="eastAsia" w:ascii="宋体" w:hAnsi="宋体" w:eastAsia="宋体" w:cs="宋体"/>
          <w:color w:val="auto"/>
          <w:sz w:val="21"/>
          <w:lang w:eastAsia="zh-CN"/>
        </w:rPr>
        <w:t>甲方</w:t>
      </w:r>
      <w:r>
        <w:rPr>
          <w:rFonts w:hint="eastAsia" w:ascii="宋体" w:hAnsi="宋体" w:eastAsia="宋体" w:cs="宋体"/>
          <w:color w:val="auto"/>
          <w:sz w:val="21"/>
        </w:rPr>
        <w:t>的通知订购品种和数量后，具体送货时间由</w:t>
      </w:r>
      <w:r>
        <w:rPr>
          <w:rFonts w:hint="eastAsia" w:ascii="宋体" w:hAnsi="宋体" w:eastAsia="宋体" w:cs="宋体"/>
          <w:color w:val="auto"/>
          <w:sz w:val="21"/>
          <w:lang w:eastAsia="zh-CN"/>
        </w:rPr>
        <w:t>甲方</w:t>
      </w:r>
      <w:r>
        <w:rPr>
          <w:rFonts w:hint="eastAsia" w:ascii="宋体" w:hAnsi="宋体" w:eastAsia="宋体" w:cs="宋体"/>
          <w:color w:val="auto"/>
          <w:sz w:val="21"/>
        </w:rPr>
        <w:t>通知时约定，由</w:t>
      </w:r>
      <w:r>
        <w:rPr>
          <w:rFonts w:hint="eastAsia" w:ascii="宋体" w:hAnsi="宋体" w:eastAsia="宋体" w:cs="宋体"/>
          <w:color w:val="auto"/>
          <w:sz w:val="21"/>
          <w:lang w:eastAsia="zh-CN"/>
        </w:rPr>
        <w:t>甲方</w:t>
      </w:r>
      <w:r>
        <w:rPr>
          <w:rFonts w:hint="eastAsia" w:ascii="宋体" w:hAnsi="宋体" w:eastAsia="宋体" w:cs="宋体"/>
          <w:color w:val="auto"/>
          <w:sz w:val="21"/>
        </w:rPr>
        <w:t>指定负责人验收过秤记录。对于不符合质量的品种</w:t>
      </w:r>
      <w:r>
        <w:rPr>
          <w:rFonts w:hint="eastAsia" w:ascii="宋体" w:hAnsi="宋体" w:eastAsia="宋体" w:cs="宋体"/>
          <w:color w:val="auto"/>
          <w:sz w:val="21"/>
          <w:lang w:eastAsia="zh-CN"/>
        </w:rPr>
        <w:t>甲方</w:t>
      </w:r>
      <w:r>
        <w:rPr>
          <w:rFonts w:hint="eastAsia" w:ascii="宋体" w:hAnsi="宋体" w:eastAsia="宋体" w:cs="宋体"/>
          <w:color w:val="auto"/>
          <w:sz w:val="21"/>
        </w:rPr>
        <w:t>可退货或换货。</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3.4拒绝送货的，每次扣减2万元服务费用。出现三次拒绝送货的，甲方有权单方面终止合同。</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3.5</w:t>
      </w:r>
      <w:r>
        <w:rPr>
          <w:rFonts w:hint="eastAsia" w:ascii="宋体" w:hAnsi="宋体" w:eastAsia="宋体" w:cs="宋体"/>
          <w:color w:val="auto"/>
          <w:sz w:val="21"/>
        </w:rPr>
        <w:t>由于</w:t>
      </w:r>
      <w:r>
        <w:rPr>
          <w:rFonts w:hint="eastAsia" w:ascii="宋体" w:hAnsi="宋体" w:eastAsia="宋体" w:cs="宋体"/>
          <w:color w:val="auto"/>
          <w:sz w:val="21"/>
          <w:lang w:eastAsia="zh-CN"/>
        </w:rPr>
        <w:t>食品</w:t>
      </w:r>
      <w:r>
        <w:rPr>
          <w:rFonts w:hint="eastAsia" w:ascii="宋体" w:hAnsi="宋体" w:eastAsia="宋体" w:cs="宋体"/>
          <w:color w:val="auto"/>
          <w:sz w:val="21"/>
        </w:rPr>
        <w:t>质量而造成员工发生安全事故时，</w:t>
      </w:r>
      <w:r>
        <w:rPr>
          <w:rFonts w:hint="eastAsia" w:ascii="宋体" w:hAnsi="宋体" w:eastAsia="宋体" w:cs="宋体"/>
          <w:color w:val="auto"/>
          <w:sz w:val="21"/>
          <w:lang w:eastAsia="zh-CN"/>
        </w:rPr>
        <w:t>乙方</w:t>
      </w:r>
      <w:r>
        <w:rPr>
          <w:rFonts w:hint="eastAsia" w:ascii="宋体" w:hAnsi="宋体" w:eastAsia="宋体" w:cs="宋体"/>
          <w:color w:val="auto"/>
          <w:sz w:val="21"/>
        </w:rPr>
        <w:t>须承担全部责任，</w:t>
      </w:r>
      <w:r>
        <w:rPr>
          <w:rFonts w:hint="eastAsia" w:ascii="宋体" w:hAnsi="宋体" w:eastAsia="宋体" w:cs="宋体"/>
          <w:color w:val="auto"/>
          <w:sz w:val="21"/>
          <w:lang w:eastAsia="zh-CN"/>
        </w:rPr>
        <w:t>甲方</w:t>
      </w:r>
      <w:r>
        <w:rPr>
          <w:rFonts w:hint="eastAsia" w:ascii="宋体" w:hAnsi="宋体" w:eastAsia="宋体" w:cs="宋体"/>
          <w:color w:val="auto"/>
          <w:sz w:val="21"/>
        </w:rPr>
        <w:t>有权中止合约。</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w:t>
      </w:r>
      <w:r>
        <w:rPr>
          <w:rFonts w:hint="eastAsia" w:ascii="宋体" w:hAnsi="宋体" w:eastAsia="宋体" w:cs="宋体"/>
          <w:color w:val="auto"/>
          <w:sz w:val="21"/>
        </w:rPr>
        <w:t>为了保证果蔬</w:t>
      </w:r>
      <w:r>
        <w:rPr>
          <w:rFonts w:hint="eastAsia" w:ascii="宋体" w:hAnsi="宋体" w:eastAsia="宋体" w:cs="宋体"/>
          <w:color w:val="auto"/>
          <w:sz w:val="21"/>
          <w:lang w:eastAsia="zh-CN"/>
        </w:rPr>
        <w:t>食品</w:t>
      </w:r>
      <w:r>
        <w:rPr>
          <w:rFonts w:hint="eastAsia" w:ascii="宋体" w:hAnsi="宋体" w:eastAsia="宋体" w:cs="宋体"/>
          <w:color w:val="auto"/>
          <w:sz w:val="21"/>
        </w:rPr>
        <w:t>的新鲜度及冷冻</w:t>
      </w:r>
      <w:r>
        <w:rPr>
          <w:rFonts w:hint="eastAsia" w:ascii="宋体" w:hAnsi="宋体" w:eastAsia="宋体" w:cs="宋体"/>
          <w:color w:val="auto"/>
          <w:sz w:val="21"/>
          <w:lang w:eastAsia="zh-CN"/>
        </w:rPr>
        <w:t>食品</w:t>
      </w:r>
      <w:r>
        <w:rPr>
          <w:rFonts w:hint="eastAsia" w:ascii="宋体" w:hAnsi="宋体" w:eastAsia="宋体" w:cs="宋体"/>
          <w:color w:val="auto"/>
          <w:sz w:val="21"/>
        </w:rPr>
        <w:t>的质量：</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3.6.1</w:t>
      </w:r>
      <w:r>
        <w:rPr>
          <w:rFonts w:hint="eastAsia" w:ascii="宋体" w:hAnsi="宋体" w:eastAsia="宋体" w:cs="宋体"/>
          <w:color w:val="auto"/>
          <w:sz w:val="21"/>
          <w:lang w:eastAsia="zh-CN"/>
        </w:rPr>
        <w:t>乙方</w:t>
      </w:r>
      <w:r>
        <w:rPr>
          <w:rFonts w:hint="eastAsia" w:ascii="宋体" w:hAnsi="宋体" w:eastAsia="宋体" w:cs="宋体"/>
          <w:color w:val="auto"/>
          <w:sz w:val="21"/>
        </w:rPr>
        <w:t>需具有冷藏冷冻库；</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3.6.2</w:t>
      </w:r>
      <w:r>
        <w:rPr>
          <w:rFonts w:hint="eastAsia" w:ascii="宋体" w:hAnsi="宋体" w:eastAsia="宋体" w:cs="宋体"/>
          <w:color w:val="auto"/>
          <w:sz w:val="21"/>
          <w:lang w:eastAsia="zh-CN"/>
        </w:rPr>
        <w:t>乙方应</w:t>
      </w:r>
      <w:r>
        <w:rPr>
          <w:rFonts w:hint="eastAsia" w:ascii="宋体" w:hAnsi="宋体" w:eastAsia="宋体" w:cs="宋体"/>
          <w:color w:val="auto"/>
          <w:sz w:val="21"/>
        </w:rPr>
        <w:t>为本项目配置用于食材配送运输</w:t>
      </w:r>
      <w:r>
        <w:rPr>
          <w:rFonts w:hint="eastAsia" w:ascii="宋体" w:hAnsi="宋体" w:eastAsia="宋体" w:cs="宋体"/>
          <w:color w:val="auto"/>
          <w:sz w:val="21"/>
          <w:lang w:eastAsia="zh-CN"/>
        </w:rPr>
        <w:t>的专用车辆</w:t>
      </w:r>
      <w:r>
        <w:rPr>
          <w:rFonts w:hint="eastAsia" w:ascii="宋体" w:hAnsi="宋体" w:eastAsia="宋体" w:cs="宋体"/>
          <w:color w:val="auto"/>
          <w:sz w:val="21"/>
        </w:rPr>
        <w:t>。运输车辆须为</w:t>
      </w:r>
      <w:r>
        <w:rPr>
          <w:rFonts w:hint="eastAsia" w:ascii="宋体" w:hAnsi="宋体" w:eastAsia="宋体" w:cs="宋体"/>
          <w:color w:val="auto"/>
          <w:sz w:val="21"/>
          <w:lang w:eastAsia="zh-CN"/>
        </w:rPr>
        <w:t>乙方</w:t>
      </w:r>
      <w:r>
        <w:rPr>
          <w:rFonts w:hint="eastAsia" w:ascii="宋体" w:hAnsi="宋体" w:eastAsia="宋体" w:cs="宋体"/>
          <w:color w:val="auto"/>
          <w:sz w:val="21"/>
        </w:rPr>
        <w:t>自有或者租赁的食材运送专用车辆。</w:t>
      </w:r>
    </w:p>
    <w:p>
      <w:pPr>
        <w:spacing w:line="360" w:lineRule="auto"/>
        <w:ind w:firstLine="420"/>
        <w:rPr>
          <w:rFonts w:hint="eastAsia" w:ascii="宋体" w:hAnsi="宋体" w:eastAsia="宋体" w:cs="宋体"/>
          <w:color w:val="auto"/>
        </w:rPr>
      </w:pPr>
      <w:r>
        <w:rPr>
          <w:rFonts w:hint="eastAsia" w:ascii="宋体" w:hAnsi="宋体" w:eastAsia="宋体" w:cs="宋体"/>
          <w:color w:val="auto"/>
          <w:sz w:val="21"/>
          <w:lang w:val="en-US" w:eastAsia="zh-CN"/>
        </w:rPr>
        <w:t>3.6.3</w:t>
      </w:r>
      <w:r>
        <w:rPr>
          <w:rFonts w:hint="eastAsia" w:ascii="宋体" w:hAnsi="宋体" w:eastAsia="宋体" w:cs="宋体"/>
          <w:color w:val="auto"/>
          <w:sz w:val="21"/>
        </w:rPr>
        <w:t>合同履行期间</w:t>
      </w:r>
      <w:r>
        <w:rPr>
          <w:rFonts w:hint="eastAsia" w:ascii="宋体" w:hAnsi="宋体" w:eastAsia="宋体" w:cs="宋体"/>
          <w:color w:val="auto"/>
          <w:sz w:val="21"/>
          <w:lang w:eastAsia="zh-CN"/>
        </w:rPr>
        <w:t>甲方</w:t>
      </w:r>
      <w:r>
        <w:rPr>
          <w:rFonts w:hint="eastAsia" w:ascii="宋体" w:hAnsi="宋体" w:eastAsia="宋体" w:cs="宋体"/>
          <w:color w:val="auto"/>
          <w:sz w:val="21"/>
        </w:rPr>
        <w:t>有权检查。食材的运输、储存按《GB∕T 24616-2019 冷藏、冷冻食品物流包装、标志、运输和储存》的冷冻食品标准执行。若</w:t>
      </w:r>
      <w:r>
        <w:rPr>
          <w:rFonts w:hint="eastAsia" w:ascii="宋体" w:hAnsi="宋体" w:eastAsia="宋体" w:cs="宋体"/>
          <w:color w:val="auto"/>
          <w:sz w:val="21"/>
          <w:lang w:eastAsia="zh-CN"/>
        </w:rPr>
        <w:t>乙方</w:t>
      </w:r>
      <w:r>
        <w:rPr>
          <w:rFonts w:hint="eastAsia" w:ascii="宋体" w:hAnsi="宋体" w:eastAsia="宋体" w:cs="宋体"/>
          <w:color w:val="auto"/>
          <w:sz w:val="21"/>
        </w:rPr>
        <w:t>实际未为本包组投入冷库和冷藏冷冻运输车辆的，</w:t>
      </w:r>
      <w:r>
        <w:rPr>
          <w:rFonts w:hint="eastAsia" w:ascii="宋体" w:hAnsi="宋体" w:eastAsia="宋体" w:cs="宋体"/>
          <w:color w:val="auto"/>
          <w:sz w:val="21"/>
          <w:lang w:eastAsia="zh-CN"/>
        </w:rPr>
        <w:t>甲方</w:t>
      </w:r>
      <w:r>
        <w:rPr>
          <w:rFonts w:hint="eastAsia" w:ascii="宋体" w:hAnsi="宋体" w:eastAsia="宋体" w:cs="宋体"/>
          <w:color w:val="auto"/>
          <w:sz w:val="21"/>
        </w:rPr>
        <w:t>有权单方面终止合同，并无需因此承担违约责任，由此造成的</w:t>
      </w:r>
      <w:r>
        <w:rPr>
          <w:rFonts w:hint="eastAsia" w:ascii="宋体" w:hAnsi="宋体" w:eastAsia="宋体" w:cs="宋体"/>
          <w:color w:val="auto"/>
          <w:sz w:val="21"/>
          <w:lang w:eastAsia="zh-CN"/>
        </w:rPr>
        <w:t>甲方</w:t>
      </w:r>
      <w:r>
        <w:rPr>
          <w:rFonts w:hint="eastAsia" w:ascii="宋体" w:hAnsi="宋体" w:eastAsia="宋体" w:cs="宋体"/>
          <w:color w:val="auto"/>
          <w:sz w:val="21"/>
        </w:rPr>
        <w:t>经济损失由</w:t>
      </w:r>
      <w:r>
        <w:rPr>
          <w:rFonts w:hint="eastAsia" w:ascii="宋体" w:hAnsi="宋体" w:eastAsia="宋体" w:cs="宋体"/>
          <w:color w:val="auto"/>
          <w:sz w:val="21"/>
          <w:lang w:eastAsia="zh-CN"/>
        </w:rPr>
        <w:t>乙方</w:t>
      </w:r>
      <w:r>
        <w:rPr>
          <w:rFonts w:hint="eastAsia" w:ascii="宋体" w:hAnsi="宋体" w:eastAsia="宋体" w:cs="宋体"/>
          <w:color w:val="auto"/>
          <w:sz w:val="21"/>
        </w:rPr>
        <w:t>承担。</w:t>
      </w:r>
      <w:r>
        <w:rPr>
          <w:rFonts w:hint="eastAsia" w:ascii="宋体" w:hAnsi="宋体" w:eastAsia="宋体" w:cs="宋体"/>
          <w:color w:val="auto"/>
          <w:sz w:val="21"/>
          <w:lang w:eastAsia="zh-CN"/>
        </w:rPr>
        <w:t>乙方</w:t>
      </w:r>
      <w:r>
        <w:rPr>
          <w:rFonts w:hint="eastAsia" w:ascii="宋体" w:hAnsi="宋体" w:eastAsia="宋体" w:cs="宋体"/>
          <w:color w:val="auto"/>
          <w:sz w:val="21"/>
        </w:rPr>
        <w:t>须提供承诺函并加盖公章。</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lang w:val="en-US" w:eastAsia="zh-CN"/>
        </w:rPr>
        <w:t>3.6.4</w:t>
      </w:r>
      <w:r>
        <w:rPr>
          <w:rFonts w:hint="eastAsia" w:ascii="宋体" w:hAnsi="宋体" w:eastAsia="宋体" w:cs="宋体"/>
          <w:color w:val="auto"/>
          <w:sz w:val="21"/>
        </w:rPr>
        <w:t>如果因</w:t>
      </w:r>
      <w:r>
        <w:rPr>
          <w:rFonts w:hint="eastAsia" w:ascii="宋体" w:hAnsi="宋体" w:eastAsia="宋体" w:cs="宋体"/>
          <w:color w:val="auto"/>
          <w:sz w:val="21"/>
          <w:lang w:eastAsia="zh-CN"/>
        </w:rPr>
        <w:t>乙方</w:t>
      </w:r>
      <w:r>
        <w:rPr>
          <w:rFonts w:hint="eastAsia" w:ascii="宋体" w:hAnsi="宋体" w:eastAsia="宋体" w:cs="宋体"/>
          <w:color w:val="auto"/>
          <w:sz w:val="21"/>
        </w:rPr>
        <w:t>原因未能兑现配送时间承诺，造成迟交货现象的，作以下处理：</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①</w:t>
      </w:r>
      <w:r>
        <w:rPr>
          <w:rFonts w:hint="eastAsia" w:ascii="宋体" w:hAnsi="宋体" w:eastAsia="宋体" w:cs="宋体"/>
          <w:color w:val="auto"/>
          <w:sz w:val="21"/>
          <w:lang w:eastAsia="zh-CN"/>
        </w:rPr>
        <w:t>甲方</w:t>
      </w:r>
      <w:r>
        <w:rPr>
          <w:rFonts w:hint="eastAsia" w:ascii="宋体" w:hAnsi="宋体" w:eastAsia="宋体" w:cs="宋体"/>
          <w:color w:val="auto"/>
          <w:sz w:val="21"/>
        </w:rPr>
        <w:t>对迟交货部分</w:t>
      </w:r>
      <w:r>
        <w:rPr>
          <w:rFonts w:hint="eastAsia" w:ascii="宋体" w:hAnsi="宋体" w:eastAsia="宋体" w:cs="宋体"/>
          <w:color w:val="auto"/>
          <w:sz w:val="21"/>
          <w:lang w:eastAsia="zh-CN"/>
        </w:rPr>
        <w:t>食品</w:t>
      </w:r>
      <w:r>
        <w:rPr>
          <w:rFonts w:hint="eastAsia" w:ascii="宋体" w:hAnsi="宋体" w:eastAsia="宋体" w:cs="宋体"/>
          <w:color w:val="auto"/>
          <w:sz w:val="21"/>
        </w:rPr>
        <w:t>可拒绝收货；</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②按本次交货</w:t>
      </w:r>
      <w:r>
        <w:rPr>
          <w:rFonts w:hint="eastAsia" w:ascii="宋体" w:hAnsi="宋体" w:eastAsia="宋体" w:cs="宋体"/>
          <w:color w:val="auto"/>
          <w:sz w:val="21"/>
          <w:lang w:eastAsia="zh-CN"/>
        </w:rPr>
        <w:t>食品</w:t>
      </w:r>
      <w:r>
        <w:rPr>
          <w:rFonts w:hint="eastAsia" w:ascii="宋体" w:hAnsi="宋体" w:eastAsia="宋体" w:cs="宋体"/>
          <w:color w:val="auto"/>
          <w:sz w:val="21"/>
        </w:rPr>
        <w:t>的总值</w:t>
      </w:r>
      <w:r>
        <w:rPr>
          <w:rFonts w:hint="eastAsia" w:ascii="宋体" w:hAnsi="宋体" w:eastAsia="宋体" w:cs="宋体"/>
          <w:color w:val="auto"/>
          <w:sz w:val="21"/>
          <w:lang w:eastAsia="zh-CN"/>
        </w:rPr>
        <w:t>扣减</w:t>
      </w:r>
      <w:r>
        <w:rPr>
          <w:rFonts w:hint="eastAsia" w:ascii="宋体" w:hAnsi="宋体" w:eastAsia="宋体" w:cs="宋体"/>
          <w:color w:val="auto"/>
          <w:sz w:val="21"/>
        </w:rPr>
        <w:t>2%</w:t>
      </w:r>
      <w:r>
        <w:rPr>
          <w:rFonts w:hint="eastAsia" w:ascii="宋体" w:hAnsi="宋体" w:eastAsia="宋体" w:cs="宋体"/>
          <w:color w:val="auto"/>
          <w:sz w:val="21"/>
          <w:lang w:eastAsia="zh-CN"/>
        </w:rPr>
        <w:t>服务费用</w:t>
      </w:r>
      <w:r>
        <w:rPr>
          <w:rFonts w:hint="eastAsia" w:ascii="宋体" w:hAnsi="宋体" w:eastAsia="宋体" w:cs="宋体"/>
          <w:color w:val="auto"/>
          <w:sz w:val="21"/>
        </w:rPr>
        <w:t>；</w:t>
      </w:r>
    </w:p>
    <w:p>
      <w:pPr>
        <w:spacing w:line="360" w:lineRule="auto"/>
        <w:ind w:firstLine="420"/>
        <w:jc w:val="both"/>
        <w:rPr>
          <w:rFonts w:hint="eastAsia" w:ascii="宋体" w:hAnsi="宋体" w:eastAsia="宋体" w:cs="宋体"/>
          <w:color w:val="auto"/>
        </w:rPr>
      </w:pPr>
      <w:r>
        <w:rPr>
          <w:rFonts w:hint="eastAsia" w:ascii="宋体" w:hAnsi="宋体" w:eastAsia="宋体" w:cs="宋体"/>
          <w:color w:val="auto"/>
          <w:sz w:val="21"/>
        </w:rPr>
        <w:t>③如</w:t>
      </w:r>
      <w:r>
        <w:rPr>
          <w:rFonts w:hint="eastAsia" w:ascii="宋体" w:hAnsi="宋体" w:eastAsia="宋体" w:cs="宋体"/>
          <w:color w:val="auto"/>
          <w:sz w:val="21"/>
          <w:lang w:eastAsia="zh-CN"/>
        </w:rPr>
        <w:t>甲方</w:t>
      </w:r>
      <w:r>
        <w:rPr>
          <w:rFonts w:hint="eastAsia" w:ascii="宋体" w:hAnsi="宋体" w:eastAsia="宋体" w:cs="宋体"/>
          <w:color w:val="auto"/>
          <w:sz w:val="21"/>
        </w:rPr>
        <w:t>需要对迟交部分的</w:t>
      </w:r>
      <w:r>
        <w:rPr>
          <w:rFonts w:hint="eastAsia" w:ascii="宋体" w:hAnsi="宋体" w:eastAsia="宋体" w:cs="宋体"/>
          <w:color w:val="auto"/>
          <w:sz w:val="21"/>
          <w:lang w:eastAsia="zh-CN"/>
        </w:rPr>
        <w:t>食品</w:t>
      </w:r>
      <w:r>
        <w:rPr>
          <w:rFonts w:hint="eastAsia" w:ascii="宋体" w:hAnsi="宋体" w:eastAsia="宋体" w:cs="宋体"/>
          <w:color w:val="auto"/>
          <w:sz w:val="21"/>
        </w:rPr>
        <w:t>进行自行采购的，考虑到</w:t>
      </w:r>
      <w:r>
        <w:rPr>
          <w:rFonts w:hint="eastAsia" w:ascii="宋体" w:hAnsi="宋体" w:eastAsia="宋体" w:cs="宋体"/>
          <w:color w:val="auto"/>
          <w:sz w:val="21"/>
          <w:lang w:eastAsia="zh-CN"/>
        </w:rPr>
        <w:t>甲方</w:t>
      </w:r>
      <w:r>
        <w:rPr>
          <w:rFonts w:hint="eastAsia" w:ascii="宋体" w:hAnsi="宋体" w:eastAsia="宋体" w:cs="宋体"/>
          <w:color w:val="auto"/>
          <w:sz w:val="21"/>
        </w:rPr>
        <w:t>花费的人力物力和时间成本，</w:t>
      </w:r>
      <w:r>
        <w:rPr>
          <w:rFonts w:hint="eastAsia" w:ascii="宋体" w:hAnsi="宋体" w:eastAsia="宋体" w:cs="宋体"/>
          <w:color w:val="auto"/>
          <w:sz w:val="21"/>
          <w:lang w:eastAsia="zh-CN"/>
        </w:rPr>
        <w:t>扣减</w:t>
      </w:r>
      <w:r>
        <w:rPr>
          <w:rFonts w:hint="eastAsia" w:ascii="宋体" w:hAnsi="宋体" w:eastAsia="宋体" w:cs="宋体"/>
          <w:color w:val="auto"/>
          <w:sz w:val="21"/>
        </w:rPr>
        <w:t>本次采购</w:t>
      </w:r>
      <w:r>
        <w:rPr>
          <w:rFonts w:hint="eastAsia" w:ascii="宋体" w:hAnsi="宋体" w:eastAsia="宋体" w:cs="宋体"/>
          <w:color w:val="auto"/>
          <w:sz w:val="21"/>
          <w:lang w:eastAsia="zh-CN"/>
        </w:rPr>
        <w:t>食品</w:t>
      </w:r>
      <w:r>
        <w:rPr>
          <w:rFonts w:hint="eastAsia" w:ascii="宋体" w:hAnsi="宋体" w:eastAsia="宋体" w:cs="宋体"/>
          <w:color w:val="auto"/>
          <w:sz w:val="21"/>
        </w:rPr>
        <w:t>费用的2%</w:t>
      </w:r>
      <w:r>
        <w:rPr>
          <w:rFonts w:hint="eastAsia" w:ascii="宋体" w:hAnsi="宋体" w:eastAsia="宋体" w:cs="宋体"/>
          <w:color w:val="auto"/>
          <w:sz w:val="21"/>
          <w:lang w:eastAsia="zh-CN"/>
        </w:rPr>
        <w:t>服务费用</w:t>
      </w:r>
      <w:r>
        <w:rPr>
          <w:rFonts w:hint="eastAsia" w:ascii="宋体" w:hAnsi="宋体" w:eastAsia="宋体" w:cs="宋体"/>
          <w:color w:val="auto"/>
          <w:sz w:val="21"/>
        </w:rPr>
        <w:t>。</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b w:val="0"/>
          <w:bCs/>
          <w:i w:val="0"/>
          <w:iCs w:val="0"/>
          <w:color w:val="auto"/>
          <w:sz w:val="21"/>
          <w:szCs w:val="21"/>
          <w:lang w:val="en-US" w:eastAsia="zh-CN"/>
        </w:rPr>
      </w:pPr>
      <w:r>
        <w:rPr>
          <w:rFonts w:hint="eastAsia" w:ascii="宋体" w:hAnsi="宋体" w:eastAsia="宋体" w:cs="宋体"/>
          <w:b w:val="0"/>
          <w:bCs/>
          <w:i w:val="0"/>
          <w:iCs w:val="0"/>
          <w:color w:val="auto"/>
          <w:sz w:val="21"/>
          <w:szCs w:val="21"/>
          <w:lang w:val="en-US" w:eastAsia="zh-CN"/>
        </w:rPr>
        <w:t>4. 验收要求</w:t>
      </w:r>
    </w:p>
    <w:p>
      <w:pPr>
        <w:keepNext w:val="0"/>
        <w:keepLines w:val="0"/>
        <w:widowControl/>
        <w:numPr>
          <w:ilvl w:val="0"/>
          <w:numId w:val="45"/>
        </w:numPr>
        <w:suppressLineNumbers w:val="0"/>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color w:val="auto"/>
          <w:sz w:val="21"/>
          <w:lang w:eastAsia="zh-CN"/>
        </w:rPr>
        <w:t>甲方</w:t>
      </w:r>
      <w:r>
        <w:rPr>
          <w:rFonts w:hint="eastAsia" w:ascii="宋体" w:hAnsi="宋体" w:eastAsia="宋体" w:cs="宋体"/>
          <w:color w:val="auto"/>
          <w:sz w:val="21"/>
        </w:rPr>
        <w:t>验收人员按照验收标准进行验收：</w:t>
      </w:r>
    </w:p>
    <w:p>
      <w:pPr>
        <w:spacing w:line="360" w:lineRule="auto"/>
        <w:ind w:firstLine="420"/>
        <w:rPr>
          <w:rFonts w:hint="eastAsia" w:ascii="宋体" w:hAnsi="宋体" w:eastAsia="宋体" w:cs="宋体"/>
          <w:color w:val="auto"/>
        </w:rPr>
      </w:pPr>
      <w:r>
        <w:rPr>
          <w:rFonts w:hint="eastAsia" w:ascii="宋体" w:hAnsi="宋体" w:eastAsia="宋体" w:cs="宋体"/>
          <w:color w:val="auto"/>
          <w:sz w:val="21"/>
        </w:rPr>
        <w:t>①如因</w:t>
      </w:r>
      <w:r>
        <w:rPr>
          <w:rFonts w:hint="eastAsia" w:ascii="宋体" w:hAnsi="宋体" w:eastAsia="宋体" w:cs="宋体"/>
          <w:color w:val="auto"/>
          <w:sz w:val="21"/>
          <w:lang w:eastAsia="zh-CN"/>
        </w:rPr>
        <w:t>乙方</w:t>
      </w:r>
      <w:r>
        <w:rPr>
          <w:rFonts w:hint="eastAsia" w:ascii="宋体" w:hAnsi="宋体" w:eastAsia="宋体" w:cs="宋体"/>
          <w:color w:val="auto"/>
          <w:sz w:val="21"/>
        </w:rPr>
        <w:t>因素导致当天送达的食材不能满足</w:t>
      </w:r>
      <w:r>
        <w:rPr>
          <w:rFonts w:hint="eastAsia" w:ascii="宋体" w:hAnsi="宋体" w:eastAsia="宋体" w:cs="宋体"/>
          <w:color w:val="auto"/>
          <w:sz w:val="21"/>
          <w:lang w:eastAsia="zh-CN"/>
        </w:rPr>
        <w:t>甲方</w:t>
      </w:r>
      <w:r>
        <w:rPr>
          <w:rFonts w:hint="eastAsia" w:ascii="宋体" w:hAnsi="宋体" w:eastAsia="宋体" w:cs="宋体"/>
          <w:color w:val="auto"/>
          <w:sz w:val="21"/>
        </w:rPr>
        <w:t>验收要求的，</w:t>
      </w:r>
      <w:r>
        <w:rPr>
          <w:rFonts w:hint="eastAsia" w:ascii="宋体" w:hAnsi="宋体" w:eastAsia="宋体" w:cs="宋体"/>
          <w:color w:val="auto"/>
          <w:sz w:val="21"/>
          <w:lang w:eastAsia="zh-CN"/>
        </w:rPr>
        <w:t>甲方</w:t>
      </w:r>
      <w:r>
        <w:rPr>
          <w:rFonts w:hint="eastAsia" w:ascii="宋体" w:hAnsi="宋体" w:eastAsia="宋体" w:cs="宋体"/>
          <w:color w:val="auto"/>
          <w:sz w:val="21"/>
        </w:rPr>
        <w:t>有权退货并自行采购当天所需食材，由此产生的所有费用由</w:t>
      </w:r>
      <w:r>
        <w:rPr>
          <w:rFonts w:hint="eastAsia" w:ascii="宋体" w:hAnsi="宋体" w:eastAsia="宋体" w:cs="宋体"/>
          <w:color w:val="auto"/>
          <w:sz w:val="21"/>
          <w:lang w:eastAsia="zh-CN"/>
        </w:rPr>
        <w:t>乙方</w:t>
      </w:r>
      <w:r>
        <w:rPr>
          <w:rFonts w:hint="eastAsia" w:ascii="宋体" w:hAnsi="宋体" w:eastAsia="宋体" w:cs="宋体"/>
          <w:color w:val="auto"/>
          <w:sz w:val="21"/>
        </w:rPr>
        <w:t xml:space="preserve">承担。 </w:t>
      </w:r>
    </w:p>
    <w:p>
      <w:pPr>
        <w:spacing w:line="360" w:lineRule="auto"/>
        <w:ind w:firstLine="420"/>
        <w:rPr>
          <w:rFonts w:hint="eastAsia" w:ascii="宋体" w:hAnsi="宋体" w:eastAsia="宋体" w:cs="宋体"/>
          <w:color w:val="auto"/>
        </w:rPr>
      </w:pPr>
      <w:r>
        <w:rPr>
          <w:rFonts w:hint="eastAsia" w:ascii="宋体" w:hAnsi="宋体" w:eastAsia="宋体" w:cs="宋体"/>
          <w:color w:val="auto"/>
          <w:sz w:val="21"/>
        </w:rPr>
        <w:t>②如供货当日不能满足</w:t>
      </w:r>
      <w:r>
        <w:rPr>
          <w:rFonts w:hint="eastAsia" w:ascii="宋体" w:hAnsi="宋体" w:eastAsia="宋体" w:cs="宋体"/>
          <w:color w:val="auto"/>
          <w:sz w:val="21"/>
          <w:lang w:eastAsia="zh-CN"/>
        </w:rPr>
        <w:t>甲方</w:t>
      </w:r>
      <w:r>
        <w:rPr>
          <w:rFonts w:hint="eastAsia" w:ascii="宋体" w:hAnsi="宋体" w:eastAsia="宋体" w:cs="宋体"/>
          <w:color w:val="auto"/>
          <w:sz w:val="21"/>
        </w:rPr>
        <w:t xml:space="preserve">验收要求的食材达到当日采购总额50%的，当日所有食材货款不予结算。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rPr>
      </w:pPr>
      <w:r>
        <w:rPr>
          <w:rFonts w:hint="eastAsia" w:ascii="宋体" w:hAnsi="宋体" w:eastAsia="宋体" w:cs="宋体"/>
          <w:color w:val="auto"/>
          <w:sz w:val="21"/>
        </w:rPr>
        <w:t>③如当月单个品种食材累计5次不能满足</w:t>
      </w:r>
      <w:r>
        <w:rPr>
          <w:rFonts w:hint="eastAsia" w:ascii="宋体" w:hAnsi="宋体" w:eastAsia="宋体" w:cs="宋体"/>
          <w:color w:val="auto"/>
          <w:sz w:val="21"/>
          <w:lang w:eastAsia="zh-CN"/>
        </w:rPr>
        <w:t>甲方</w:t>
      </w:r>
      <w:r>
        <w:rPr>
          <w:rFonts w:hint="eastAsia" w:ascii="宋体" w:hAnsi="宋体" w:eastAsia="宋体" w:cs="宋体"/>
          <w:color w:val="auto"/>
          <w:sz w:val="21"/>
        </w:rPr>
        <w:t>验收要求的，每次</w:t>
      </w:r>
      <w:r>
        <w:rPr>
          <w:rFonts w:hint="eastAsia" w:ascii="宋体" w:hAnsi="宋体" w:eastAsia="宋体" w:cs="宋体"/>
          <w:color w:val="auto"/>
          <w:sz w:val="21"/>
          <w:lang w:eastAsia="zh-CN"/>
        </w:rPr>
        <w:t>扣减</w:t>
      </w:r>
      <w:r>
        <w:rPr>
          <w:rFonts w:hint="eastAsia" w:ascii="宋体" w:hAnsi="宋体" w:eastAsia="宋体" w:cs="宋体"/>
          <w:color w:val="auto"/>
          <w:sz w:val="21"/>
        </w:rPr>
        <w:t>当月食材货款的1%。</w:t>
      </w:r>
    </w:p>
    <w:p>
      <w:pPr>
        <w:keepNext w:val="0"/>
        <w:keepLines w:val="0"/>
        <w:widowControl/>
        <w:numPr>
          <w:ilvl w:val="0"/>
          <w:numId w:val="45"/>
        </w:numPr>
        <w:suppressLineNumbers w:val="0"/>
        <w:spacing w:line="360" w:lineRule="auto"/>
        <w:ind w:left="425" w:leftChars="0" w:hanging="425" w:firstLineChars="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验收标准：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①符合中华人民共和国国家和履约地相关安全质量标准、行业规范标准、环保标准。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②符合招标文件和投标承诺中各方共同认可的各项要求。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 xml:space="preserve">③所供食品应符合国家行业生产及经营标准，货真价实，均能提供相应批次的合格检验证明（如农药残留检测报告、动物检疫证、肉联厂的验收单）；如发现未检测或者检测证明不齐全，第一次发现，扣减当月服务费用总额的1%；第二次发现，扣减当月服务费用总额的2%。单月发生5次或以上的，甲方有权终止合同。  </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④食品配送时间、食品品种数量、质量是否符合甲方要求。</w:t>
      </w:r>
    </w:p>
    <w:p>
      <w:pPr>
        <w:keepNext w:val="0"/>
        <w:keepLines w:val="0"/>
        <w:widowControl/>
        <w:numPr>
          <w:ilvl w:val="0"/>
          <w:numId w:val="0"/>
        </w:numPr>
        <w:suppressLineNumbers w:val="0"/>
        <w:spacing w:line="360" w:lineRule="auto"/>
        <w:ind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⑤数量方面要求：保证配送品种斤两的准确性，以验收人的验货数量为准（标准差不大于5%）。</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lang w:val="en-US" w:eastAsia="zh-CN"/>
        </w:rPr>
        <w:t>5.</w:t>
      </w:r>
      <w:r>
        <w:rPr>
          <w:rFonts w:hint="eastAsia" w:ascii="宋体" w:hAnsi="宋体" w:eastAsia="宋体" w:cs="宋体"/>
          <w:color w:val="auto"/>
          <w:lang w:eastAsia="zh-CN"/>
        </w:rPr>
        <w:t>甲方每个月定期对乙方供货的食品进行抽样检测，</w:t>
      </w:r>
      <w:r>
        <w:rPr>
          <w:rFonts w:hint="eastAsia" w:ascii="宋体" w:hAnsi="宋体" w:eastAsia="宋体" w:cs="宋体"/>
          <w:color w:val="auto"/>
          <w:sz w:val="21"/>
        </w:rPr>
        <w:t>检测内容详见</w:t>
      </w:r>
      <w:r>
        <w:rPr>
          <w:rFonts w:hint="eastAsia" w:ascii="宋体" w:hAnsi="宋体" w:eastAsia="宋体" w:cs="宋体"/>
          <w:color w:val="auto"/>
          <w:sz w:val="21"/>
          <w:lang w:eastAsia="zh-CN"/>
        </w:rPr>
        <w:t>招标文件“采购需求”</w:t>
      </w:r>
      <w:r>
        <w:rPr>
          <w:rFonts w:hint="eastAsia" w:ascii="宋体" w:hAnsi="宋体" w:eastAsia="宋体" w:cs="宋体"/>
          <w:color w:val="auto"/>
          <w:sz w:val="21"/>
        </w:rPr>
        <w:t>中《</w:t>
      </w:r>
      <w:r>
        <w:rPr>
          <w:rFonts w:hint="eastAsia" w:ascii="宋体" w:hAnsi="宋体" w:eastAsia="宋体" w:cs="宋体"/>
          <w:color w:val="auto"/>
          <w:sz w:val="21"/>
          <w:lang w:eastAsia="zh-CN"/>
        </w:rPr>
        <w:t>六、</w:t>
      </w:r>
      <w:r>
        <w:rPr>
          <w:rFonts w:hint="eastAsia" w:ascii="宋体" w:hAnsi="宋体" w:eastAsia="宋体" w:cs="宋体"/>
          <w:color w:val="auto"/>
          <w:sz w:val="21"/>
        </w:rPr>
        <w:t>检测项目</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1</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-（7）表</w:t>
      </w:r>
      <w:r>
        <w:rPr>
          <w:rFonts w:hint="eastAsia" w:ascii="宋体" w:hAnsi="宋体" w:eastAsia="宋体" w:cs="宋体"/>
          <w:color w:val="auto"/>
          <w:sz w:val="21"/>
        </w:rPr>
        <w:t>》</w:t>
      </w:r>
      <w:r>
        <w:rPr>
          <w:rFonts w:hint="eastAsia" w:ascii="宋体" w:hAnsi="宋体" w:eastAsia="宋体" w:cs="宋体"/>
          <w:color w:val="auto"/>
          <w:sz w:val="21"/>
          <w:lang w:eastAsia="zh-CN"/>
        </w:rPr>
        <w:t>各项检测指标</w:t>
      </w:r>
      <w:r>
        <w:rPr>
          <w:rFonts w:hint="eastAsia" w:ascii="宋体" w:hAnsi="宋体" w:eastAsia="宋体" w:cs="宋体"/>
          <w:color w:val="auto"/>
          <w:lang w:eastAsia="zh-CN"/>
        </w:rPr>
        <w:t>不合格的，甲方有权退货，并计入考核扣分。第一次向乙方扣减当天不合格食材费用一倍金额；如出现三次，甲方有权单方面终止合同，由此造成的甲方经济损失由乙方承担。如双方对检测结果有争议的可送具有检验资质的部门检测（检测合格则由甲方支付检测费用，检测不及格则由乙方支付检测费用）。如因检测问题引起数量不足或部分退货的，责成乙方以不影响伙食供应为前提尽快补送。在退货过程中，对有碍公共卫生安全的食材，应按国家有关规定处理或进行协议销毁，不退货给乙方。</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lang w:eastAsia="zh-CN"/>
        </w:rPr>
        <w:t>售后要求：非甲方的人为原因而出现食品质量，由乙方负责包换或包退，并承担因此而产生的一切费用。</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rPr>
      </w:pPr>
      <w:r>
        <w:rPr>
          <w:rFonts w:hint="eastAsia" w:ascii="宋体" w:hAnsi="宋体" w:eastAsia="宋体" w:cs="宋体"/>
          <w:color w:val="auto"/>
          <w:kern w:val="2"/>
          <w:sz w:val="21"/>
          <w:szCs w:val="24"/>
          <w:lang w:val="en-US" w:eastAsia="zh-CN" w:bidi="ar-SA"/>
        </w:rPr>
        <w:t>7．</w:t>
      </w:r>
      <w:r>
        <w:rPr>
          <w:rFonts w:hint="eastAsia" w:ascii="宋体" w:hAnsi="宋体" w:eastAsia="宋体" w:cs="宋体"/>
          <w:color w:val="auto"/>
          <w:lang w:eastAsia="zh-CN"/>
        </w:rPr>
        <w:t>乙方</w:t>
      </w:r>
      <w:r>
        <w:rPr>
          <w:rFonts w:hint="eastAsia" w:ascii="宋体" w:hAnsi="宋体" w:eastAsia="宋体" w:cs="宋体"/>
          <w:color w:val="auto"/>
        </w:rPr>
        <w:t>必须负责中标货物的运输、质量检测等工作，所产生的费用由</w:t>
      </w:r>
      <w:r>
        <w:rPr>
          <w:rFonts w:hint="eastAsia" w:ascii="宋体" w:hAnsi="宋体" w:eastAsia="宋体" w:cs="宋体"/>
          <w:color w:val="auto"/>
          <w:lang w:eastAsia="zh-CN"/>
        </w:rPr>
        <w:t>乙方</w:t>
      </w:r>
      <w:r>
        <w:rPr>
          <w:rFonts w:hint="eastAsia" w:ascii="宋体" w:hAnsi="宋体" w:eastAsia="宋体" w:cs="宋体"/>
          <w:color w:val="auto"/>
        </w:rPr>
        <w:t xml:space="preserve">负责。 </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rPr>
      </w:pPr>
      <w:r>
        <w:rPr>
          <w:rFonts w:hint="eastAsia" w:ascii="宋体" w:hAnsi="宋体" w:eastAsia="宋体" w:cs="宋体"/>
          <w:color w:val="auto"/>
          <w:kern w:val="2"/>
          <w:sz w:val="21"/>
          <w:szCs w:val="24"/>
          <w:lang w:val="en-US" w:eastAsia="zh-CN" w:bidi="ar-SA"/>
        </w:rPr>
        <w:t>8．</w:t>
      </w:r>
      <w:r>
        <w:rPr>
          <w:rFonts w:hint="eastAsia" w:ascii="宋体" w:hAnsi="宋体" w:eastAsia="宋体" w:cs="宋体"/>
          <w:color w:val="auto"/>
        </w:rPr>
        <w:t>验收发现食品安全有质量、数量、规格问题的处理：对危及人身安全的食品质量问题采取零容忍措施，如发现腐败变质异味、污染变质等，一经发现，当日所送同批次产品全部退货。</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color w:val="auto"/>
          <w:sz w:val="21"/>
        </w:rPr>
      </w:pPr>
      <w:r>
        <w:rPr>
          <w:rFonts w:hint="eastAsia" w:ascii="宋体" w:hAnsi="宋体" w:eastAsia="宋体" w:cs="宋体"/>
          <w:color w:val="auto"/>
          <w:kern w:val="2"/>
          <w:sz w:val="21"/>
          <w:szCs w:val="24"/>
          <w:lang w:val="en-US" w:eastAsia="zh-CN" w:bidi="ar-SA"/>
        </w:rPr>
        <w:t>9．</w:t>
      </w:r>
      <w:r>
        <w:rPr>
          <w:rFonts w:hint="eastAsia" w:ascii="宋体" w:hAnsi="宋体" w:eastAsia="宋体" w:cs="宋体"/>
          <w:color w:val="auto"/>
        </w:rPr>
        <w:t>送货数量与订单不符时：</w:t>
      </w:r>
      <w:r>
        <w:rPr>
          <w:rFonts w:hint="eastAsia" w:ascii="宋体" w:hAnsi="宋体" w:eastAsia="宋体" w:cs="宋体"/>
          <w:color w:val="auto"/>
          <w:lang w:eastAsia="zh-CN"/>
        </w:rPr>
        <w:t>多送部分有权拒收，少送部分必须在一小时内补货送到</w:t>
      </w:r>
      <w:r>
        <w:rPr>
          <w:rFonts w:hint="eastAsia" w:ascii="宋体" w:hAnsi="宋体" w:eastAsia="宋体" w:cs="宋体"/>
          <w:color w:val="auto"/>
        </w:rPr>
        <w:t>。 畜禽冻肉类整批产品无政府部门出具的动植物检疫合格证明的食品全部退货，并按配餐区的要求按时重新配送。验收完毕后，双方必须在货物收货清单</w:t>
      </w:r>
      <w:r>
        <w:rPr>
          <w:rFonts w:hint="eastAsia" w:ascii="宋体" w:hAnsi="宋体" w:eastAsia="宋体" w:cs="宋体"/>
          <w:color w:val="auto"/>
          <w:lang w:eastAsia="zh-CN"/>
        </w:rPr>
        <w:t>（</w:t>
      </w:r>
      <w:r>
        <w:rPr>
          <w:rFonts w:hint="eastAsia" w:ascii="宋体" w:hAnsi="宋体" w:eastAsia="宋体" w:cs="宋体"/>
          <w:color w:val="auto"/>
        </w:rPr>
        <w:t>格式自定，但必须包括货物单价、数量、重量、合价等内容</w:t>
      </w:r>
      <w:r>
        <w:rPr>
          <w:rFonts w:hint="eastAsia" w:ascii="宋体" w:hAnsi="宋体" w:eastAsia="宋体" w:cs="宋体"/>
          <w:color w:val="auto"/>
          <w:lang w:eastAsia="zh-CN"/>
        </w:rPr>
        <w:t>）</w:t>
      </w:r>
      <w:r>
        <w:rPr>
          <w:rFonts w:hint="eastAsia" w:ascii="宋体" w:hAnsi="宋体" w:eastAsia="宋体" w:cs="宋体"/>
          <w:color w:val="auto"/>
        </w:rPr>
        <w:t>上签名确认，货物收货清单作为</w:t>
      </w:r>
      <w:r>
        <w:rPr>
          <w:rFonts w:hint="eastAsia" w:ascii="宋体" w:hAnsi="宋体" w:eastAsia="宋体" w:cs="宋体"/>
          <w:color w:val="auto"/>
          <w:lang w:eastAsia="zh-CN"/>
        </w:rPr>
        <w:t>甲方</w:t>
      </w:r>
      <w:r>
        <w:rPr>
          <w:rFonts w:hint="eastAsia" w:ascii="宋体" w:hAnsi="宋体" w:eastAsia="宋体" w:cs="宋体"/>
          <w:color w:val="auto"/>
        </w:rPr>
        <w:t>支付货款的依据之一。</w:t>
      </w:r>
    </w:p>
    <w:p>
      <w:pPr>
        <w:numPr>
          <w:ilvl w:val="0"/>
          <w:numId w:val="0"/>
        </w:numPr>
        <w:spacing w:line="360" w:lineRule="auto"/>
        <w:ind w:left="0" w:leftChars="0" w:firstLine="420" w:firstLineChars="200"/>
        <w:rPr>
          <w:rFonts w:hint="eastAsia" w:ascii="宋体" w:hAnsi="宋体" w:eastAsia="宋体" w:cs="宋体"/>
          <w:b w:val="0"/>
          <w:bCs w:val="0"/>
          <w:color w:val="auto"/>
        </w:rPr>
      </w:pPr>
      <w:r>
        <w:rPr>
          <w:rFonts w:hint="eastAsia" w:ascii="宋体" w:hAnsi="宋体" w:eastAsia="宋体" w:cs="宋体"/>
          <w:b w:val="0"/>
          <w:bCs w:val="0"/>
          <w:color w:val="auto"/>
          <w:kern w:val="2"/>
          <w:sz w:val="21"/>
          <w:szCs w:val="24"/>
          <w:lang w:val="en-US" w:eastAsia="zh-CN" w:bidi="ar-SA"/>
        </w:rPr>
        <w:t>10．</w:t>
      </w:r>
      <w:r>
        <w:rPr>
          <w:rFonts w:hint="eastAsia" w:ascii="宋体" w:hAnsi="宋体" w:eastAsia="宋体" w:cs="宋体"/>
          <w:b w:val="0"/>
          <w:bCs w:val="0"/>
          <w:color w:val="auto"/>
          <w:lang w:eastAsia="zh-CN"/>
        </w:rPr>
        <w:t>验收</w:t>
      </w:r>
      <w:r>
        <w:rPr>
          <w:rFonts w:hint="eastAsia" w:ascii="宋体" w:hAnsi="宋体" w:eastAsia="宋体" w:cs="宋体"/>
          <w:b w:val="0"/>
          <w:bCs w:val="0"/>
          <w:color w:val="auto"/>
        </w:rPr>
        <w:t xml:space="preserve">流程 </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rPr>
      </w:pPr>
      <w:r>
        <w:rPr>
          <w:rFonts w:hint="eastAsia" w:ascii="宋体" w:hAnsi="宋体" w:eastAsia="宋体" w:cs="宋体"/>
          <w:color w:val="auto"/>
        </w:rPr>
        <w:t>做好卸货前的检查。双方验收人员卸货前应对场地和验收设备做好准备，并对物品的外观质量进行初步了解。食品运输必须采用符合卫生标准的外包装和运输工具，保持清洁和定期消毒，车厢内无不良气味、 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采取现场验收的方式，双方验收人员应认真检查物资的质量， 按索票——验证——抽查——过磅——入库的程序完成验收，</w:t>
      </w:r>
      <w:r>
        <w:rPr>
          <w:rFonts w:hint="eastAsia" w:ascii="宋体" w:hAnsi="宋体" w:eastAsia="宋体" w:cs="宋体"/>
          <w:color w:val="auto"/>
          <w:lang w:eastAsia="zh-CN"/>
        </w:rPr>
        <w:t>乙方</w:t>
      </w:r>
      <w:r>
        <w:rPr>
          <w:rFonts w:hint="eastAsia" w:ascii="宋体" w:hAnsi="宋体" w:eastAsia="宋体" w:cs="宋体"/>
          <w:color w:val="auto"/>
        </w:rPr>
        <w:t>可提供原件的留原件，原件只有一份而无法提供给</w:t>
      </w:r>
      <w:r>
        <w:rPr>
          <w:rFonts w:hint="eastAsia" w:ascii="宋体" w:hAnsi="宋体" w:eastAsia="宋体" w:cs="宋体"/>
          <w:color w:val="auto"/>
          <w:lang w:eastAsia="zh-CN"/>
        </w:rPr>
        <w:t>甲方</w:t>
      </w:r>
      <w:r>
        <w:rPr>
          <w:rFonts w:hint="eastAsia" w:ascii="宋体" w:hAnsi="宋体" w:eastAsia="宋体" w:cs="宋体"/>
          <w:color w:val="auto"/>
        </w:rPr>
        <w:t xml:space="preserve">的，查验原件后索取复印件留存。 </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每批次每种货物均抽查验收，对数量在</w:t>
      </w:r>
      <w:r>
        <w:rPr>
          <w:rFonts w:hint="eastAsia" w:ascii="宋体" w:hAnsi="宋体" w:eastAsia="宋体" w:cs="宋体"/>
          <w:color w:val="auto"/>
          <w:lang w:eastAsia="zh-CN"/>
        </w:rPr>
        <w:t>五</w:t>
      </w:r>
      <w:r>
        <w:rPr>
          <w:rFonts w:hint="eastAsia" w:ascii="宋体" w:hAnsi="宋体" w:eastAsia="宋体" w:cs="宋体"/>
          <w:color w:val="auto"/>
        </w:rPr>
        <w:t>箱以上(含</w:t>
      </w:r>
      <w:r>
        <w:rPr>
          <w:rFonts w:hint="eastAsia" w:ascii="宋体" w:hAnsi="宋体" w:eastAsia="宋体" w:cs="宋体"/>
          <w:color w:val="auto"/>
          <w:lang w:eastAsia="zh-CN"/>
        </w:rPr>
        <w:t>五</w:t>
      </w:r>
      <w:r>
        <w:rPr>
          <w:rFonts w:hint="eastAsia" w:ascii="宋体" w:hAnsi="宋体" w:eastAsia="宋体" w:cs="宋体"/>
          <w:color w:val="auto"/>
        </w:rPr>
        <w:t xml:space="preserve">箱)的抽查率为10%，五箱以下的抽查率为15%。 </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验收人员应按招标文件产品质量要求对货物质量进行抽查，比较相关文件，以确保食品品种符合要求。如确定有所差异，应即刻通知送货人员。如发现食品有损坏的情况，应在相关单据上记录所有损坏情况。建议对货物损坏情况进行拍照并存档。对于食品验收的全部信息数据，</w:t>
      </w:r>
      <w:r>
        <w:rPr>
          <w:rFonts w:hint="eastAsia" w:ascii="宋体" w:hAnsi="宋体" w:eastAsia="宋体" w:cs="宋体"/>
          <w:color w:val="auto"/>
          <w:lang w:eastAsia="zh-CN"/>
        </w:rPr>
        <w:t>甲方</w:t>
      </w:r>
      <w:r>
        <w:rPr>
          <w:rFonts w:hint="eastAsia" w:ascii="宋体" w:hAnsi="宋体" w:eastAsia="宋体" w:cs="宋体"/>
          <w:color w:val="auto"/>
        </w:rPr>
        <w:t>使用单位验收人员应和</w:t>
      </w:r>
      <w:r>
        <w:rPr>
          <w:rFonts w:hint="eastAsia" w:ascii="宋体" w:hAnsi="宋体" w:eastAsia="宋体" w:cs="宋体"/>
          <w:color w:val="auto"/>
          <w:lang w:eastAsia="zh-CN"/>
        </w:rPr>
        <w:t>乙方</w:t>
      </w:r>
      <w:r>
        <w:rPr>
          <w:rFonts w:hint="eastAsia" w:ascii="宋体" w:hAnsi="宋体" w:eastAsia="宋体" w:cs="宋体"/>
          <w:color w:val="auto"/>
        </w:rPr>
        <w:t>送货人员一起确认，并保留双方签字单据。</w:t>
      </w:r>
    </w:p>
    <w:p>
      <w:pPr>
        <w:keepNext w:val="0"/>
        <w:keepLines w:val="0"/>
        <w:widowControl/>
        <w:numPr>
          <w:ilvl w:val="0"/>
          <w:numId w:val="46"/>
        </w:numPr>
        <w:suppressLineNumbers w:val="0"/>
        <w:spacing w:line="360" w:lineRule="auto"/>
        <w:ind w:left="425" w:leftChars="0" w:hanging="425"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抽查发现食品安全质量问题及资质证照不全问题的处理</w:t>
      </w:r>
      <w:r>
        <w:rPr>
          <w:rFonts w:hint="eastAsia" w:ascii="宋体" w:hAnsi="宋体" w:eastAsia="宋体" w:cs="宋体"/>
          <w:color w:val="auto"/>
          <w:lang w:eastAsia="zh-CN"/>
        </w:rPr>
        <w:t>：</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rPr>
        <w:t xml:space="preserve">对危及人身安全的食品质量问题采取零容忍措施，一经发现，当日所送同批次产品全部退货，如发现腐败变质肉类等。 </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若抽查未发现问题，而在加工食用前发现部分产品质量问题，应立即通知</w:t>
      </w:r>
      <w:r>
        <w:rPr>
          <w:rFonts w:hint="eastAsia" w:ascii="宋体" w:hAnsi="宋体" w:eastAsia="宋体" w:cs="宋体"/>
          <w:color w:val="auto"/>
          <w:lang w:eastAsia="zh-CN"/>
        </w:rPr>
        <w:t>乙方</w:t>
      </w:r>
      <w:r>
        <w:rPr>
          <w:rFonts w:hint="eastAsia" w:ascii="宋体" w:hAnsi="宋体" w:eastAsia="宋体" w:cs="宋体"/>
          <w:color w:val="auto"/>
        </w:rPr>
        <w:t xml:space="preserve">，将问题产品退货处理。 </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 xml:space="preserve">畜禽冻肉类整批产品无政府部门出具的动植物检疫合格证明的全部退货； </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lang w:eastAsia="zh-CN"/>
        </w:rPr>
      </w:pPr>
      <w:r>
        <w:rPr>
          <w:rFonts w:hint="eastAsia" w:ascii="宋体" w:hAnsi="宋体" w:eastAsia="宋体" w:cs="宋体"/>
          <w:color w:val="auto"/>
        </w:rPr>
        <w:t>抽查发现部分畜禽冻肉类产品无政府部门出具的动植物检疫合格证明，加抽15%, 两次抽查数50%以上没有动植物检疫合格证明的，全部退货；50%以下没有动植物检疫合格证明的，将无动植物检疫合格证明的物品退货</w:t>
      </w:r>
      <w:r>
        <w:rPr>
          <w:rFonts w:hint="eastAsia" w:ascii="宋体" w:hAnsi="宋体" w:eastAsia="宋体" w:cs="宋体"/>
          <w:color w:val="auto"/>
          <w:lang w:eastAsia="zh-CN"/>
        </w:rPr>
        <w:t>；</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整批产品有省地市出具的动植物检疫合格证明，随箱产品合格证不齐全的，加抽15%. 两次抽查数50%以上没有产品合格证的，全部退货: 50%以下没有产品合格证明的，将无产品合格证明的货物退货。</w:t>
      </w:r>
    </w:p>
    <w:p>
      <w:pPr>
        <w:keepNext w:val="0"/>
        <w:keepLines w:val="0"/>
        <w:widowControl/>
        <w:numPr>
          <w:ilvl w:val="0"/>
          <w:numId w:val="47"/>
        </w:numPr>
        <w:suppressLineNumbers w:val="0"/>
        <w:spacing w:line="360" w:lineRule="auto"/>
        <w:ind w:left="0" w:leftChars="0" w:firstLine="420" w:firstLineChars="200"/>
        <w:jc w:val="left"/>
        <w:rPr>
          <w:rFonts w:hint="eastAsia" w:ascii="宋体" w:hAnsi="宋体" w:eastAsia="宋体" w:cs="宋体"/>
          <w:color w:val="auto"/>
        </w:rPr>
      </w:pPr>
      <w:r>
        <w:rPr>
          <w:rFonts w:hint="eastAsia" w:ascii="宋体" w:hAnsi="宋体" w:eastAsia="宋体" w:cs="宋体"/>
          <w:color w:val="auto"/>
        </w:rPr>
        <w:t>上述退货情况累计出现三次或三次以上，</w:t>
      </w:r>
      <w:r>
        <w:rPr>
          <w:rFonts w:hint="eastAsia" w:ascii="宋体" w:hAnsi="宋体" w:eastAsia="宋体" w:cs="宋体"/>
          <w:color w:val="auto"/>
          <w:lang w:eastAsia="zh-CN"/>
        </w:rPr>
        <w:t>甲方</w:t>
      </w:r>
      <w:r>
        <w:rPr>
          <w:rFonts w:hint="eastAsia" w:ascii="宋体" w:hAnsi="宋体" w:eastAsia="宋体" w:cs="宋体"/>
          <w:color w:val="auto"/>
        </w:rPr>
        <w:t>将有权解除其供货合同。</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b w:val="0"/>
          <w:bCs w:val="0"/>
          <w:color w:val="auto"/>
        </w:rPr>
      </w:pPr>
      <w:r>
        <w:rPr>
          <w:rFonts w:hint="eastAsia" w:ascii="宋体" w:hAnsi="宋体" w:eastAsia="宋体" w:cs="宋体"/>
          <w:b w:val="0"/>
          <w:bCs w:val="0"/>
          <w:color w:val="auto"/>
          <w:kern w:val="2"/>
          <w:sz w:val="21"/>
          <w:szCs w:val="24"/>
          <w:lang w:val="en-US" w:eastAsia="zh-CN" w:bidi="ar-SA"/>
        </w:rPr>
        <w:t>11．</w:t>
      </w:r>
      <w:r>
        <w:rPr>
          <w:rFonts w:hint="eastAsia" w:ascii="宋体" w:hAnsi="宋体" w:eastAsia="宋体" w:cs="宋体"/>
          <w:b w:val="0"/>
          <w:bCs w:val="0"/>
          <w:color w:val="auto"/>
        </w:rPr>
        <w:t xml:space="preserve">退(补)货流程 </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对不符合质量要求的货物由</w:t>
      </w:r>
      <w:r>
        <w:rPr>
          <w:rFonts w:hint="eastAsia" w:ascii="宋体" w:hAnsi="宋体" w:eastAsia="宋体" w:cs="宋体"/>
          <w:color w:val="auto"/>
          <w:lang w:eastAsia="zh-CN"/>
        </w:rPr>
        <w:t>甲方</w:t>
      </w:r>
      <w:r>
        <w:rPr>
          <w:rFonts w:hint="eastAsia" w:ascii="宋体" w:hAnsi="宋体" w:eastAsia="宋体" w:cs="宋体"/>
          <w:color w:val="auto"/>
        </w:rPr>
        <w:t>使用单位验收人员提出清退，如双方对质量或重量有争议的可送具有检验资质的部门检测，同时留样备检对数量不足或部分退货的，</w:t>
      </w:r>
      <w:r>
        <w:rPr>
          <w:rFonts w:hint="eastAsia" w:ascii="宋体" w:hAnsi="宋体" w:eastAsia="宋体" w:cs="宋体"/>
          <w:color w:val="auto"/>
          <w:lang w:eastAsia="zh-CN"/>
        </w:rPr>
        <w:t>乙方</w:t>
      </w:r>
      <w:r>
        <w:rPr>
          <w:rFonts w:hint="eastAsia" w:ascii="宋体" w:hAnsi="宋体" w:eastAsia="宋体" w:cs="宋体"/>
          <w:color w:val="auto"/>
        </w:rPr>
        <w:t>以不影响伙食供应为前提尽快补送。在退货过程中，对有碍公共卫生安全的食品，应按国家有关规定处理或进行协议销毁，不退货给</w:t>
      </w:r>
      <w:r>
        <w:rPr>
          <w:rFonts w:hint="eastAsia" w:ascii="宋体" w:hAnsi="宋体" w:eastAsia="宋体" w:cs="宋体"/>
          <w:color w:val="auto"/>
          <w:lang w:eastAsia="zh-CN"/>
        </w:rPr>
        <w:t>乙方</w:t>
      </w:r>
      <w:r>
        <w:rPr>
          <w:rFonts w:hint="eastAsia" w:ascii="宋体" w:hAnsi="宋体" w:eastAsia="宋体" w:cs="宋体"/>
          <w:color w:val="auto"/>
        </w:rPr>
        <w:t>。</w:t>
      </w:r>
    </w:p>
    <w:p>
      <w:pPr>
        <w:keepNext w:val="0"/>
        <w:keepLines w:val="0"/>
        <w:widowControl/>
        <w:numPr>
          <w:ilvl w:val="0"/>
          <w:numId w:val="0"/>
        </w:numPr>
        <w:suppressLineNumbers w:val="0"/>
        <w:spacing w:line="360" w:lineRule="auto"/>
        <w:ind w:left="0" w:leftChars="0" w:firstLine="420" w:firstLineChars="200"/>
        <w:jc w:val="left"/>
        <w:rPr>
          <w:rFonts w:hint="eastAsia" w:ascii="宋体" w:hAnsi="宋体" w:eastAsia="宋体" w:cs="宋体"/>
          <w:b w:val="0"/>
          <w:bCs w:val="0"/>
          <w:color w:val="auto"/>
        </w:rPr>
      </w:pPr>
      <w:r>
        <w:rPr>
          <w:rFonts w:hint="eastAsia" w:ascii="宋体" w:hAnsi="宋体" w:eastAsia="宋体" w:cs="宋体"/>
          <w:b w:val="0"/>
          <w:bCs w:val="0"/>
          <w:color w:val="auto"/>
          <w:kern w:val="2"/>
          <w:sz w:val="21"/>
          <w:szCs w:val="24"/>
          <w:lang w:val="en-US" w:eastAsia="zh-CN" w:bidi="ar-SA"/>
        </w:rPr>
        <w:t>12．</w:t>
      </w:r>
      <w:r>
        <w:rPr>
          <w:rFonts w:hint="eastAsia" w:ascii="宋体" w:hAnsi="宋体" w:eastAsia="宋体" w:cs="宋体"/>
          <w:b w:val="0"/>
          <w:bCs w:val="0"/>
          <w:color w:val="auto"/>
        </w:rPr>
        <w:t xml:space="preserve">验收记录 </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color w:val="auto"/>
        </w:rPr>
        <w:t>每次采购的食品都要登记记录，注明名称、数量等事项并在采购登记记录上签明意见和验收人的名字及日期。验收完毕后，双方必须在货物收货清单上确认签名，货物收货清单作为</w:t>
      </w:r>
      <w:r>
        <w:rPr>
          <w:rFonts w:hint="eastAsia" w:ascii="宋体" w:hAnsi="宋体" w:eastAsia="宋体" w:cs="宋体"/>
          <w:color w:val="auto"/>
          <w:lang w:eastAsia="zh-CN"/>
        </w:rPr>
        <w:t>甲方</w:t>
      </w:r>
      <w:r>
        <w:rPr>
          <w:rFonts w:hint="eastAsia" w:ascii="宋体" w:hAnsi="宋体" w:eastAsia="宋体" w:cs="宋体"/>
          <w:color w:val="auto"/>
        </w:rPr>
        <w:t xml:space="preserve">支付货款的依据之一。 </w:t>
      </w:r>
    </w:p>
    <w:p>
      <w:pPr>
        <w:keepNext w:val="0"/>
        <w:keepLines w:val="0"/>
        <w:widowControl/>
        <w:suppressLineNumbers w:val="0"/>
        <w:spacing w:line="360" w:lineRule="auto"/>
        <w:jc w:val="left"/>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第五条 付款方式</w:t>
      </w:r>
    </w:p>
    <w:p>
      <w:pPr>
        <w:keepNext w:val="0"/>
        <w:keepLines w:val="0"/>
        <w:widowControl/>
        <w:numPr>
          <w:ilvl w:val="0"/>
          <w:numId w:val="15"/>
        </w:numPr>
        <w:suppressLineNumbers w:val="0"/>
        <w:spacing w:line="360" w:lineRule="auto"/>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付款方式：</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合同期内结合</w:t>
      </w:r>
      <w:r>
        <w:rPr>
          <w:rFonts w:hint="eastAsia" w:ascii="宋体" w:hAnsi="宋体" w:eastAsia="宋体" w:cs="宋体"/>
          <w:color w:val="auto"/>
          <w:lang w:eastAsia="zh-CN"/>
        </w:rPr>
        <w:t>乙方</w:t>
      </w:r>
      <w:r>
        <w:rPr>
          <w:rFonts w:hint="eastAsia" w:ascii="宋体" w:hAnsi="宋体" w:eastAsia="宋体" w:cs="宋体"/>
          <w:color w:val="auto"/>
        </w:rPr>
        <w:t>当月报价，以</w:t>
      </w:r>
      <w:r>
        <w:rPr>
          <w:rFonts w:hint="eastAsia" w:ascii="宋体" w:hAnsi="宋体" w:eastAsia="宋体" w:cs="宋体"/>
          <w:color w:val="auto"/>
          <w:lang w:eastAsia="zh-CN"/>
        </w:rPr>
        <w:t>甲方</w:t>
      </w:r>
      <w:r>
        <w:rPr>
          <w:rFonts w:hint="eastAsia" w:ascii="宋体" w:hAnsi="宋体" w:eastAsia="宋体" w:cs="宋体"/>
          <w:color w:val="auto"/>
        </w:rPr>
        <w:t>根据实际核价的单价为准，所有品种的配送价格由供、需双方对市场价格进行联合调查并对价格协商后确定，不得以任何理由变更货物价格。货款原则上按月进行结算，结算公式：结算总价=各类</w:t>
      </w:r>
      <w:r>
        <w:rPr>
          <w:rFonts w:hint="eastAsia" w:ascii="宋体" w:hAnsi="宋体" w:eastAsia="宋体" w:cs="宋体"/>
          <w:color w:val="auto"/>
          <w:lang w:eastAsia="zh-CN"/>
        </w:rPr>
        <w:t>食品</w:t>
      </w:r>
      <w:r>
        <w:rPr>
          <w:rFonts w:hint="eastAsia" w:ascii="宋体" w:hAnsi="宋体" w:eastAsia="宋体" w:cs="宋体"/>
          <w:color w:val="auto"/>
        </w:rPr>
        <w:t>预算×折扣率×各类</w:t>
      </w:r>
      <w:r>
        <w:rPr>
          <w:rFonts w:hint="eastAsia" w:ascii="宋体" w:hAnsi="宋体" w:eastAsia="宋体" w:cs="宋体"/>
          <w:color w:val="auto"/>
          <w:lang w:eastAsia="zh-CN"/>
        </w:rPr>
        <w:t>食品</w:t>
      </w:r>
      <w:r>
        <w:rPr>
          <w:rFonts w:hint="eastAsia" w:ascii="宋体" w:hAnsi="宋体" w:eastAsia="宋体" w:cs="宋体"/>
          <w:color w:val="auto"/>
        </w:rPr>
        <w:t>的月供货数量</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结算月因未按要求提供服务（根据食材配送考核办法）应当扣减的服务费用</w:t>
      </w:r>
      <w:r>
        <w:rPr>
          <w:rFonts w:hint="eastAsia" w:ascii="宋体" w:hAnsi="宋体" w:eastAsia="宋体" w:cs="宋体"/>
          <w:color w:val="auto"/>
        </w:rPr>
        <w:t>。</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完成当月供货订单后，于次月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号前提供上月配送结算清单</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送</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核对，</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号前凭发票向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申请付款</w:t>
      </w:r>
      <w:r>
        <w:rPr>
          <w:rFonts w:hint="eastAsia" w:ascii="宋体" w:hAnsi="宋体" w:eastAsia="宋体" w:cs="宋体"/>
          <w:color w:val="auto"/>
          <w:highlight w:val="none"/>
          <w:shd w:val="clear"/>
        </w:rPr>
        <w:t>，</w:t>
      </w:r>
      <w:r>
        <w:rPr>
          <w:rFonts w:hint="eastAsia" w:ascii="宋体" w:hAnsi="宋体" w:eastAsia="宋体" w:cs="宋体"/>
          <w:color w:val="auto"/>
        </w:rPr>
        <w:t>一般情况下，</w:t>
      </w:r>
      <w:r>
        <w:rPr>
          <w:rFonts w:hint="eastAsia" w:ascii="宋体" w:hAnsi="宋体" w:eastAsia="宋体" w:cs="宋体"/>
          <w:color w:val="auto"/>
          <w:sz w:val="21"/>
          <w:szCs w:val="21"/>
          <w:lang w:val="en-US" w:eastAsia="zh-CN"/>
        </w:rPr>
        <w:t>甲方确认的收货清单等及有效完税发票给甲方有关部门作为支付依据，甲方应当自收到发票后按内部财务制度进行支付，付款期限不超过30天（该付款期限从甲方收到发票之日起计算）</w:t>
      </w:r>
      <w:r>
        <w:rPr>
          <w:rFonts w:hint="eastAsia" w:ascii="宋体" w:hAnsi="宋体" w:eastAsia="宋体" w:cs="宋体"/>
          <w:color w:val="auto"/>
        </w:rPr>
        <w:t>。</w:t>
      </w:r>
      <w:r>
        <w:rPr>
          <w:rFonts w:hint="eastAsia" w:ascii="宋体" w:hAnsi="宋体" w:eastAsia="宋体" w:cs="宋体"/>
          <w:color w:val="auto"/>
          <w:lang w:eastAsia="zh-CN"/>
        </w:rPr>
        <w:t>甲方</w:t>
      </w:r>
      <w:r>
        <w:rPr>
          <w:rFonts w:hint="eastAsia" w:ascii="宋体" w:hAnsi="宋体" w:eastAsia="宋体" w:cs="宋体"/>
          <w:color w:val="auto"/>
        </w:rPr>
        <w:t>收到</w:t>
      </w:r>
      <w:r>
        <w:rPr>
          <w:rFonts w:hint="eastAsia" w:ascii="宋体" w:hAnsi="宋体" w:eastAsia="宋体" w:cs="宋体"/>
          <w:color w:val="auto"/>
          <w:lang w:eastAsia="zh-CN"/>
        </w:rPr>
        <w:t>乙方</w:t>
      </w:r>
      <w:r>
        <w:rPr>
          <w:rFonts w:hint="eastAsia" w:ascii="宋体" w:hAnsi="宋体" w:eastAsia="宋体" w:cs="宋体"/>
          <w:color w:val="auto"/>
        </w:rPr>
        <w:t>收货凭证复印件和有效等额发票后，以转账的付款方式缴付货款给</w:t>
      </w:r>
      <w:r>
        <w:rPr>
          <w:rFonts w:hint="eastAsia" w:ascii="宋体" w:hAnsi="宋体" w:eastAsia="宋体" w:cs="宋体"/>
          <w:color w:val="auto"/>
          <w:lang w:eastAsia="zh-CN"/>
        </w:rPr>
        <w:t>乙方</w:t>
      </w:r>
      <w:r>
        <w:rPr>
          <w:rFonts w:hint="eastAsia" w:ascii="宋体" w:hAnsi="宋体" w:eastAsia="宋体" w:cs="宋体"/>
          <w:color w:val="auto"/>
        </w:rPr>
        <w:t>。如因财务报账、审核、银行划账等原因不能及时付款，</w:t>
      </w:r>
      <w:r>
        <w:rPr>
          <w:rFonts w:hint="eastAsia" w:ascii="宋体" w:hAnsi="宋体" w:eastAsia="宋体" w:cs="宋体"/>
          <w:color w:val="auto"/>
          <w:lang w:eastAsia="zh-CN"/>
        </w:rPr>
        <w:t>甲方</w:t>
      </w:r>
      <w:r>
        <w:rPr>
          <w:rFonts w:hint="eastAsia" w:ascii="宋体" w:hAnsi="宋体" w:eastAsia="宋体" w:cs="宋体"/>
          <w:color w:val="auto"/>
        </w:rPr>
        <w:t>和</w:t>
      </w:r>
      <w:r>
        <w:rPr>
          <w:rFonts w:hint="eastAsia" w:ascii="宋体" w:hAnsi="宋体" w:eastAsia="宋体" w:cs="宋体"/>
          <w:color w:val="auto"/>
          <w:lang w:eastAsia="zh-CN"/>
        </w:rPr>
        <w:t>乙方</w:t>
      </w:r>
      <w:r>
        <w:rPr>
          <w:rFonts w:hint="eastAsia" w:ascii="宋体" w:hAnsi="宋体" w:eastAsia="宋体" w:cs="宋体"/>
          <w:color w:val="auto"/>
        </w:rPr>
        <w:t>友好协商解决。</w:t>
      </w:r>
      <w:r>
        <w:rPr>
          <w:rFonts w:hint="eastAsia" w:ascii="宋体" w:hAnsi="宋体" w:eastAsia="宋体" w:cs="宋体"/>
          <w:color w:val="auto"/>
          <w:sz w:val="21"/>
          <w:szCs w:val="21"/>
          <w:lang w:val="en-US" w:eastAsia="zh-CN"/>
        </w:rPr>
        <w:t>甲方不承担逾期付款责任，也不作为乙方迟延履行或不履行合同义务的理由。</w:t>
      </w:r>
      <w:r>
        <w:rPr>
          <w:rFonts w:hint="eastAsia" w:ascii="宋体" w:hAnsi="宋体" w:eastAsia="宋体" w:cs="宋体"/>
          <w:color w:val="auto"/>
        </w:rPr>
        <w:t>因财务审批流程较多，审核、审批程序用时长，在资金支付上，年度更替时，可能会出现1-2个月资金不到位的情况，</w:t>
      </w:r>
      <w:r>
        <w:rPr>
          <w:rFonts w:hint="eastAsia" w:ascii="宋体" w:hAnsi="宋体" w:eastAsia="宋体" w:cs="宋体"/>
          <w:color w:val="auto"/>
          <w:lang w:eastAsia="zh-CN"/>
        </w:rPr>
        <w:t>甲方</w:t>
      </w:r>
      <w:r>
        <w:rPr>
          <w:rFonts w:hint="eastAsia" w:ascii="宋体" w:hAnsi="宋体" w:eastAsia="宋体" w:cs="宋体"/>
          <w:color w:val="auto"/>
        </w:rPr>
        <w:t>已经在办理支付流程即视为履约。</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在办理支付手续时，</w:t>
      </w:r>
      <w:r>
        <w:rPr>
          <w:rFonts w:hint="eastAsia" w:ascii="宋体" w:hAnsi="宋体" w:eastAsia="宋体" w:cs="宋体"/>
          <w:color w:val="auto"/>
          <w:lang w:eastAsia="zh-CN"/>
        </w:rPr>
        <w:t>乙方</w:t>
      </w:r>
      <w:r>
        <w:rPr>
          <w:rFonts w:hint="eastAsia" w:ascii="宋体" w:hAnsi="宋体" w:eastAsia="宋体" w:cs="宋体"/>
          <w:color w:val="auto"/>
        </w:rPr>
        <w:t>须对供应货物的品种、数量、单价、金额等进行统计，由</w:t>
      </w:r>
      <w:r>
        <w:rPr>
          <w:rFonts w:hint="eastAsia" w:ascii="宋体" w:hAnsi="宋体" w:eastAsia="宋体" w:cs="宋体"/>
          <w:color w:val="auto"/>
          <w:lang w:eastAsia="zh-CN"/>
        </w:rPr>
        <w:t>甲方</w:t>
      </w:r>
      <w:r>
        <w:rPr>
          <w:rFonts w:hint="eastAsia" w:ascii="宋体" w:hAnsi="宋体" w:eastAsia="宋体" w:cs="宋体"/>
          <w:color w:val="auto"/>
        </w:rPr>
        <w:t>严格审核送货清单，按双方事先确定的执行价格，</w:t>
      </w:r>
      <w:r>
        <w:rPr>
          <w:rFonts w:hint="eastAsia" w:ascii="宋体" w:hAnsi="宋体" w:eastAsia="宋体" w:cs="宋体"/>
          <w:color w:val="auto"/>
          <w:lang w:eastAsia="zh-CN"/>
        </w:rPr>
        <w:t>甲方</w:t>
      </w:r>
      <w:r>
        <w:rPr>
          <w:rFonts w:hint="eastAsia" w:ascii="宋体" w:hAnsi="宋体" w:eastAsia="宋体" w:cs="宋体"/>
          <w:color w:val="auto"/>
        </w:rPr>
        <w:t>签字的验收单、供货方开具发票，结清</w:t>
      </w:r>
      <w:r>
        <w:rPr>
          <w:rFonts w:hint="eastAsia" w:ascii="宋体" w:hAnsi="宋体" w:eastAsia="宋体" w:cs="宋体"/>
          <w:color w:val="auto"/>
          <w:lang w:eastAsia="zh-CN"/>
        </w:rPr>
        <w:t>费用</w:t>
      </w:r>
      <w:r>
        <w:rPr>
          <w:rFonts w:hint="eastAsia" w:ascii="宋体" w:hAnsi="宋体" w:eastAsia="宋体" w:cs="宋体"/>
          <w:color w:val="auto"/>
        </w:rPr>
        <w:t>。</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供货价须包含货物的购置（或生产）、包装、配送、运输、保险、装卸、退换、质保期售后服务、全额含税发票、雇员费用、合同实施过程中的应预见和不可预见费用等。</w:t>
      </w:r>
    </w:p>
    <w:p>
      <w:pPr>
        <w:numPr>
          <w:ilvl w:val="0"/>
          <w:numId w:val="48"/>
        </w:num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rPr>
        <w:t>收款方、出具发票方均必须与</w:t>
      </w:r>
      <w:r>
        <w:rPr>
          <w:rFonts w:hint="eastAsia" w:ascii="宋体" w:hAnsi="宋体" w:eastAsia="宋体" w:cs="宋体"/>
          <w:color w:val="auto"/>
          <w:lang w:eastAsia="zh-CN"/>
        </w:rPr>
        <w:t>乙方</w:t>
      </w:r>
      <w:r>
        <w:rPr>
          <w:rFonts w:hint="eastAsia" w:ascii="宋体" w:hAnsi="宋体" w:eastAsia="宋体" w:cs="宋体"/>
          <w:color w:val="auto"/>
        </w:rPr>
        <w:t>名称一致。</w:t>
      </w:r>
    </w:p>
    <w:p>
      <w:pPr>
        <w:spacing w:beforeLines="0" w:afterLines="0"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乙方收款单位</w:t>
      </w:r>
      <w:r>
        <w:rPr>
          <w:rFonts w:hint="eastAsia" w:ascii="宋体" w:hAnsi="宋体" w:eastAsia="宋体" w:cs="宋体"/>
          <w:color w:val="auto"/>
          <w:sz w:val="21"/>
          <w:szCs w:val="21"/>
          <w:lang w:eastAsia="zh-CN"/>
        </w:rPr>
        <w:t>名称：</w:t>
      </w:r>
    </w:p>
    <w:p>
      <w:pPr>
        <w:spacing w:beforeLines="0" w:afterLines="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乙方收款账号：</w:t>
      </w:r>
    </w:p>
    <w:p>
      <w:pPr>
        <w:spacing w:beforeLines="0" w:afterLines="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户名：</w:t>
      </w:r>
    </w:p>
    <w:p>
      <w:pPr>
        <w:spacing w:beforeLines="0" w:afterLines="0"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开户行：</w:t>
      </w:r>
    </w:p>
    <w:p>
      <w:pPr>
        <w:spacing w:beforeLines="0" w:afterLines="0" w:line="36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eastAsia="zh-CN"/>
        </w:rPr>
        <w:t>六</w:t>
      </w:r>
      <w:r>
        <w:rPr>
          <w:rFonts w:hint="eastAsia" w:ascii="宋体" w:hAnsi="宋体" w:eastAsia="宋体" w:cs="宋体"/>
          <w:b/>
          <w:bCs/>
          <w:color w:val="auto"/>
          <w:sz w:val="21"/>
          <w:szCs w:val="21"/>
        </w:rPr>
        <w:t>条</w:t>
      </w:r>
      <w:r>
        <w:rPr>
          <w:rFonts w:hint="eastAsia" w:ascii="宋体" w:hAnsi="宋体" w:eastAsia="宋体" w:cs="宋体"/>
          <w:b/>
          <w:bCs/>
          <w:color w:val="auto"/>
          <w:sz w:val="21"/>
          <w:szCs w:val="21"/>
          <w:lang w:val="en-US" w:eastAsia="zh-CN"/>
        </w:rPr>
        <w:t xml:space="preserve"> 甲方的责任</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(一）甲方及其工作人员不得以任何形式索要或接受乙方的礼金、礼品和有价证券，不得在乙方和相关单位报销任何应由甲方或个人支付的费用。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(二）甲方工作人员不得参加乙方安排的高消费宴请，不得接受乙方提供的通讯、交通工具和办公用品，不得向乙方泄露招标中的商业秘密。</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(三）甲方及其工作人员不得要求或者接受乙方为其住房装修、婚丧嫁娶活动、配偶、子女及其他亲属的工作安排以及出国（境）、旅游等提供方便。</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(四）甲方工作人员的配偶、子女及其他亲属不得从事与业务合同有关的设备材料供应、工程分包、劳务等经济活动。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(五）甲方及其工作人员不得以任何理由向乙方推荐物资供应单位、工程承包或劳务分包单位，不得要求乙方购买合同规定外的材料和设备。</w:t>
      </w:r>
    </w:p>
    <w:p>
      <w:pPr>
        <w:spacing w:beforeLines="0" w:afterLines="0" w:line="36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第七条  乙方的责任</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(一）乙方不得以任何理由向甲方及其工作人员馈赠礼金、礼品和有价证券。</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(二）乙方不得以任何名义为甲方及其工作人员报销应由甲方单位或个人支付的任何费用。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(三）乙方不得以任何理由安排甲方工作人员参加高消费宴请及娱乐活动。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(四）乙方不得为甲方单位和个人购买或提供通讯工具、交通工具和办公用品、报销任何消费、装修等应由个人承担的费用等。</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(五）乙方不得为甲方工作人员及其配偶、子女或其他亲属的工作安棑、升学、旅游及出国（境）等提供方便。</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(六）乙方与甲方发生业务往来过程中，不得有弄虚作假、以次充好、虚结虚算等违反诚信原则的行为。</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(七）乙方不得接受甲方工作人员介绍的家属或亲友从事该项目有关的材料、设备等供应或该项目分包等经济活动。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(八）乙方不得借助婚丧嫁娶之机向甲方工作人员赠送钱物或有价证券。</w:t>
      </w:r>
    </w:p>
    <w:p>
      <w:pPr>
        <w:spacing w:beforeLines="0" w:afterLines="0" w:line="360" w:lineRule="auto"/>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违约责任与赔偿损失</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1、乙方提供的货物、服务不符合本合同规定的，甲方有权拒收并要求乙方限期改正直至符合要求，并且乙方须向甲方支付本合同总价5%的服务费用。</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2、乙方未能依约按时提供服务，从逾期之日起每日按本合同总价3‰的数额向甲方支付服务费用；逾期半个月以上的，甲方有权终止合同，履约保证金不予退还（如有），由此造成的甲方经济损失由乙方承担。</w:t>
      </w:r>
    </w:p>
    <w:p>
      <w:p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3、甲方无正当理由拒收接受服务，到期拒付服务款项的，甲方向乙方偿付本合同总的5%的服务费用。甲方人逾期付款，则每日按本合同总价的3‰向乙方偿付服务费用。</w:t>
      </w:r>
    </w:p>
    <w:p>
      <w:pPr>
        <w:numPr>
          <w:ilvl w:val="0"/>
          <w:numId w:val="49"/>
        </w:numPr>
        <w:spacing w:beforeLines="0" w:afterLines="0"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其它违约责任按《中华人民共和国民法典》处理。</w:t>
      </w:r>
      <w:bookmarkStart w:id="59" w:name="_GoBack"/>
      <w:bookmarkEnd w:id="59"/>
    </w:p>
    <w:p>
      <w:pPr>
        <w:numPr>
          <w:ilvl w:val="0"/>
          <w:numId w:val="0"/>
        </w:numPr>
        <w:spacing w:beforeLines="0" w:afterLines="0" w:line="360"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争议解决</w:t>
      </w:r>
    </w:p>
    <w:p>
      <w:pPr>
        <w:pStyle w:val="2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rPr>
        <w:t>合同执行过程中发生的任何争议，</w:t>
      </w:r>
      <w:r>
        <w:rPr>
          <w:rFonts w:hint="eastAsia" w:ascii="宋体" w:hAnsi="宋体" w:eastAsia="宋体" w:cs="宋体"/>
          <w:color w:val="auto"/>
          <w:sz w:val="21"/>
          <w:szCs w:val="21"/>
          <w:lang w:val="en-US" w:eastAsia="zh-CN"/>
        </w:rPr>
        <w:t>甲乙双方应友好协商解决，</w:t>
      </w:r>
      <w:r>
        <w:rPr>
          <w:rFonts w:hint="eastAsia" w:ascii="宋体" w:hAnsi="宋体" w:eastAsia="宋体" w:cs="宋体"/>
          <w:color w:val="auto"/>
          <w:sz w:val="21"/>
          <w:szCs w:val="21"/>
        </w:rPr>
        <w:t>如双方不能通过友好协商解决，</w:t>
      </w:r>
      <w:r>
        <w:rPr>
          <w:rFonts w:hint="eastAsia" w:ascii="宋体" w:hAnsi="宋体" w:eastAsia="宋体" w:cs="宋体"/>
          <w:color w:val="auto"/>
          <w:sz w:val="21"/>
          <w:szCs w:val="21"/>
          <w:lang w:val="en-US" w:eastAsia="zh-CN"/>
        </w:rPr>
        <w:t>任何一方均可</w:t>
      </w:r>
      <w:r>
        <w:rPr>
          <w:rFonts w:hint="eastAsia" w:ascii="宋体" w:hAnsi="宋体" w:eastAsia="宋体" w:cs="宋体"/>
          <w:color w:val="auto"/>
          <w:sz w:val="21"/>
          <w:szCs w:val="21"/>
        </w:rPr>
        <w:t>向甲方所在地人民法院提起诉讼。</w:t>
      </w:r>
    </w:p>
    <w:p>
      <w:pPr>
        <w:pStyle w:val="23"/>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法院审理期间，除提交法院审理的事项外，其它无争议的事项和条款仍应继续履行。</w:t>
      </w:r>
    </w:p>
    <w:p>
      <w:pPr>
        <w:spacing w:beforeLines="0" w:afterLines="0" w:line="360" w:lineRule="auto"/>
        <w:jc w:val="left"/>
        <w:rPr>
          <w:rFonts w:hint="eastAsia" w:ascii="宋体" w:hAnsi="宋体" w:eastAsia="宋体" w:cs="宋体"/>
          <w:b/>
          <w:bCs/>
          <w:color w:val="auto"/>
          <w:sz w:val="21"/>
        </w:rPr>
      </w:pPr>
      <w:r>
        <w:rPr>
          <w:rFonts w:hint="eastAsia" w:ascii="宋体" w:hAnsi="宋体" w:eastAsia="宋体" w:cs="宋体"/>
          <w:b/>
          <w:bCs/>
          <w:color w:val="auto"/>
          <w:sz w:val="21"/>
        </w:rPr>
        <w:t>第</w:t>
      </w:r>
      <w:r>
        <w:rPr>
          <w:rFonts w:hint="eastAsia" w:ascii="宋体" w:hAnsi="宋体" w:eastAsia="宋体" w:cs="宋体"/>
          <w:b/>
          <w:bCs/>
          <w:color w:val="auto"/>
          <w:sz w:val="21"/>
          <w:lang w:eastAsia="zh-CN"/>
        </w:rPr>
        <w:t>十</w:t>
      </w:r>
      <w:r>
        <w:rPr>
          <w:rFonts w:hint="eastAsia" w:ascii="宋体" w:hAnsi="宋体" w:eastAsia="宋体" w:cs="宋体"/>
          <w:b/>
          <w:bCs/>
          <w:color w:val="auto"/>
          <w:sz w:val="21"/>
        </w:rPr>
        <w:t>条</w:t>
      </w:r>
      <w:r>
        <w:rPr>
          <w:rFonts w:hint="eastAsia" w:ascii="宋体" w:hAnsi="宋体" w:eastAsia="宋体" w:cs="宋体"/>
          <w:b/>
          <w:bCs/>
          <w:color w:val="auto"/>
          <w:sz w:val="21"/>
          <w:lang w:val="en-US" w:eastAsia="zh-CN"/>
        </w:rPr>
        <w:t xml:space="preserve"> </w:t>
      </w:r>
      <w:r>
        <w:rPr>
          <w:rFonts w:hint="eastAsia" w:ascii="宋体" w:hAnsi="宋体" w:eastAsia="宋体" w:cs="宋体"/>
          <w:b/>
          <w:bCs/>
          <w:color w:val="auto"/>
          <w:sz w:val="21"/>
        </w:rPr>
        <w:t>其他约定</w:t>
      </w:r>
    </w:p>
    <w:p>
      <w:pPr>
        <w:spacing w:beforeLines="0" w:afterLines="0" w:line="360" w:lineRule="auto"/>
        <w:jc w:val="left"/>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双方同意坚决拒绝商业贿赂：</w:t>
      </w:r>
    </w:p>
    <w:p>
      <w:pPr>
        <w:spacing w:beforeLines="0" w:afterLines="0" w:line="360" w:lineRule="auto"/>
        <w:jc w:val="left"/>
        <w:rPr>
          <w:rFonts w:hint="eastAsia" w:ascii="宋体" w:hAnsi="宋体" w:eastAsia="宋体" w:cs="宋体"/>
          <w:color w:val="auto"/>
          <w:sz w:val="21"/>
        </w:rPr>
      </w:pPr>
      <w:r>
        <w:rPr>
          <w:rFonts w:hint="eastAsia" w:ascii="宋体" w:hAnsi="宋体" w:eastAsia="宋体" w:cs="宋体"/>
          <w:color w:val="auto"/>
          <w:sz w:val="21"/>
        </w:rPr>
        <w:t>（1） 若甲方员工要求乙方给予任何形式的不正当利益，乙方有权拒绝且向甲方投诉，甲方查实后必将公正处理，并为乙方保密。</w:t>
      </w:r>
    </w:p>
    <w:p>
      <w:pPr>
        <w:spacing w:beforeLines="0" w:afterLines="0" w:line="360" w:lineRule="auto"/>
        <w:jc w:val="left"/>
        <w:rPr>
          <w:rFonts w:hint="eastAsia" w:ascii="宋体" w:hAnsi="宋体" w:eastAsia="宋体" w:cs="宋体"/>
          <w:color w:val="auto"/>
          <w:sz w:val="21"/>
        </w:rPr>
      </w:pPr>
      <w:r>
        <w:rPr>
          <w:rFonts w:hint="eastAsia" w:ascii="宋体" w:hAnsi="宋体" w:eastAsia="宋体" w:cs="宋体"/>
          <w:color w:val="auto"/>
          <w:sz w:val="21"/>
        </w:rPr>
        <w:t>（2） 若乙方以任何形式的利益贿赂甲方员工，以图获取任何不正当利益，甲方有权立即单方面解除本合同。</w:t>
      </w:r>
    </w:p>
    <w:p>
      <w:pPr>
        <w:numPr>
          <w:ilvl w:val="0"/>
          <w:numId w:val="0"/>
        </w:numPr>
        <w:spacing w:beforeLines="0" w:afterLines="0" w:line="360" w:lineRule="auto"/>
        <w:ind w:leftChars="0"/>
        <w:jc w:val="left"/>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在甲乙双方对本合同签字盖章前，乙方需向甲方提交以下资料的复印件：《营业执照》复印件、《银行开户证明》复印件、《食品经营许可证》复印件等，乙方应在其提供的复印件上加盖公章，且必须保证所提供的资料（证件）在本合同有效期内始终保持真实、合法、有效。</w:t>
      </w:r>
    </w:p>
    <w:p>
      <w:pPr>
        <w:numPr>
          <w:ilvl w:val="0"/>
          <w:numId w:val="0"/>
        </w:numPr>
        <w:spacing w:beforeLines="0" w:afterLines="0" w:line="360" w:lineRule="auto"/>
        <w:ind w:leftChars="0"/>
        <w:jc w:val="left"/>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3、退出机制：</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按要求与</w:t>
      </w:r>
      <w:r>
        <w:rPr>
          <w:rFonts w:hint="eastAsia" w:ascii="宋体" w:hAnsi="宋体" w:eastAsia="宋体" w:cs="宋体"/>
          <w:color w:val="auto"/>
          <w:lang w:eastAsia="zh-CN"/>
        </w:rPr>
        <w:t>甲方</w:t>
      </w:r>
      <w:r>
        <w:rPr>
          <w:rFonts w:hint="eastAsia" w:ascii="宋体" w:hAnsi="宋体" w:eastAsia="宋体" w:cs="宋体"/>
          <w:color w:val="auto"/>
        </w:rPr>
        <w:t>签订的配送合同</w:t>
      </w:r>
      <w:r>
        <w:rPr>
          <w:rFonts w:hint="eastAsia" w:ascii="宋体" w:hAnsi="宋体" w:eastAsia="宋体" w:cs="宋体"/>
          <w:color w:val="auto"/>
          <w:lang w:eastAsia="zh-CN"/>
        </w:rPr>
        <w:t>及安全承诺书</w:t>
      </w:r>
      <w:r>
        <w:rPr>
          <w:rFonts w:hint="eastAsia" w:ascii="宋体" w:hAnsi="宋体" w:eastAsia="宋体" w:cs="宋体"/>
          <w:color w:val="auto"/>
        </w:rPr>
        <w:t>，在</w:t>
      </w:r>
      <w:r>
        <w:rPr>
          <w:rFonts w:hint="eastAsia" w:ascii="宋体" w:hAnsi="宋体" w:eastAsia="宋体" w:cs="宋体"/>
          <w:color w:val="auto"/>
          <w:lang w:eastAsia="zh-CN"/>
        </w:rPr>
        <w:t>服务期限或预算金额任意一项条件先达到后</w:t>
      </w:r>
      <w:r>
        <w:rPr>
          <w:rFonts w:hint="eastAsia" w:ascii="宋体" w:hAnsi="宋体" w:eastAsia="宋体" w:cs="宋体"/>
          <w:color w:val="auto"/>
        </w:rPr>
        <w:t xml:space="preserve">自然退出。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在招投标过程中以弄虚作假等欺诈手段中标，或配送过程中由于情况变化不再符合准入条件的，</w:t>
      </w:r>
      <w:r>
        <w:rPr>
          <w:rFonts w:hint="eastAsia" w:ascii="宋体" w:hAnsi="宋体" w:eastAsia="宋体" w:cs="宋体"/>
          <w:color w:val="auto"/>
          <w:lang w:eastAsia="zh-CN"/>
        </w:rPr>
        <w:t>甲方</w:t>
      </w:r>
      <w:r>
        <w:rPr>
          <w:rFonts w:hint="eastAsia" w:ascii="宋体" w:hAnsi="宋体" w:eastAsia="宋体" w:cs="宋体"/>
          <w:color w:val="auto"/>
        </w:rPr>
        <w:t xml:space="preserve">有权立即取消其配送资格，责令限期退出。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在合同期间未按配送要求提供原料，影响正常就餐的，三次及以上者，</w:t>
      </w:r>
      <w:r>
        <w:rPr>
          <w:rFonts w:hint="eastAsia" w:ascii="宋体" w:hAnsi="宋体" w:eastAsia="宋体" w:cs="宋体"/>
          <w:color w:val="auto"/>
          <w:lang w:eastAsia="zh-CN"/>
        </w:rPr>
        <w:t>甲方</w:t>
      </w:r>
      <w:r>
        <w:rPr>
          <w:rFonts w:hint="eastAsia" w:ascii="宋体" w:hAnsi="宋体" w:eastAsia="宋体" w:cs="宋体"/>
          <w:color w:val="auto"/>
        </w:rPr>
        <w:t xml:space="preserve">有权立即取消其配送资格，责令限期退出。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未能履行招标文件和合同所定事项,或供应不合格的、假冒伪劣、以次充好的商品，</w:t>
      </w:r>
      <w:r>
        <w:rPr>
          <w:rFonts w:hint="eastAsia" w:ascii="宋体" w:hAnsi="宋体" w:eastAsia="宋体" w:cs="宋体"/>
          <w:color w:val="auto"/>
          <w:lang w:eastAsia="zh-CN"/>
        </w:rPr>
        <w:t>甲方</w:t>
      </w:r>
      <w:r>
        <w:rPr>
          <w:rFonts w:hint="eastAsia" w:ascii="宋体" w:hAnsi="宋体" w:eastAsia="宋体" w:cs="宋体"/>
          <w:color w:val="auto"/>
        </w:rPr>
        <w:t>退货后将记录在案，一个月内累计达到3次的，</w:t>
      </w:r>
      <w:r>
        <w:rPr>
          <w:rFonts w:hint="eastAsia" w:ascii="宋体" w:hAnsi="宋体" w:eastAsia="宋体" w:cs="宋体"/>
          <w:color w:val="auto"/>
          <w:lang w:eastAsia="zh-CN"/>
        </w:rPr>
        <w:t>甲方</w:t>
      </w:r>
      <w:r>
        <w:rPr>
          <w:rFonts w:hint="eastAsia" w:ascii="宋体" w:hAnsi="宋体" w:eastAsia="宋体" w:cs="宋体"/>
          <w:color w:val="auto"/>
        </w:rPr>
        <w:t xml:space="preserve">有权解除合同，责令限期退出。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确认为</w:t>
      </w:r>
      <w:r>
        <w:rPr>
          <w:rFonts w:hint="eastAsia" w:ascii="宋体" w:hAnsi="宋体" w:eastAsia="宋体" w:cs="宋体"/>
          <w:color w:val="auto"/>
          <w:lang w:eastAsia="zh-CN"/>
        </w:rPr>
        <w:t>乙方</w:t>
      </w:r>
      <w:r>
        <w:rPr>
          <w:rFonts w:hint="eastAsia" w:ascii="宋体" w:hAnsi="宋体" w:eastAsia="宋体" w:cs="宋体"/>
          <w:color w:val="auto"/>
        </w:rPr>
        <w:t>而造成的食物中毒事故或配送食品质量引发重大食品安全事故，</w:t>
      </w:r>
      <w:r>
        <w:rPr>
          <w:rFonts w:hint="eastAsia" w:ascii="宋体" w:hAnsi="宋体" w:eastAsia="宋体" w:cs="宋体"/>
          <w:color w:val="auto"/>
          <w:lang w:eastAsia="zh-CN"/>
        </w:rPr>
        <w:t>甲方</w:t>
      </w:r>
      <w:r>
        <w:rPr>
          <w:rFonts w:hint="eastAsia" w:ascii="宋体" w:hAnsi="宋体" w:eastAsia="宋体" w:cs="宋体"/>
          <w:color w:val="auto"/>
        </w:rPr>
        <w:t>有权立即取消其配送资格，责令限期退出，对所造成的损失有权追究</w:t>
      </w:r>
      <w:r>
        <w:rPr>
          <w:rFonts w:hint="eastAsia" w:ascii="宋体" w:hAnsi="宋体" w:eastAsia="宋体" w:cs="宋体"/>
          <w:color w:val="auto"/>
          <w:lang w:eastAsia="zh-CN"/>
        </w:rPr>
        <w:t>乙方</w:t>
      </w:r>
      <w:r>
        <w:rPr>
          <w:rFonts w:hint="eastAsia" w:ascii="宋体" w:hAnsi="宋体" w:eastAsia="宋体" w:cs="宋体"/>
          <w:color w:val="auto"/>
        </w:rPr>
        <w:t>的</w:t>
      </w:r>
      <w:r>
        <w:rPr>
          <w:rFonts w:hint="eastAsia" w:ascii="宋体" w:hAnsi="宋体" w:eastAsia="宋体" w:cs="宋体"/>
          <w:color w:val="auto"/>
          <w:lang w:eastAsia="zh-CN"/>
        </w:rPr>
        <w:t>违约</w:t>
      </w:r>
      <w:r>
        <w:rPr>
          <w:rFonts w:hint="eastAsia" w:ascii="宋体" w:hAnsi="宋体" w:eastAsia="宋体" w:cs="宋体"/>
          <w:color w:val="auto"/>
        </w:rPr>
        <w:t xml:space="preserve">责任和经济赔偿。 </w:t>
      </w:r>
    </w:p>
    <w:p>
      <w:pPr>
        <w:numPr>
          <w:ilvl w:val="0"/>
          <w:numId w:val="50"/>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不能按核定的供货价交付中标商品、或不能提供与其承诺相符的服务或</w:t>
      </w:r>
      <w:r>
        <w:rPr>
          <w:rFonts w:hint="eastAsia" w:ascii="宋体" w:hAnsi="宋体" w:eastAsia="宋体" w:cs="宋体"/>
          <w:color w:val="auto"/>
          <w:lang w:eastAsia="zh-CN"/>
        </w:rPr>
        <w:t>乙方</w:t>
      </w:r>
      <w:r>
        <w:rPr>
          <w:rFonts w:hint="eastAsia" w:ascii="宋体" w:hAnsi="宋体" w:eastAsia="宋体" w:cs="宋体"/>
          <w:color w:val="auto"/>
        </w:rPr>
        <w:t xml:space="preserve">存在违反招标文件和合同的行为，并且不予纠正的，将终止签订的采购合同，责令限期退出。此项下违反招标文件和合同的行为包括但不限于下列各项： </w:t>
      </w:r>
    </w:p>
    <w:p>
      <w:pPr>
        <w:numPr>
          <w:ilvl w:val="0"/>
          <w:numId w:val="51"/>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在收到</w:t>
      </w:r>
      <w:r>
        <w:rPr>
          <w:rFonts w:hint="eastAsia" w:ascii="宋体" w:hAnsi="宋体" w:eastAsia="宋体" w:cs="宋体"/>
          <w:color w:val="auto"/>
          <w:lang w:eastAsia="zh-CN"/>
        </w:rPr>
        <w:t>甲方</w:t>
      </w:r>
      <w:r>
        <w:rPr>
          <w:rFonts w:hint="eastAsia" w:ascii="宋体" w:hAnsi="宋体" w:eastAsia="宋体" w:cs="宋体"/>
          <w:color w:val="auto"/>
        </w:rPr>
        <w:t xml:space="preserve">订货要求后，在承诺的供货时间内不能供货的； </w:t>
      </w:r>
    </w:p>
    <w:p>
      <w:pPr>
        <w:numPr>
          <w:ilvl w:val="0"/>
          <w:numId w:val="51"/>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 xml:space="preserve">未能提供承诺的服务的。 </w:t>
      </w:r>
    </w:p>
    <w:p>
      <w:pPr>
        <w:numPr>
          <w:ilvl w:val="0"/>
          <w:numId w:val="51"/>
        </w:numPr>
        <w:spacing w:line="360" w:lineRule="auto"/>
        <w:ind w:left="0" w:leftChars="0" w:firstLine="0" w:firstLineChars="0"/>
        <w:jc w:val="left"/>
        <w:rPr>
          <w:rFonts w:hint="eastAsia" w:ascii="宋体" w:hAnsi="宋体" w:eastAsia="宋体" w:cs="宋体"/>
          <w:color w:val="auto"/>
        </w:rPr>
      </w:pPr>
      <w:r>
        <w:rPr>
          <w:rFonts w:hint="eastAsia" w:ascii="宋体" w:hAnsi="宋体" w:eastAsia="宋体" w:cs="宋体"/>
          <w:color w:val="auto"/>
          <w:lang w:eastAsia="zh-CN"/>
        </w:rPr>
        <w:t>乙方</w:t>
      </w:r>
      <w:r>
        <w:rPr>
          <w:rFonts w:hint="eastAsia" w:ascii="宋体" w:hAnsi="宋体" w:eastAsia="宋体" w:cs="宋体"/>
          <w:color w:val="auto"/>
        </w:rPr>
        <w:t>应严格遵守《食品卫生法》和《动物检疫法》等相关规定，一经发现供应以下食品，除全部退货外，将取消供货单位的供货资格，终止签订的采购合同，责令限期退出。</w:t>
      </w:r>
    </w:p>
    <w:p>
      <w:pPr>
        <w:numPr>
          <w:ilvl w:val="0"/>
          <w:numId w:val="0"/>
        </w:numPr>
        <w:spacing w:line="360" w:lineRule="auto"/>
        <w:ind w:leftChars="0"/>
        <w:jc w:val="left"/>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供货单位承担由此造成的</w:t>
      </w:r>
      <w:r>
        <w:rPr>
          <w:rFonts w:hint="eastAsia" w:ascii="宋体" w:hAnsi="宋体" w:eastAsia="宋体" w:cs="宋体"/>
          <w:color w:val="auto"/>
          <w:lang w:eastAsia="zh-CN"/>
        </w:rPr>
        <w:t>违约</w:t>
      </w:r>
      <w:r>
        <w:rPr>
          <w:rFonts w:hint="eastAsia" w:ascii="宋体" w:hAnsi="宋体" w:eastAsia="宋体" w:cs="宋体"/>
          <w:color w:val="auto"/>
        </w:rPr>
        <w:t>责任和</w:t>
      </w:r>
      <w:r>
        <w:rPr>
          <w:rFonts w:hint="eastAsia" w:ascii="宋体" w:hAnsi="宋体" w:eastAsia="宋体" w:cs="宋体"/>
          <w:color w:val="auto"/>
          <w:lang w:eastAsia="zh-CN"/>
        </w:rPr>
        <w:t>相关法律</w:t>
      </w:r>
      <w:r>
        <w:rPr>
          <w:rFonts w:hint="eastAsia" w:ascii="宋体" w:hAnsi="宋体" w:eastAsia="宋体" w:cs="宋体"/>
          <w:color w:val="auto"/>
        </w:rPr>
        <w:t xml:space="preserve">责任：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腐败变质、油脂酸败、霉变、生虫、污秽不洁、混有异物或者其他感官性状异常，对人体健康有害的；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含有毒、有害物质或者被有害物质污染，对人体健康有害的；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含有致病性寄生虫、微生物或者微生物含量超过国家限定标准的；</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未经动物检疫部门检疫、检验或者检疫、检验不合格的肉类及其制品；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病死、毒死或者死因不明的禽、兽、水产动物等及其制品；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掺假、掺杂、伪造，影响营养、卫生的；</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 xml:space="preserve">用非食品原料加工的，加入非食品用化学物质或者将非食品当作食品的； </w:t>
      </w:r>
    </w:p>
    <w:p>
      <w:pPr>
        <w:numPr>
          <w:ilvl w:val="0"/>
          <w:numId w:val="52"/>
        </w:numPr>
        <w:spacing w:line="360" w:lineRule="auto"/>
        <w:ind w:left="425" w:leftChars="0" w:hanging="425" w:firstLineChars="0"/>
        <w:rPr>
          <w:rFonts w:hint="eastAsia" w:ascii="宋体" w:hAnsi="宋体" w:eastAsia="宋体" w:cs="宋体"/>
          <w:color w:val="auto"/>
        </w:rPr>
      </w:pPr>
      <w:r>
        <w:rPr>
          <w:rFonts w:hint="eastAsia" w:ascii="宋体" w:hAnsi="宋体" w:eastAsia="宋体" w:cs="宋体"/>
          <w:color w:val="auto"/>
        </w:rPr>
        <w:t>超过保质期限。</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5、服务期限内如因相关法律法规等政府规范性文件要求，税收征管改革发展需要，机构撤并、改革等原因，甲方有权单方面终止合同，支付实际发生服务期间费用。 </w:t>
      </w:r>
    </w:p>
    <w:p>
      <w:pPr>
        <w:numPr>
          <w:ilvl w:val="0"/>
          <w:numId w:val="0"/>
        </w:numPr>
        <w:spacing w:line="360" w:lineRule="auto"/>
        <w:rPr>
          <w:rFonts w:hint="eastAsia" w:ascii="宋体" w:hAnsi="宋体" w:eastAsia="宋体" w:cs="宋体"/>
          <w:color w:val="auto"/>
        </w:rPr>
      </w:pPr>
      <w:r>
        <w:rPr>
          <w:rFonts w:hint="eastAsia" w:ascii="宋体" w:hAnsi="宋体" w:eastAsia="宋体" w:cs="宋体"/>
          <w:color w:val="auto"/>
          <w:lang w:val="en-US" w:eastAsia="zh-CN"/>
        </w:rPr>
        <w:t>6、乙方达到退出机制条件时，甲方将重新启动采购工作，由新的中标公司继续保障后续的配送服务。</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w:t>
      </w:r>
      <w:r>
        <w:rPr>
          <w:rFonts w:hint="eastAsia" w:ascii="宋体" w:hAnsi="宋体" w:eastAsia="宋体" w:cs="宋体"/>
          <w:b/>
          <w:bCs/>
          <w:i w:val="0"/>
          <w:iCs w:val="0"/>
          <w:color w:val="auto"/>
          <w:sz w:val="21"/>
          <w:szCs w:val="21"/>
          <w:lang w:eastAsia="zh-CN"/>
        </w:rPr>
        <w:t>十一</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本合同自双方法定代表人（负责人）或其授权代表人签字，并加盖双方公章之日起___生效。</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w:t>
      </w:r>
      <w:r>
        <w:rPr>
          <w:rFonts w:hint="eastAsia" w:ascii="宋体" w:hAnsi="宋体" w:eastAsia="宋体" w:cs="宋体"/>
          <w:b/>
          <w:bCs/>
          <w:i w:val="0"/>
          <w:iCs w:val="0"/>
          <w:color w:val="auto"/>
          <w:sz w:val="21"/>
          <w:szCs w:val="21"/>
          <w:lang w:eastAsia="zh-CN"/>
        </w:rPr>
        <w:t>十二</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除本合同另有约定外，任一方需解除本协议的，应提前30 日书面通知另一方，并取得确认。否则， 违约方应承担对方因此遭受的直接损失。</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w:t>
      </w:r>
      <w:r>
        <w:rPr>
          <w:rFonts w:hint="eastAsia" w:ascii="宋体" w:hAnsi="宋体" w:eastAsia="宋体" w:cs="宋体"/>
          <w:b/>
          <w:bCs/>
          <w:i w:val="0"/>
          <w:iCs w:val="0"/>
          <w:color w:val="auto"/>
          <w:sz w:val="21"/>
          <w:szCs w:val="21"/>
          <w:lang w:eastAsia="zh-CN"/>
        </w:rPr>
        <w:t>十三</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本合同所有附件、招标文件、投标文件、中标通知书均为合同的有效组成部分，与本合同具有同等法律效力。</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第十</w:t>
      </w:r>
      <w:r>
        <w:rPr>
          <w:rFonts w:hint="eastAsia" w:ascii="宋体" w:hAnsi="宋体" w:eastAsia="宋体" w:cs="宋体"/>
          <w:b/>
          <w:bCs/>
          <w:i w:val="0"/>
          <w:iCs w:val="0"/>
          <w:color w:val="auto"/>
          <w:sz w:val="21"/>
          <w:szCs w:val="21"/>
          <w:lang w:eastAsia="zh-CN"/>
        </w:rPr>
        <w:t>四</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在执行本合同的过程中，所有经双方签署确认的文件（包括会议纪要、补充协议、往来信函）即成为本合同的有效组成部分。</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bCs/>
          <w:i w:val="0"/>
          <w:iCs w:val="0"/>
          <w:color w:val="auto"/>
          <w:sz w:val="21"/>
          <w:szCs w:val="21"/>
        </w:rPr>
        <w:t>第十</w:t>
      </w:r>
      <w:r>
        <w:rPr>
          <w:rFonts w:hint="eastAsia" w:ascii="宋体" w:hAnsi="宋体" w:eastAsia="宋体" w:cs="宋体"/>
          <w:b/>
          <w:bCs/>
          <w:i w:val="0"/>
          <w:iCs w:val="0"/>
          <w:color w:val="auto"/>
          <w:sz w:val="21"/>
          <w:szCs w:val="21"/>
          <w:lang w:eastAsia="zh-CN"/>
        </w:rPr>
        <w:t>五</w:t>
      </w:r>
      <w:r>
        <w:rPr>
          <w:rFonts w:hint="eastAsia" w:ascii="宋体" w:hAnsi="宋体" w:eastAsia="宋体" w:cs="宋体"/>
          <w:b/>
          <w:bCs/>
          <w:i w:val="0"/>
          <w:iCs w:val="0"/>
          <w:color w:val="auto"/>
          <w:sz w:val="21"/>
          <w:szCs w:val="21"/>
        </w:rPr>
        <w:t>条</w:t>
      </w:r>
      <w:r>
        <w:rPr>
          <w:rFonts w:hint="eastAsia" w:ascii="宋体" w:hAnsi="宋体" w:eastAsia="宋体" w:cs="宋体"/>
          <w:b/>
          <w:bCs/>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本合同一式__________份，甲、乙双方各执______份，具有同等的法律效办。采购代理机构一份存档。</w:t>
      </w:r>
    </w:p>
    <w:p>
      <w:pPr>
        <w:spacing w:line="360" w:lineRule="auto"/>
        <w:rPr>
          <w:rFonts w:hint="eastAsia" w:ascii="宋体" w:hAnsi="宋体" w:eastAsia="宋体" w:cs="宋体"/>
          <w:b w:val="0"/>
          <w:bCs w:val="0"/>
          <w:i w:val="0"/>
          <w:iCs w:val="0"/>
          <w:color w:val="auto"/>
          <w:sz w:val="21"/>
          <w:szCs w:val="21"/>
        </w:rPr>
      </w:pPr>
    </w:p>
    <w:p>
      <w:pPr>
        <w:jc w:val="both"/>
        <w:rPr>
          <w:rFonts w:hint="eastAsia" w:ascii="宋体" w:hAnsi="宋体" w:eastAsia="宋体" w:cs="宋体"/>
          <w:color w:val="auto"/>
          <w:lang w:val="en-US"/>
        </w:rPr>
      </w:pPr>
      <w:r>
        <w:rPr>
          <w:rFonts w:hint="eastAsia" w:ascii="宋体" w:hAnsi="宋体" w:eastAsia="宋体" w:cs="宋体"/>
          <w:b w:val="0"/>
          <w:bCs w:val="0"/>
          <w:i w:val="0"/>
          <w:iCs w:val="0"/>
          <w:color w:val="auto"/>
          <w:sz w:val="21"/>
          <w:szCs w:val="21"/>
          <w:lang w:eastAsia="zh-CN"/>
        </w:rPr>
        <w:t>附：附表一《</w:t>
      </w:r>
      <w:r>
        <w:rPr>
          <w:rFonts w:hint="eastAsia" w:ascii="宋体" w:hAnsi="宋体" w:eastAsia="宋体" w:cs="宋体"/>
          <w:color w:val="auto"/>
          <w:sz w:val="21"/>
        </w:rPr>
        <w:t>食材配送考核表</w:t>
      </w:r>
      <w:r>
        <w:rPr>
          <w:rFonts w:hint="eastAsia" w:ascii="宋体" w:hAnsi="宋体" w:eastAsia="宋体" w:cs="宋体"/>
          <w:b w:val="0"/>
          <w:bCs w:val="0"/>
          <w:i w:val="0"/>
          <w:iCs w:val="0"/>
          <w:color w:val="auto"/>
          <w:sz w:val="21"/>
          <w:szCs w:val="21"/>
          <w:lang w:eastAsia="zh-CN"/>
        </w:rPr>
        <w:t>》</w:t>
      </w:r>
      <w:r>
        <w:rPr>
          <w:rFonts w:hint="eastAsia" w:ascii="宋体" w:hAnsi="宋体" w:eastAsia="宋体" w:cs="宋体"/>
          <w:b w:val="0"/>
          <w:bCs w:val="0"/>
          <w:i w:val="0"/>
          <w:iCs w:val="0"/>
          <w:color w:val="auto"/>
          <w:sz w:val="21"/>
          <w:szCs w:val="21"/>
          <w:lang w:val="en-US" w:eastAsia="zh-CN"/>
        </w:rPr>
        <w:t xml:space="preserve"> ；附表二《</w:t>
      </w:r>
      <w:r>
        <w:rPr>
          <w:rFonts w:hint="eastAsia" w:ascii="宋体" w:hAnsi="宋体" w:eastAsia="宋体" w:cs="宋体"/>
          <w:color w:val="auto"/>
          <w:sz w:val="21"/>
        </w:rPr>
        <w:t>检测项目</w:t>
      </w:r>
      <w:r>
        <w:rPr>
          <w:rFonts w:hint="eastAsia" w:ascii="宋体" w:hAnsi="宋体" w:eastAsia="宋体" w:cs="宋体"/>
          <w:b w:val="0"/>
          <w:bCs w:val="0"/>
          <w:i w:val="0"/>
          <w:iCs w:val="0"/>
          <w:color w:val="auto"/>
          <w:sz w:val="21"/>
          <w:szCs w:val="21"/>
          <w:lang w:val="en-US" w:eastAsia="zh-CN"/>
        </w:rPr>
        <w:t>》</w:t>
      </w:r>
    </w:p>
    <w:p>
      <w:pPr>
        <w:pStyle w:val="2"/>
        <w:ind w:left="0" w:leftChars="0" w:firstLine="0" w:firstLineChars="0"/>
        <w:rPr>
          <w:rFonts w:hint="eastAsia" w:ascii="宋体" w:hAnsi="宋体" w:eastAsia="宋体" w:cs="宋体"/>
          <w:color w:val="auto"/>
          <w:lang w:eastAsia="zh-CN"/>
        </w:rPr>
      </w:pPr>
    </w:p>
    <w:p>
      <w:pPr>
        <w:spacing w:line="360" w:lineRule="auto"/>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rPr>
        <w:t xml:space="preserve">甲方： </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乙方：</w:t>
      </w:r>
      <w:r>
        <w:rPr>
          <w:rFonts w:hint="eastAsia" w:ascii="宋体" w:hAnsi="宋体" w:eastAsia="宋体" w:cs="宋体"/>
          <w:b w:val="0"/>
          <w:bCs w:val="0"/>
          <w:i w:val="0"/>
          <w:iCs w:val="0"/>
          <w:color w:val="auto"/>
          <w:sz w:val="21"/>
          <w:szCs w:val="21"/>
          <w:lang w:val="en-US" w:eastAsia="zh-CN"/>
        </w:rPr>
        <w:t xml:space="preserve">              </w:t>
      </w:r>
    </w:p>
    <w:p>
      <w:pPr>
        <w:spacing w:line="360" w:lineRule="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lang w:eastAsia="zh-CN"/>
        </w:rPr>
        <w:t>加盖公章</w:t>
      </w:r>
      <w:r>
        <w:rPr>
          <w:rFonts w:hint="eastAsia" w:ascii="宋体" w:hAnsi="宋体" w:eastAsia="宋体" w:cs="宋体"/>
          <w:b w:val="0"/>
          <w:bCs w:val="0"/>
          <w:i w:val="0"/>
          <w:iCs w:val="0"/>
          <w:color w:val="auto"/>
          <w:sz w:val="21"/>
          <w:szCs w:val="21"/>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lang w:eastAsia="zh-CN"/>
        </w:rPr>
        <w:t>加盖公章</w:t>
      </w:r>
      <w:r>
        <w:rPr>
          <w:rFonts w:hint="eastAsia" w:ascii="宋体" w:hAnsi="宋体" w:eastAsia="宋体" w:cs="宋体"/>
          <w:b w:val="0"/>
          <w:bCs w:val="0"/>
          <w:i w:val="0"/>
          <w:iCs w:val="0"/>
          <w:color w:val="auto"/>
          <w:sz w:val="21"/>
          <w:szCs w:val="21"/>
        </w:rPr>
        <w:t xml:space="preserve">  </w:t>
      </w:r>
    </w:p>
    <w:p>
      <w:pPr>
        <w:spacing w:line="360" w:lineRule="auto"/>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负责人或授权代表人：</w:t>
      </w:r>
      <w:r>
        <w:rPr>
          <w:rFonts w:hint="eastAsia" w:ascii="宋体" w:hAnsi="宋体" w:eastAsia="宋体" w:cs="宋体"/>
          <w:b w:val="0"/>
          <w:bCs w:val="0"/>
          <w:i w:val="0"/>
          <w:iCs w:val="0"/>
          <w:color w:val="auto"/>
          <w:sz w:val="21"/>
          <w:szCs w:val="21"/>
        </w:rPr>
        <w:tab/>
      </w:r>
      <w:r>
        <w:rPr>
          <w:rFonts w:hint="eastAsia" w:ascii="宋体" w:hAnsi="宋体" w:eastAsia="宋体" w:cs="宋体"/>
          <w:b w:val="0"/>
          <w:bCs w:val="0"/>
          <w:i w:val="0"/>
          <w:iCs w:val="0"/>
          <w:color w:val="auto"/>
          <w:sz w:val="21"/>
          <w:szCs w:val="21"/>
        </w:rPr>
        <w:t xml:space="preserve">                       法定代表人或授权代表人：</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地址：</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地址：</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电话：</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 xml:space="preserve"> 电话：</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传真：</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传真：</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签约日期</w:t>
      </w:r>
      <w:r>
        <w:rPr>
          <w:rFonts w:hint="eastAsia" w:ascii="宋体" w:hAnsi="宋体" w:eastAsia="宋体" w:cs="宋体"/>
          <w:b w:val="0"/>
          <w:bCs w:val="0"/>
          <w:i w:val="0"/>
          <w:iCs w:val="0"/>
          <w:color w:val="auto"/>
          <w:sz w:val="21"/>
          <w:szCs w:val="21"/>
          <w:lang w:eastAsia="zh-CN"/>
        </w:rPr>
        <w:t>：</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年</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月</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日</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签约日期：</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u w:val="single"/>
        </w:rPr>
        <w:t xml:space="preserve"> </w:t>
      </w:r>
      <w:r>
        <w:rPr>
          <w:rFonts w:hint="eastAsia" w:ascii="宋体" w:hAnsi="宋体" w:eastAsia="宋体" w:cs="宋体"/>
          <w:b w:val="0"/>
          <w:bCs w:val="0"/>
          <w:i w:val="0"/>
          <w:iCs w:val="0"/>
          <w:color w:val="auto"/>
          <w:sz w:val="21"/>
          <w:szCs w:val="21"/>
        </w:rPr>
        <w:t>年</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月</w:t>
      </w:r>
      <w:r>
        <w:rPr>
          <w:rFonts w:hint="eastAsia" w:ascii="宋体" w:hAnsi="宋体" w:eastAsia="宋体" w:cs="宋体"/>
          <w:b w:val="0"/>
          <w:bCs w:val="0"/>
          <w:i w:val="0"/>
          <w:iCs w:val="0"/>
          <w:color w:val="auto"/>
          <w:sz w:val="21"/>
          <w:szCs w:val="21"/>
          <w:u w:val="single"/>
          <w:lang w:val="en-US" w:eastAsia="zh-CN"/>
        </w:rPr>
        <w:t xml:space="preserve">    </w:t>
      </w:r>
      <w:r>
        <w:rPr>
          <w:rFonts w:hint="eastAsia" w:ascii="宋体" w:hAnsi="宋体" w:eastAsia="宋体" w:cs="宋体"/>
          <w:b w:val="0"/>
          <w:bCs w:val="0"/>
          <w:i w:val="0"/>
          <w:iCs w:val="0"/>
          <w:color w:val="auto"/>
          <w:sz w:val="21"/>
          <w:szCs w:val="21"/>
        </w:rPr>
        <w:t>日</w:t>
      </w:r>
    </w:p>
    <w:p>
      <w:pPr>
        <w:spacing w:beforeLines="0" w:afterLines="0" w:line="360" w:lineRule="auto"/>
        <w:jc w:val="left"/>
        <w:rPr>
          <w:rFonts w:hint="eastAsia" w:ascii="宋体" w:hAnsi="宋体" w:eastAsia="宋体" w:cs="宋体"/>
          <w:b w:val="0"/>
          <w:bCs w:val="0"/>
          <w:i w:val="0"/>
          <w:iCs w:val="0"/>
          <w:color w:val="auto"/>
          <w:sz w:val="21"/>
          <w:szCs w:val="21"/>
        </w:rPr>
      </w:pPr>
      <w:r>
        <w:rPr>
          <w:rFonts w:hint="eastAsia" w:ascii="宋体" w:hAnsi="宋体" w:eastAsia="宋体" w:cs="宋体"/>
          <w:b w:val="0"/>
          <w:bCs w:val="0"/>
          <w:i w:val="0"/>
          <w:iCs w:val="0"/>
          <w:color w:val="auto"/>
          <w:sz w:val="21"/>
          <w:szCs w:val="21"/>
        </w:rPr>
        <w:t>开户银行：</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开户银行：</w:t>
      </w:r>
    </w:p>
    <w:p>
      <w:pPr>
        <w:spacing w:line="360" w:lineRule="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rPr>
        <w:t>账户：</w:t>
      </w:r>
      <w:r>
        <w:rPr>
          <w:rFonts w:hint="eastAsia" w:ascii="宋体" w:hAnsi="宋体" w:eastAsia="宋体" w:cs="宋体"/>
          <w:b w:val="0"/>
          <w:bCs w:val="0"/>
          <w:i w:val="0"/>
          <w:iCs w:val="0"/>
          <w:color w:val="auto"/>
          <w:sz w:val="21"/>
          <w:szCs w:val="21"/>
          <w:lang w:val="en-US" w:eastAsia="zh-CN"/>
        </w:rPr>
        <w:t xml:space="preserve">                                         </w:t>
      </w:r>
      <w:r>
        <w:rPr>
          <w:rFonts w:hint="eastAsia" w:ascii="宋体" w:hAnsi="宋体" w:eastAsia="宋体" w:cs="宋体"/>
          <w:b w:val="0"/>
          <w:bCs w:val="0"/>
          <w:i w:val="0"/>
          <w:iCs w:val="0"/>
          <w:color w:val="auto"/>
          <w:sz w:val="21"/>
          <w:szCs w:val="21"/>
        </w:rPr>
        <w:t>账户</w:t>
      </w:r>
      <w:r>
        <w:rPr>
          <w:rFonts w:hint="eastAsia" w:ascii="宋体" w:hAnsi="宋体" w:eastAsia="宋体" w:cs="宋体"/>
          <w:b w:val="0"/>
          <w:bCs w:val="0"/>
          <w:i w:val="0"/>
          <w:iCs w:val="0"/>
          <w:sz w:val="21"/>
          <w:szCs w:val="21"/>
        </w:rPr>
        <w:t>：</w:t>
      </w:r>
    </w:p>
    <w:p>
      <w:pPr>
        <w:spacing w:line="360" w:lineRule="auto"/>
        <w:rPr>
          <w:rFonts w:hint="eastAsia" w:ascii="宋体" w:hAnsi="宋体" w:eastAsia="宋体" w:cs="宋体"/>
          <w:b w:val="0"/>
          <w:bCs w:val="0"/>
          <w:i w:val="0"/>
          <w:iCs w:val="0"/>
          <w:sz w:val="21"/>
          <w:szCs w:val="21"/>
        </w:rPr>
      </w:pPr>
    </w:p>
    <w:p>
      <w:pPr>
        <w:spacing w:line="360" w:lineRule="auto"/>
        <w:rPr>
          <w:rFonts w:hint="eastAsia"/>
        </w:rPr>
      </w:pPr>
      <w:r>
        <w:rPr>
          <w:rFonts w:hint="eastAsia"/>
        </w:rPr>
        <w:br w:type="page"/>
      </w:r>
    </w:p>
    <w:p>
      <w:pPr>
        <w:pStyle w:val="5"/>
        <w:jc w:val="center"/>
        <w:rPr>
          <w:rFonts w:hint="eastAsia" w:ascii="宋体" w:hAnsi="宋体" w:eastAsia="宋体" w:cs="宋体"/>
          <w:b/>
          <w:bCs/>
          <w:color w:val="000000" w:themeColor="text1"/>
          <w:sz w:val="36"/>
          <w:szCs w:val="36"/>
          <w14:textFill>
            <w14:solidFill>
              <w14:schemeClr w14:val="tx1"/>
            </w14:solidFill>
          </w14:textFill>
        </w:rPr>
      </w:pPr>
      <w:bookmarkStart w:id="56" w:name="_Toc12012"/>
      <w:r>
        <w:rPr>
          <w:rFonts w:hint="eastAsia" w:ascii="宋体" w:hAnsi="宋体" w:eastAsia="宋体" w:cs="宋体"/>
          <w:b/>
          <w:bCs/>
          <w:color w:val="000000" w:themeColor="text1"/>
          <w:sz w:val="36"/>
          <w:szCs w:val="36"/>
          <w14:textFill>
            <w14:solidFill>
              <w14:schemeClr w14:val="tx1"/>
            </w14:solidFill>
          </w14:textFill>
        </w:rPr>
        <w:t>第六部分</w:t>
      </w:r>
      <w:r>
        <w:rPr>
          <w:rFonts w:hint="eastAsia" w:ascii="宋体" w:hAnsi="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14:textFill>
            <w14:solidFill>
              <w14:schemeClr w14:val="tx1"/>
            </w14:solidFill>
          </w14:textFill>
        </w:rPr>
        <w:t>投标文件格式</w:t>
      </w:r>
      <w:bookmarkEnd w:id="56"/>
    </w:p>
    <w:p>
      <w:pPr>
        <w:rPr>
          <w:rFonts w:ascii="宋体" w:hAnsi="宋体"/>
          <w:color w:val="000000" w:themeColor="text1"/>
          <w:sz w:val="24"/>
          <w14:textFill>
            <w14:solidFill>
              <w14:schemeClr w14:val="tx1"/>
            </w14:solidFill>
          </w14:textFill>
        </w:rPr>
      </w:pPr>
    </w:p>
    <w:p>
      <w:pPr>
        <w:jc w:val="right"/>
        <w:rPr>
          <w:b/>
          <w:color w:val="000000" w:themeColor="text1"/>
          <w:sz w:val="24"/>
          <w:szCs w:val="32"/>
          <w14:textFill>
            <w14:solidFill>
              <w14:schemeClr w14:val="tx1"/>
            </w14:solidFill>
          </w14:textFill>
        </w:rPr>
      </w:pPr>
      <w:r>
        <w:rPr>
          <w:rFonts w:hint="eastAsia" w:ascii="宋体" w:hAnsi="宋体"/>
          <w:b/>
          <w:color w:val="000000" w:themeColor="text1"/>
          <w:sz w:val="24"/>
          <w14:textFill>
            <w14:solidFill>
              <w14:schemeClr w14:val="tx1"/>
            </w14:solidFill>
          </w14:textFill>
        </w:rPr>
        <w:t>（正本/副本/唱标信封）</w:t>
      </w:r>
    </w:p>
    <w:p>
      <w:pPr>
        <w:rPr>
          <w:color w:val="000000" w:themeColor="text1"/>
          <w:sz w:val="24"/>
          <w:szCs w:val="32"/>
          <w14:textFill>
            <w14:solidFill>
              <w14:schemeClr w14:val="tx1"/>
            </w14:solidFill>
          </w14:textFill>
        </w:rPr>
      </w:pPr>
    </w:p>
    <w:p>
      <w:pPr>
        <w:rPr>
          <w:rFonts w:ascii="宋体" w:hAnsi="宋体"/>
          <w:b/>
          <w:bCs/>
          <w:color w:val="000000" w:themeColor="text1"/>
          <w:sz w:val="72"/>
          <w:szCs w:val="72"/>
          <w:lang w:val="zh-CN"/>
          <w14:textFill>
            <w14:solidFill>
              <w14:schemeClr w14:val="tx1"/>
            </w14:solidFill>
          </w14:textFill>
        </w:rPr>
      </w:pPr>
    </w:p>
    <w:p>
      <w:pPr>
        <w:rPr>
          <w:rFonts w:ascii="宋体" w:hAnsi="宋体"/>
          <w:b/>
          <w:bCs/>
          <w:color w:val="000000" w:themeColor="text1"/>
          <w:sz w:val="72"/>
          <w:szCs w:val="72"/>
          <w:lang w:val="zh-CN"/>
          <w14:textFill>
            <w14:solidFill>
              <w14:schemeClr w14:val="tx1"/>
            </w14:solidFill>
          </w14:textFill>
        </w:rPr>
      </w:pPr>
    </w:p>
    <w:p>
      <w:pPr>
        <w:jc w:val="center"/>
        <w:rPr>
          <w:rFonts w:ascii="宋体" w:hAnsi="宋体"/>
          <w:b/>
          <w:bCs/>
          <w:color w:val="000000" w:themeColor="text1"/>
          <w:sz w:val="72"/>
          <w:szCs w:val="72"/>
          <w:lang w:val="zh-CN"/>
          <w14:textFill>
            <w14:solidFill>
              <w14:schemeClr w14:val="tx1"/>
            </w14:solidFill>
          </w14:textFill>
        </w:rPr>
      </w:pPr>
      <w:r>
        <w:rPr>
          <w:rFonts w:hint="eastAsia" w:ascii="宋体" w:hAnsi="宋体"/>
          <w:b/>
          <w:bCs/>
          <w:color w:val="000000" w:themeColor="text1"/>
          <w:sz w:val="72"/>
          <w:szCs w:val="72"/>
          <w:lang w:val="zh-CN"/>
          <w14:textFill>
            <w14:solidFill>
              <w14:schemeClr w14:val="tx1"/>
            </w14:solidFill>
          </w14:textFill>
        </w:rPr>
        <w:t>投</w:t>
      </w:r>
      <w:r>
        <w:rPr>
          <w:rFonts w:hint="eastAsia" w:ascii="宋体" w:hAnsi="宋体"/>
          <w:b/>
          <w:bCs/>
          <w:color w:val="000000" w:themeColor="text1"/>
          <w:sz w:val="72"/>
          <w:szCs w:val="72"/>
          <w14:textFill>
            <w14:solidFill>
              <w14:schemeClr w14:val="tx1"/>
            </w14:solidFill>
          </w14:textFill>
        </w:rPr>
        <w:t xml:space="preserve"> </w:t>
      </w:r>
      <w:r>
        <w:rPr>
          <w:rFonts w:hint="eastAsia" w:ascii="宋体" w:hAnsi="宋体"/>
          <w:b/>
          <w:bCs/>
          <w:color w:val="000000" w:themeColor="text1"/>
          <w:sz w:val="72"/>
          <w:szCs w:val="72"/>
          <w:lang w:val="zh-CN"/>
          <w14:textFill>
            <w14:solidFill>
              <w14:schemeClr w14:val="tx1"/>
            </w14:solidFill>
          </w14:textFill>
        </w:rPr>
        <w:t>标</w:t>
      </w:r>
      <w:r>
        <w:rPr>
          <w:rFonts w:hint="eastAsia" w:ascii="宋体" w:hAnsi="宋体"/>
          <w:b/>
          <w:bCs/>
          <w:color w:val="000000" w:themeColor="text1"/>
          <w:sz w:val="72"/>
          <w:szCs w:val="72"/>
          <w14:textFill>
            <w14:solidFill>
              <w14:schemeClr w14:val="tx1"/>
            </w14:solidFill>
          </w14:textFill>
        </w:rPr>
        <w:t xml:space="preserve"> </w:t>
      </w:r>
      <w:r>
        <w:rPr>
          <w:rFonts w:hint="eastAsia" w:ascii="宋体" w:hAnsi="宋体"/>
          <w:b/>
          <w:bCs/>
          <w:color w:val="000000" w:themeColor="text1"/>
          <w:sz w:val="72"/>
          <w:szCs w:val="72"/>
          <w:lang w:val="zh-CN"/>
          <w14:textFill>
            <w14:solidFill>
              <w14:schemeClr w14:val="tx1"/>
            </w14:solidFill>
          </w14:textFill>
        </w:rPr>
        <w:t>文</w:t>
      </w:r>
      <w:r>
        <w:rPr>
          <w:rFonts w:hint="eastAsia" w:ascii="宋体" w:hAnsi="宋体"/>
          <w:b/>
          <w:bCs/>
          <w:color w:val="000000" w:themeColor="text1"/>
          <w:sz w:val="72"/>
          <w:szCs w:val="72"/>
          <w14:textFill>
            <w14:solidFill>
              <w14:schemeClr w14:val="tx1"/>
            </w14:solidFill>
          </w14:textFill>
        </w:rPr>
        <w:t xml:space="preserve"> </w:t>
      </w:r>
      <w:r>
        <w:rPr>
          <w:rFonts w:hint="eastAsia" w:ascii="宋体" w:hAnsi="宋体"/>
          <w:b/>
          <w:bCs/>
          <w:color w:val="000000" w:themeColor="text1"/>
          <w:sz w:val="72"/>
          <w:szCs w:val="72"/>
          <w:lang w:val="zh-CN"/>
          <w14:textFill>
            <w14:solidFill>
              <w14:schemeClr w14:val="tx1"/>
            </w14:solidFill>
          </w14:textFill>
        </w:rPr>
        <w:t>件</w:t>
      </w:r>
    </w:p>
    <w:p>
      <w:pPr>
        <w:pStyle w:val="13"/>
        <w:rPr>
          <w:rFonts w:ascii="Verdana" w:hAnsi="Verdana" w:eastAsia="楷体_GB2312"/>
          <w:b w:val="0"/>
          <w:i w:val="0"/>
          <w:iCs w:val="0"/>
          <w:color w:val="000000" w:themeColor="text1"/>
          <w:kern w:val="0"/>
          <w:sz w:val="40"/>
          <w:szCs w:val="20"/>
          <w:lang w:val="zh-CN"/>
          <w14:textFill>
            <w14:solidFill>
              <w14:schemeClr w14:val="tx1"/>
            </w14:solidFill>
          </w14:textFill>
        </w:rPr>
      </w:pPr>
      <w:r>
        <w:rPr>
          <w:rFonts w:hint="eastAsia" w:ascii="Verdana" w:hAnsi="Verdana" w:eastAsia="楷体_GB2312"/>
          <w:b w:val="0"/>
          <w:i w:val="0"/>
          <w:iCs w:val="0"/>
          <w:color w:val="000000" w:themeColor="text1"/>
          <w:kern w:val="0"/>
          <w:sz w:val="20"/>
          <w:szCs w:val="20"/>
          <w:lang w:val="zh-CN"/>
          <w14:textFill>
            <w14:solidFill>
              <w14:schemeClr w14:val="tx1"/>
            </w14:solidFill>
          </w14:textFill>
        </w:rPr>
        <w:t xml:space="preserve">                              </w:t>
      </w:r>
    </w:p>
    <w:p>
      <w:pPr>
        <w:pStyle w:val="13"/>
        <w:rPr>
          <w:rFonts w:ascii="Verdana" w:hAnsi="Verdana" w:eastAsia="楷体_GB2312"/>
          <w:b w:val="0"/>
          <w:i w:val="0"/>
          <w:iCs w:val="0"/>
          <w:color w:val="000000" w:themeColor="text1"/>
          <w:kern w:val="0"/>
          <w:sz w:val="20"/>
          <w:szCs w:val="20"/>
          <w:lang w:val="zh-CN"/>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color w:val="000000" w:themeColor="text1"/>
          <w:sz w:val="24"/>
          <w:szCs w:val="32"/>
          <w14:textFill>
            <w14:solidFill>
              <w14:schemeClr w14:val="tx1"/>
            </w14:solidFill>
          </w14:textFill>
        </w:rPr>
      </w:pPr>
    </w:p>
    <w:p>
      <w:pPr>
        <w:rPr>
          <w:rFonts w:hint="eastAsia"/>
          <w:b/>
          <w:bCs/>
          <w:color w:val="000000" w:themeColor="text1"/>
          <w:sz w:val="28"/>
          <w:szCs w:val="36"/>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项目编号</w:t>
      </w:r>
      <w:r>
        <w:rPr>
          <w:rFonts w:hint="eastAsia"/>
          <w:b/>
          <w:bCs/>
          <w:color w:val="000000" w:themeColor="text1"/>
          <w:sz w:val="28"/>
          <w:szCs w:val="36"/>
          <w14:textFill>
            <w14:solidFill>
              <w14:schemeClr w14:val="tx1"/>
            </w14:solidFill>
          </w14:textFill>
        </w:rPr>
        <w:t>：</w:t>
      </w:r>
    </w:p>
    <w:p>
      <w:pPr>
        <w:pStyle w:val="31"/>
        <w:ind w:left="0" w:leftChars="0" w:firstLine="0" w:firstLineChars="0"/>
        <w:rPr>
          <w:rFonts w:hint="eastAsia"/>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项目名称：</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投标单位：</w:t>
      </w:r>
      <w:r>
        <w:rPr>
          <w:rFonts w:hint="eastAsia"/>
          <w:b/>
          <w:bCs/>
          <w:color w:val="000000" w:themeColor="text1"/>
          <w:sz w:val="28"/>
          <w:szCs w:val="36"/>
          <w:u w:val="single"/>
          <w14:textFill>
            <w14:solidFill>
              <w14:schemeClr w14:val="tx1"/>
            </w14:solidFill>
          </w14:textFill>
        </w:rPr>
        <w:t xml:space="preserve">                           </w:t>
      </w:r>
      <w:r>
        <w:rPr>
          <w:rFonts w:hint="eastAsia"/>
          <w:b/>
          <w:bCs/>
          <w:color w:val="000000" w:themeColor="text1"/>
          <w:sz w:val="28"/>
          <w:szCs w:val="36"/>
          <w14:textFill>
            <w14:solidFill>
              <w14:schemeClr w14:val="tx1"/>
            </w14:solidFill>
          </w14:textFill>
        </w:rPr>
        <w:t>（盖公章）</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投标单位地址：</w:t>
      </w:r>
      <w:r>
        <w:rPr>
          <w:rFonts w:hint="eastAsia"/>
          <w:b/>
          <w:bCs/>
          <w:color w:val="000000" w:themeColor="text1"/>
          <w:sz w:val="28"/>
          <w:szCs w:val="36"/>
          <w:u w:val="single"/>
          <w14:textFill>
            <w14:solidFill>
              <w14:schemeClr w14:val="tx1"/>
            </w14:solidFill>
          </w14:textFill>
        </w:rPr>
        <w:t xml:space="preserve">                       </w:t>
      </w:r>
      <w:r>
        <w:rPr>
          <w:rFonts w:hint="eastAsia"/>
          <w:b/>
          <w:bCs/>
          <w:color w:val="000000" w:themeColor="text1"/>
          <w:sz w:val="28"/>
          <w:szCs w:val="36"/>
          <w14:textFill>
            <w14:solidFill>
              <w14:schemeClr w14:val="tx1"/>
            </w14:solidFill>
          </w14:textFill>
        </w:rPr>
        <w:t xml:space="preserve">    </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法定代表人或其委托代理人：</w:t>
      </w:r>
      <w:r>
        <w:rPr>
          <w:rFonts w:hint="eastAsia"/>
          <w:b/>
          <w:bCs/>
          <w:color w:val="000000" w:themeColor="text1"/>
          <w:sz w:val="28"/>
          <w:szCs w:val="36"/>
          <w:u w:val="single"/>
          <w14:textFill>
            <w14:solidFill>
              <w14:schemeClr w14:val="tx1"/>
            </w14:solidFill>
          </w14:textFill>
        </w:rPr>
        <w:t xml:space="preserve">           </w:t>
      </w:r>
      <w:r>
        <w:rPr>
          <w:rFonts w:hint="eastAsia"/>
          <w:b/>
          <w:bCs/>
          <w:color w:val="000000" w:themeColor="text1"/>
          <w:sz w:val="28"/>
          <w:szCs w:val="36"/>
          <w14:textFill>
            <w14:solidFill>
              <w14:schemeClr w14:val="tx1"/>
            </w14:solidFill>
          </w14:textFill>
        </w:rPr>
        <w:t xml:space="preserve">（签名或盖章）      </w:t>
      </w:r>
    </w:p>
    <w:p>
      <w:pPr>
        <w:rPr>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 xml:space="preserve">联系方式：      </w:t>
      </w:r>
    </w:p>
    <w:p>
      <w:pPr>
        <w:rPr>
          <w:rFonts w:ascii="宋体" w:hAnsi="宋体"/>
          <w:b w:val="0"/>
          <w:i w:val="0"/>
          <w:iCs w:val="0"/>
          <w:color w:val="000000" w:themeColor="text1"/>
          <w:kern w:val="0"/>
          <w:sz w:val="21"/>
          <w:szCs w:val="21"/>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2023</w:t>
      </w:r>
      <w:r>
        <w:rPr>
          <w:rFonts w:hint="eastAsia"/>
          <w:b/>
          <w:bCs/>
          <w:color w:val="000000" w:themeColor="text1"/>
          <w:sz w:val="28"/>
          <w:szCs w:val="36"/>
          <w:lang w:val="en-US" w:eastAsia="zh-CN"/>
          <w14:textFill>
            <w14:solidFill>
              <w14:schemeClr w14:val="tx1"/>
            </w14:solidFill>
          </w14:textFill>
        </w:rPr>
        <w:t>年</w:t>
      </w:r>
      <w:r>
        <w:rPr>
          <w:rFonts w:hint="eastAsia"/>
          <w:b/>
          <w:bCs/>
          <w:color w:val="000000" w:themeColor="text1"/>
          <w:sz w:val="28"/>
          <w:szCs w:val="36"/>
          <w14:textFill>
            <w14:solidFill>
              <w14:schemeClr w14:val="tx1"/>
            </w14:solidFill>
          </w14:textFill>
        </w:rPr>
        <w:t xml:space="preserve">  月  日  时   分开标，此时间以前不得开封</w:t>
      </w:r>
    </w:p>
    <w:p>
      <w:r>
        <w:rPr>
          <w:rFonts w:ascii="宋体" w:hAnsi="宋体"/>
          <w:b w:val="0"/>
          <w:i w:val="0"/>
          <w:iCs w:val="0"/>
          <w:color w:val="000000" w:themeColor="text1"/>
          <w:kern w:val="0"/>
          <w:sz w:val="21"/>
          <w:szCs w:val="21"/>
          <w14:textFill>
            <w14:solidFill>
              <w14:schemeClr w14:val="tx1"/>
            </w14:solidFill>
          </w14:textFill>
        </w:rPr>
        <w:br w:type="page"/>
      </w:r>
    </w:p>
    <w:p>
      <w:pP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投标文件请按以下顺序和格式要求制作编制：</w:t>
      </w:r>
    </w:p>
    <w:p>
      <w:pPr>
        <w:pStyle w:val="13"/>
        <w:rPr>
          <w:rFonts w:ascii="Verdana" w:hAnsi="Verdana" w:eastAsia="楷体_GB2312"/>
          <w:b w:val="0"/>
          <w:i w:val="0"/>
          <w:iCs w:val="0"/>
          <w:color w:val="000000" w:themeColor="text1"/>
          <w:kern w:val="0"/>
          <w:sz w:val="20"/>
          <w:szCs w:val="20"/>
          <w14:textFill>
            <w14:solidFill>
              <w14:schemeClr w14:val="tx1"/>
            </w14:solidFill>
          </w14:textFill>
        </w:rPr>
      </w:pPr>
    </w:p>
    <w:p>
      <w:pPr>
        <w:numPr>
          <w:ilvl w:val="0"/>
          <w:numId w:val="53"/>
        </w:numPr>
        <w:spacing w:line="360" w:lineRule="auto"/>
        <w:ind w:left="450" w:leftChars="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自查表</w:t>
      </w:r>
    </w:p>
    <w:p>
      <w:pPr>
        <w:pStyle w:val="13"/>
        <w:spacing w:line="360" w:lineRule="auto"/>
        <w:ind w:firstLine="630" w:firstLineChars="300"/>
        <w:rPr>
          <w:rFonts w:hint="eastAsia" w:ascii="宋体" w:hAnsi="宋体" w:eastAsia="宋体" w:cs="宋体"/>
          <w:b w:val="0"/>
          <w:i w:val="0"/>
          <w:iCs w:val="0"/>
          <w:color w:val="000000" w:themeColor="text1"/>
          <w:sz w:val="21"/>
          <w:szCs w:val="21"/>
          <w14:textFill>
            <w14:solidFill>
              <w14:schemeClr w14:val="tx1"/>
            </w14:solidFill>
          </w14:textFill>
        </w:rPr>
      </w:pPr>
      <w:r>
        <w:rPr>
          <w:rFonts w:hint="eastAsia" w:ascii="宋体" w:hAnsi="宋体" w:eastAsia="宋体" w:cs="宋体"/>
          <w:b w:val="0"/>
          <w:i w:val="0"/>
          <w:iCs w:val="0"/>
          <w:color w:val="000000" w:themeColor="text1"/>
          <w:sz w:val="21"/>
          <w:szCs w:val="21"/>
          <w14:textFill>
            <w14:solidFill>
              <w14:schemeClr w14:val="tx1"/>
            </w14:solidFill>
          </w14:textFill>
        </w:rPr>
        <w:t>1.1资格性、符合性自查表（附表1）</w:t>
      </w:r>
    </w:p>
    <w:p>
      <w:pPr>
        <w:pStyle w:val="13"/>
        <w:spacing w:line="360" w:lineRule="auto"/>
        <w:ind w:firstLine="630" w:firstLineChars="300"/>
        <w:rPr>
          <w:rFonts w:hint="eastAsia" w:ascii="宋体" w:hAnsi="宋体" w:eastAsia="宋体" w:cs="宋体"/>
          <w:b w:val="0"/>
          <w:bCs/>
          <w:i w:val="0"/>
          <w:iCs w:val="0"/>
          <w:color w:val="000000" w:themeColor="text1"/>
          <w:sz w:val="21"/>
          <w:szCs w:val="21"/>
          <w14:textFill>
            <w14:solidFill>
              <w14:schemeClr w14:val="tx1"/>
            </w14:solidFill>
          </w14:textFill>
        </w:rPr>
      </w:pPr>
      <w:r>
        <w:rPr>
          <w:rFonts w:hint="eastAsia" w:ascii="宋体" w:hAnsi="宋体" w:eastAsia="宋体" w:cs="宋体"/>
          <w:b w:val="0"/>
          <w:bCs/>
          <w:i w:val="0"/>
          <w:iCs w:val="0"/>
          <w:color w:val="000000" w:themeColor="text1"/>
          <w:sz w:val="21"/>
          <w:szCs w:val="21"/>
          <w14:textFill>
            <w14:solidFill>
              <w14:schemeClr w14:val="tx1"/>
            </w14:solidFill>
          </w14:textFill>
        </w:rPr>
        <w:t>1.2</w:t>
      </w:r>
      <w:r>
        <w:rPr>
          <w:rFonts w:hint="eastAsia" w:ascii="宋体" w:hAnsi="宋体" w:eastAsia="宋体" w:cs="宋体"/>
          <w:b w:val="0"/>
          <w:i w:val="0"/>
          <w:iCs w:val="0"/>
          <w:color w:val="000000" w:themeColor="text1"/>
          <w:sz w:val="21"/>
          <w:szCs w:val="21"/>
          <w14:textFill>
            <w14:solidFill>
              <w14:schemeClr w14:val="tx1"/>
            </w14:solidFill>
          </w14:textFill>
        </w:rPr>
        <w:t>技术商务评审索引表</w:t>
      </w:r>
      <w:r>
        <w:rPr>
          <w:rFonts w:hint="eastAsia" w:ascii="宋体" w:hAnsi="宋体" w:eastAsia="宋体" w:cs="宋体"/>
          <w:b w:val="0"/>
          <w:bCs/>
          <w:i w:val="0"/>
          <w:iCs w:val="0"/>
          <w:color w:val="000000" w:themeColor="text1"/>
          <w:sz w:val="21"/>
          <w:szCs w:val="21"/>
          <w14:textFill>
            <w14:solidFill>
              <w14:schemeClr w14:val="tx1"/>
            </w14:solidFill>
          </w14:textFill>
        </w:rPr>
        <w:t>（附表2）</w:t>
      </w:r>
    </w:p>
    <w:p>
      <w:pPr>
        <w:spacing w:line="360" w:lineRule="auto"/>
        <w:rPr>
          <w:rFonts w:hint="eastAsia" w:ascii="宋体" w:hAnsi="宋体" w:eastAsia="宋体" w:cs="宋体"/>
          <w:lang w:val="en-US" w:eastAsia="zh-CN"/>
        </w:rPr>
      </w:pPr>
      <w:r>
        <w:rPr>
          <w:rFonts w:hint="eastAsia" w:ascii="宋体" w:hAnsi="宋体" w:eastAsia="宋体" w:cs="宋体"/>
          <w:b w:val="0"/>
          <w:bCs/>
          <w:i w:val="0"/>
          <w:iCs w:val="0"/>
          <w:color w:val="000000" w:themeColor="text1"/>
          <w:sz w:val="21"/>
          <w:szCs w:val="21"/>
          <w:lang w:val="en-US" w:eastAsia="zh-CN"/>
          <w14:textFill>
            <w14:solidFill>
              <w14:schemeClr w14:val="tx1"/>
            </w14:solidFill>
          </w14:textFill>
        </w:rPr>
        <w:t xml:space="preserve">      1.3价格评审自查表（附件3）</w:t>
      </w:r>
    </w:p>
    <w:p>
      <w:pPr>
        <w:numPr>
          <w:ilvl w:val="0"/>
          <w:numId w:val="53"/>
        </w:numPr>
        <w:spacing w:line="360" w:lineRule="auto"/>
        <w:ind w:left="450" w:leftChars="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报价文件</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bCs/>
          <w:color w:val="000000" w:themeColor="text1"/>
          <w:szCs w:val="21"/>
          <w14:textFill>
            <w14:solidFill>
              <w14:schemeClr w14:val="tx1"/>
            </w14:solidFill>
          </w14:textFill>
        </w:rPr>
        <w:t>投标函（格式</w:t>
      </w:r>
      <w:r>
        <w:rPr>
          <w:rFonts w:hint="eastAsia" w:ascii="宋体" w:hAnsi="宋体" w:eastAsia="宋体" w:cs="宋体"/>
          <w:bCs/>
          <w:color w:val="000000" w:themeColor="text1"/>
          <w14:textFill>
            <w14:solidFill>
              <w14:schemeClr w14:val="tx1"/>
            </w14:solidFill>
          </w14:textFill>
        </w:rPr>
        <w:t>1</w:t>
      </w:r>
      <w:r>
        <w:rPr>
          <w:rFonts w:hint="eastAsia" w:ascii="宋体" w:hAnsi="宋体" w:eastAsia="宋体" w:cs="宋体"/>
          <w:bCs/>
          <w:color w:val="000000" w:themeColor="text1"/>
          <w:szCs w:val="21"/>
          <w14:textFill>
            <w14:solidFill>
              <w14:schemeClr w14:val="tx1"/>
            </w14:solidFill>
          </w14:textFill>
        </w:rPr>
        <w:t>）</w:t>
      </w:r>
    </w:p>
    <w:p>
      <w:pPr>
        <w:spacing w:line="360" w:lineRule="auto"/>
        <w:ind w:left="592"/>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2.2</w:t>
      </w:r>
      <w:r>
        <w:rPr>
          <w:rFonts w:hint="eastAsia" w:ascii="宋体" w:hAnsi="宋体" w:eastAsia="宋体" w:cs="宋体"/>
          <w:bCs/>
          <w:color w:val="000000" w:themeColor="text1"/>
          <w:szCs w:val="21"/>
          <w:lang w:eastAsia="zh-CN"/>
          <w14:textFill>
            <w14:solidFill>
              <w14:schemeClr w14:val="tx1"/>
            </w14:solidFill>
          </w14:textFill>
        </w:rPr>
        <w:t>开标一览表</w:t>
      </w:r>
      <w:r>
        <w:rPr>
          <w:rFonts w:hint="eastAsia" w:ascii="宋体" w:hAnsi="宋体" w:eastAsia="宋体" w:cs="宋体"/>
          <w:bCs/>
          <w:color w:val="000000" w:themeColor="text1"/>
          <w:szCs w:val="21"/>
          <w14:textFill>
            <w14:solidFill>
              <w14:schemeClr w14:val="tx1"/>
            </w14:solidFill>
          </w14:textFill>
        </w:rPr>
        <w:t>（格式</w:t>
      </w:r>
      <w:r>
        <w:rPr>
          <w:rFonts w:hint="eastAsia" w:ascii="宋体" w:hAnsi="宋体" w:eastAsia="宋体" w:cs="宋体"/>
          <w:bCs/>
          <w:color w:val="000000" w:themeColor="text1"/>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w:t>
      </w:r>
    </w:p>
    <w:p>
      <w:pPr>
        <w:pStyle w:val="13"/>
        <w:spacing w:line="360" w:lineRule="auto"/>
        <w:rPr>
          <w:rFonts w:hint="eastAsia" w:ascii="宋体" w:hAnsi="宋体" w:eastAsia="宋体" w:cs="宋体"/>
          <w:lang w:val="en-US" w:eastAsia="zh-CN"/>
        </w:rPr>
      </w:pPr>
      <w:r>
        <w:rPr>
          <w:rFonts w:hint="eastAsia" w:ascii="宋体" w:hAnsi="宋体" w:eastAsia="宋体" w:cs="宋体"/>
          <w:bCs/>
          <w:color w:val="000000" w:themeColor="text1"/>
          <w:szCs w:val="21"/>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z w:val="21"/>
          <w:szCs w:val="21"/>
          <w:lang w:val="en-US" w:eastAsia="zh-CN"/>
          <w14:textFill>
            <w14:solidFill>
              <w14:schemeClr w14:val="tx1"/>
            </w14:solidFill>
          </w14:textFill>
        </w:rPr>
        <w:t>2.3分项报价表（格式3）</w:t>
      </w:r>
    </w:p>
    <w:p>
      <w:pPr>
        <w:numPr>
          <w:ilvl w:val="0"/>
          <w:numId w:val="53"/>
        </w:numPr>
        <w:spacing w:line="360" w:lineRule="auto"/>
        <w:ind w:left="450" w:leftChars="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资格性、符合性审查文件</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r>
        <w:rPr>
          <w:rFonts w:hint="eastAsia" w:ascii="宋体" w:hAnsi="宋体" w:eastAsia="宋体" w:cs="宋体"/>
          <w:bCs/>
          <w:color w:val="000000" w:themeColor="text1"/>
          <w:szCs w:val="21"/>
          <w14:textFill>
            <w14:solidFill>
              <w14:schemeClr w14:val="tx1"/>
            </w14:solidFill>
          </w14:textFill>
        </w:rPr>
        <w:t>营业执照副本或事业单位法人证书副本（复印件，加盖公章）；</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r>
        <w:rPr>
          <w:rFonts w:hint="eastAsia" w:ascii="宋体" w:hAnsi="宋体" w:eastAsia="宋体" w:cs="宋体"/>
          <w:color w:val="000000" w:themeColor="text1"/>
          <w:szCs w:val="21"/>
          <w:lang w:val="zh-CN"/>
          <w14:textFill>
            <w14:solidFill>
              <w14:schemeClr w14:val="tx1"/>
            </w14:solidFill>
          </w14:textFill>
        </w:rPr>
        <w:t>投标人应</w:t>
      </w:r>
      <w:r>
        <w:rPr>
          <w:rFonts w:hint="eastAsia" w:ascii="宋体" w:hAnsi="宋体" w:eastAsia="宋体" w:cs="宋体"/>
          <w:color w:val="000000" w:themeColor="text1"/>
          <w:szCs w:val="21"/>
          <w14:textFill>
            <w14:solidFill>
              <w14:schemeClr w14:val="tx1"/>
            </w14:solidFill>
          </w14:textFill>
        </w:rPr>
        <w:t>具备</w:t>
      </w:r>
      <w:r>
        <w:rPr>
          <w:rFonts w:hint="eastAsia" w:ascii="宋体" w:hAnsi="宋体" w:eastAsia="宋体" w:cs="宋体"/>
          <w:color w:val="000000" w:themeColor="text1"/>
          <w:szCs w:val="21"/>
          <w:lang w:eastAsia="zh-CN"/>
          <w14:textFill>
            <w14:solidFill>
              <w14:schemeClr w14:val="tx1"/>
            </w14:solidFill>
          </w14:textFill>
        </w:rPr>
        <w:t>《中华人民共和国政府采购法》</w:t>
      </w:r>
      <w:r>
        <w:rPr>
          <w:rFonts w:hint="eastAsia" w:ascii="宋体" w:hAnsi="宋体" w:eastAsia="宋体" w:cs="宋体"/>
          <w:color w:val="000000" w:themeColor="text1"/>
          <w:szCs w:val="21"/>
          <w14:textFill>
            <w14:solidFill>
              <w14:schemeClr w14:val="tx1"/>
            </w14:solidFill>
          </w14:textFill>
        </w:rPr>
        <w:t>第二十二条规定的条件；</w:t>
      </w:r>
    </w:p>
    <w:p>
      <w:pPr>
        <w:spacing w:line="360" w:lineRule="auto"/>
        <w:ind w:left="592"/>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3.3投标人信用查询</w:t>
      </w:r>
      <w:r>
        <w:rPr>
          <w:rFonts w:hint="eastAsia" w:ascii="宋体" w:hAnsi="宋体" w:eastAsia="宋体" w:cs="宋体"/>
          <w:color w:val="000000" w:themeColor="text1"/>
          <w:szCs w:val="21"/>
          <w:lang w:val="en-US" w:eastAsia="zh-CN"/>
          <w14:textFill>
            <w14:solidFill>
              <w14:schemeClr w14:val="tx1"/>
            </w14:solidFill>
          </w14:textFill>
        </w:rPr>
        <w:t xml:space="preserve"> </w:t>
      </w:r>
    </w:p>
    <w:p>
      <w:pPr>
        <w:spacing w:line="360" w:lineRule="auto"/>
        <w:ind w:left="592"/>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其他资格证明文件（格式自定）</w:t>
      </w:r>
    </w:p>
    <w:p>
      <w:pPr>
        <w:spacing w:line="360" w:lineRule="auto"/>
        <w:ind w:left="592"/>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3.4</w:t>
      </w:r>
      <w:r>
        <w:rPr>
          <w:rFonts w:hint="eastAsia" w:ascii="宋体" w:hAnsi="宋体" w:eastAsia="宋体" w:cs="宋体"/>
          <w:bCs/>
          <w:color w:val="000000" w:themeColor="text1"/>
          <w:szCs w:val="21"/>
          <w14:textFill>
            <w14:solidFill>
              <w14:schemeClr w14:val="tx1"/>
            </w14:solidFill>
          </w14:textFill>
        </w:rPr>
        <w:t>法定代表人证明及授权书（格式</w:t>
      </w: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p>
    <w:p>
      <w:pPr>
        <w:numPr>
          <w:ilvl w:val="0"/>
          <w:numId w:val="53"/>
        </w:numPr>
        <w:spacing w:line="360" w:lineRule="auto"/>
        <w:ind w:left="450" w:leftChars="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商务技术文件</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.1同意招标文件条款说明（格式</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.2项目人员一览表（格式</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.3业绩一览表（格式</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.4合同条款响应表（格式</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.5商务条款响应表（格式</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政策适用性说明（格式</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中小企业声明函（格式</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残疾人福利性单位声明函（格式</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right="-273" w:rightChars="-13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4.9《国家税务总局四会市税务局2023-2025年食堂食材配送服务采购项目实施方案》</w:t>
      </w:r>
      <w:r>
        <w:rPr>
          <w:rFonts w:hint="eastAsia" w:ascii="宋体" w:hAnsi="宋体" w:eastAsia="宋体" w:cs="宋体"/>
          <w:color w:val="000000" w:themeColor="text1"/>
          <w:sz w:val="21"/>
          <w:szCs w:val="21"/>
          <w14:textFill>
            <w14:solidFill>
              <w14:schemeClr w14:val="tx1"/>
            </w14:solidFill>
          </w14:textFill>
        </w:rPr>
        <w:t>（格式</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w:t>
      </w:r>
    </w:p>
    <w:p>
      <w:pPr>
        <w:pStyle w:val="24"/>
        <w:widowControl w:val="0"/>
        <w:spacing w:before="0" w:beforeAutospacing="0" w:after="0" w:afterAutospacing="0" w:line="360" w:lineRule="auto"/>
        <w:ind w:left="592"/>
        <w:jc w:val="both"/>
        <w:rPr>
          <w:rFonts w:hint="eastAsia" w:ascii="宋体" w:hAnsi="宋体" w:eastAsia="宋体" w:cs="宋体"/>
          <w:b w:val="0"/>
          <w:bCs w:val="0"/>
          <w:sz w:val="21"/>
          <w:szCs w:val="21"/>
          <w:lang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4.10</w:t>
      </w:r>
      <w:r>
        <w:rPr>
          <w:rFonts w:hint="eastAsia" w:ascii="宋体" w:hAnsi="宋体" w:eastAsia="宋体" w:cs="宋体"/>
          <w:b w:val="0"/>
          <w:bCs w:val="0"/>
          <w:sz w:val="21"/>
          <w:szCs w:val="21"/>
          <w:lang w:eastAsia="zh-CN"/>
        </w:rPr>
        <w:t>承诺函（格式</w:t>
      </w:r>
      <w:r>
        <w:rPr>
          <w:rFonts w:hint="eastAsia" w:ascii="宋体" w:hAnsi="宋体" w:eastAsia="宋体" w:cs="宋体"/>
          <w:b w:val="0"/>
          <w:bCs w:val="0"/>
          <w:sz w:val="21"/>
          <w:szCs w:val="21"/>
          <w:lang w:val="en-US" w:eastAsia="zh-CN"/>
        </w:rPr>
        <w:t>15</w:t>
      </w:r>
      <w:r>
        <w:rPr>
          <w:rFonts w:hint="eastAsia" w:ascii="宋体" w:hAnsi="宋体" w:eastAsia="宋体" w:cs="宋体"/>
          <w:b w:val="0"/>
          <w:bCs w:val="0"/>
          <w:sz w:val="21"/>
          <w:szCs w:val="21"/>
          <w:lang w:eastAsia="zh-CN"/>
        </w:rPr>
        <w:t>）</w:t>
      </w:r>
    </w:p>
    <w:p>
      <w:pPr>
        <w:pStyle w:val="24"/>
        <w:widowControl w:val="0"/>
        <w:spacing w:before="0" w:beforeAutospacing="0" w:after="0" w:afterAutospacing="0" w:line="360" w:lineRule="auto"/>
        <w:ind w:left="592"/>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4.11各类证明材料（格式16）</w:t>
      </w:r>
    </w:p>
    <w:p>
      <w:pPr>
        <w:pStyle w:val="24"/>
        <w:widowControl w:val="0"/>
        <w:spacing w:before="0" w:beforeAutospacing="0" w:after="0" w:afterAutospacing="0" w:line="360" w:lineRule="auto"/>
        <w:ind w:left="592"/>
        <w:jc w:val="both"/>
        <w:rPr>
          <w:rFonts w:ascii="宋体" w:hAnsi="宋体"/>
          <w:b w:val="0"/>
          <w:i w:val="0"/>
          <w:iCs w:val="0"/>
          <w:color w:val="000000" w:themeColor="text1"/>
          <w:kern w:val="0"/>
          <w:sz w:val="21"/>
          <w:szCs w:val="21"/>
          <w14:textFill>
            <w14:solidFill>
              <w14:schemeClr w14:val="tx1"/>
            </w14:solidFill>
          </w14:textFill>
        </w:rPr>
      </w:pPr>
    </w:p>
    <w:p>
      <w:pPr>
        <w:pStyle w:val="13"/>
        <w:spacing w:line="360" w:lineRule="auto"/>
        <w:ind w:firstLine="630" w:firstLineChars="300"/>
        <w:rPr>
          <w:rFonts w:ascii="宋体" w:hAnsi="宋体"/>
          <w:b w:val="0"/>
          <w:i w:val="0"/>
          <w:iCs w:val="0"/>
          <w:color w:val="000000" w:themeColor="text1"/>
          <w:kern w:val="0"/>
          <w:sz w:val="21"/>
          <w:szCs w:val="21"/>
          <w14:textFill>
            <w14:solidFill>
              <w14:schemeClr w14:val="tx1"/>
            </w14:solidFill>
          </w14:textFill>
        </w:rPr>
      </w:pPr>
    </w:p>
    <w:p>
      <w:pPr>
        <w:pStyle w:val="6"/>
        <w:spacing w:line="240" w:lineRule="auto"/>
        <w:rPr>
          <w:color w:val="000000" w:themeColor="text1"/>
          <w14:textFill>
            <w14:solidFill>
              <w14:schemeClr w14:val="tx1"/>
            </w14:solidFill>
          </w14:textFill>
        </w:rPr>
        <w:sectPr>
          <w:footerReference r:id="rId11" w:type="default"/>
          <w:pgSz w:w="11907" w:h="16840"/>
          <w:pgMar w:top="1418" w:right="1304" w:bottom="1361" w:left="1418" w:header="737" w:footer="737" w:gutter="0"/>
          <w:pgBorders>
            <w:top w:val="none" w:sz="0" w:space="0"/>
            <w:left w:val="none" w:sz="0" w:space="0"/>
            <w:bottom w:val="none" w:sz="0" w:space="0"/>
            <w:right w:val="none" w:sz="0" w:space="0"/>
          </w:pgBorders>
          <w:pgNumType w:fmt="decimal"/>
          <w:cols w:space="720" w:num="1"/>
          <w:docGrid w:type="linesAndChars" w:linePitch="285" w:charSpace="0"/>
        </w:sectPr>
      </w:pPr>
    </w:p>
    <w:p>
      <w:pPr>
        <w:pStyle w:val="6"/>
        <w:spacing w:line="240" w:lineRule="auto"/>
        <w:rPr>
          <w:rFonts w:ascii="宋体" w:hAnsi="宋体" w:eastAsia="宋体" w:cs="宋体"/>
          <w:color w:val="000000" w:themeColor="text1"/>
          <w:kern w:val="0"/>
          <w:sz w:val="24"/>
          <w:szCs w:val="18"/>
          <w14:textFill>
            <w14:solidFill>
              <w14:schemeClr w14:val="tx1"/>
            </w14:solidFill>
          </w14:textFill>
        </w:rPr>
      </w:pPr>
      <w:bookmarkStart w:id="57" w:name="_Toc334795483"/>
      <w:r>
        <w:rPr>
          <w:rFonts w:hint="eastAsia" w:ascii="宋体" w:hAnsi="宋体" w:eastAsia="宋体" w:cs="宋体"/>
          <w:color w:val="000000" w:themeColor="text1"/>
          <w:sz w:val="24"/>
          <w:szCs w:val="24"/>
          <w14:textFill>
            <w14:solidFill>
              <w14:schemeClr w14:val="tx1"/>
            </w14:solidFill>
          </w14:textFill>
        </w:rPr>
        <w:t>附表1：资</w:t>
      </w:r>
      <w:r>
        <w:rPr>
          <w:rFonts w:hint="eastAsia" w:ascii="宋体" w:hAnsi="宋体" w:eastAsia="宋体" w:cs="宋体"/>
          <w:color w:val="000000" w:themeColor="text1"/>
          <w:kern w:val="0"/>
          <w:sz w:val="24"/>
          <w:szCs w:val="18"/>
          <w14:textFill>
            <w14:solidFill>
              <w14:schemeClr w14:val="tx1"/>
            </w14:solidFill>
          </w14:textFill>
        </w:rPr>
        <w:t>格性、符合性自查表</w:t>
      </w:r>
    </w:p>
    <w:tbl>
      <w:tblPr>
        <w:tblStyle w:val="25"/>
        <w:tblW w:w="9484"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249"/>
        <w:gridCol w:w="3939"/>
        <w:gridCol w:w="2361"/>
        <w:gridCol w:w="193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19" w:hRule="atLeast"/>
        </w:trPr>
        <w:tc>
          <w:tcPr>
            <w:tcW w:w="1249"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评审内容</w:t>
            </w:r>
          </w:p>
        </w:tc>
        <w:tc>
          <w:tcPr>
            <w:tcW w:w="3939"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b/>
                <w:bCs/>
                <w:color w:val="000000" w:themeColor="text1"/>
                <w:sz w:val="18"/>
                <w:szCs w:val="18"/>
                <w:lang w:eastAsia="zh-CN"/>
                <w14:textFill>
                  <w14:solidFill>
                    <w14:schemeClr w14:val="tx1"/>
                  </w14:solidFill>
                </w14:textFill>
              </w:rPr>
            </w:pPr>
            <w:r>
              <w:rPr>
                <w:rFonts w:hint="eastAsia" w:ascii="宋体" w:hAnsi="宋体" w:eastAsia="宋体" w:cs="宋体"/>
                <w:b/>
                <w:bCs/>
                <w:color w:val="000000" w:themeColor="text1"/>
                <w:sz w:val="18"/>
                <w:szCs w:val="18"/>
                <w:lang w:eastAsia="zh-CN"/>
                <w14:textFill>
                  <w14:solidFill>
                    <w14:schemeClr w14:val="tx1"/>
                  </w14:solidFill>
                </w14:textFill>
              </w:rPr>
              <w:t>招标文件</w:t>
            </w:r>
            <w:r>
              <w:rPr>
                <w:rFonts w:hint="eastAsia" w:ascii="宋体" w:hAnsi="宋体" w:eastAsia="宋体" w:cs="宋体"/>
                <w:b/>
                <w:bCs/>
                <w:color w:val="000000" w:themeColor="text1"/>
                <w:sz w:val="18"/>
                <w:szCs w:val="18"/>
                <w14:textFill>
                  <w14:solidFill>
                    <w14:schemeClr w14:val="tx1"/>
                  </w14:solidFill>
                </w14:textFill>
              </w:rPr>
              <w:t>要求</w:t>
            </w:r>
          </w:p>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（详见《资格性和符合性审查表》各项）</w:t>
            </w:r>
          </w:p>
        </w:tc>
        <w:tc>
          <w:tcPr>
            <w:tcW w:w="2361"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自查结论</w:t>
            </w:r>
          </w:p>
        </w:tc>
        <w:tc>
          <w:tcPr>
            <w:tcW w:w="1935" w:type="dxa"/>
            <w:tcBorders>
              <w:top w:val="outset" w:color="111111" w:sz="6" w:space="0"/>
              <w:left w:val="outset" w:color="111111" w:sz="6" w:space="0"/>
              <w:bottom w:val="single" w:color="auto" w:sz="4"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restart"/>
            <w:tcBorders>
              <w:top w:val="single" w:color="auto" w:sz="4" w:space="0"/>
              <w:left w:val="single" w:color="auto" w:sz="4" w:space="0"/>
              <w:right w:val="single" w:color="auto" w:sz="4" w:space="0"/>
            </w:tcBorders>
            <w:vAlign w:val="center"/>
          </w:tcPr>
          <w:p>
            <w:pPr>
              <w:pStyle w:val="24"/>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资格性</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符合性审查</w:t>
            </w:r>
          </w:p>
        </w:tc>
        <w:tc>
          <w:tcPr>
            <w:tcW w:w="393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详见</w:t>
            </w:r>
            <w:r>
              <w:rPr>
                <w:rFonts w:hint="eastAsia" w:ascii="宋体" w:hAnsi="宋体" w:eastAsia="宋体" w:cs="宋体"/>
                <w:sz w:val="18"/>
                <w:szCs w:val="18"/>
                <w:lang w:val="en-US" w:eastAsia="zh-CN"/>
              </w:rPr>
              <w:t>招标文件“第四部分《开标、评标、定标》</w:t>
            </w:r>
            <w:r>
              <w:rPr>
                <w:rFonts w:hint="eastAsia" w:ascii="宋体" w:hAnsi="宋体" w:eastAsia="宋体" w:cs="宋体"/>
                <w:sz w:val="18"/>
                <w:szCs w:val="18"/>
              </w:rPr>
              <w:t>附表</w:t>
            </w:r>
            <w:r>
              <w:rPr>
                <w:rFonts w:hint="eastAsia" w:ascii="宋体" w:hAnsi="宋体" w:eastAsia="宋体" w:cs="宋体"/>
                <w:sz w:val="18"/>
                <w:szCs w:val="18"/>
                <w:lang w:val="en-US" w:eastAsia="zh-CN"/>
              </w:rPr>
              <w:t>1</w:t>
            </w:r>
            <w:r>
              <w:rPr>
                <w:rFonts w:hint="eastAsia" w:ascii="宋体" w:hAnsi="宋体" w:eastAsia="宋体" w:cs="宋体"/>
                <w:sz w:val="18"/>
                <w:szCs w:val="18"/>
              </w:rPr>
              <w:t>：资格性审查表、</w:t>
            </w:r>
            <w:r>
              <w:rPr>
                <w:rFonts w:hint="eastAsia" w:ascii="宋体" w:hAnsi="宋体" w:eastAsia="宋体" w:cs="宋体"/>
                <w:sz w:val="18"/>
                <w:szCs w:val="18"/>
                <w:lang w:val="en-US" w:eastAsia="zh-CN"/>
              </w:rPr>
              <w:t>附表2：</w:t>
            </w:r>
            <w:r>
              <w:rPr>
                <w:rFonts w:hint="eastAsia" w:ascii="宋体" w:hAnsi="宋体" w:eastAsia="宋体" w:cs="宋体"/>
                <w:sz w:val="18"/>
                <w:szCs w:val="18"/>
              </w:rPr>
              <w:t>符合性审查表</w:t>
            </w:r>
            <w:r>
              <w:rPr>
                <w:rFonts w:hint="eastAsia" w:ascii="宋体" w:hAnsi="宋体" w:eastAsia="宋体" w:cs="宋体"/>
                <w:sz w:val="18"/>
                <w:szCs w:val="18"/>
                <w:lang w:eastAsia="zh-CN"/>
              </w:rPr>
              <w:t>”</w:t>
            </w:r>
          </w:p>
        </w:tc>
        <w:tc>
          <w:tcPr>
            <w:tcW w:w="23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通过 </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不通过</w:t>
            </w:r>
          </w:p>
        </w:tc>
        <w:tc>
          <w:tcPr>
            <w:tcW w:w="19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single" w:color="auto" w:sz="4"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single" w:color="auto" w:sz="4"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single" w:color="auto" w:sz="4"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53"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left w:val="single" w:color="auto" w:sz="4"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2361"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28"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lang w:eastAsia="zh-CN"/>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3"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beforeLines="0" w:afterLines="0" w:line="240" w:lineRule="auto"/>
              <w:jc w:val="left"/>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249" w:type="dxa"/>
            <w:vMerge w:val="continue"/>
            <w:tcBorders>
              <w:left w:val="single" w:color="auto" w:sz="4" w:space="0"/>
              <w:right w:val="single" w:color="auto" w:sz="4" w:space="0"/>
            </w:tcBorders>
            <w:vAlign w:val="center"/>
          </w:tcPr>
          <w:p>
            <w:pPr>
              <w:pStyle w:val="24"/>
              <w:jc w:val="both"/>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pStyle w:val="24"/>
              <w:jc w:val="cente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keepNext w:val="0"/>
              <w:keepLines w:val="0"/>
              <w:widowControl/>
              <w:suppressLineNumbers w:val="0"/>
              <w:spacing w:line="240" w:lineRule="auto"/>
              <w:jc w:val="left"/>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keepNext w:val="0"/>
              <w:keepLines w:val="0"/>
              <w:widowControl/>
              <w:suppressLineNumbers w:val="0"/>
              <w:spacing w:line="240" w:lineRule="auto"/>
              <w:jc w:val="left"/>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49" w:type="dxa"/>
            <w:vMerge w:val="continue"/>
            <w:tcBorders>
              <w:left w:val="single" w:color="auto" w:sz="4" w:space="0"/>
              <w:right w:val="single" w:color="auto" w:sz="4" w:space="0"/>
            </w:tcBorders>
            <w:vAlign w:val="center"/>
          </w:tcPr>
          <w:p>
            <w:pPr>
              <w:rPr>
                <w:rFonts w:hint="eastAsia" w:ascii="宋体" w:hAnsi="宋体" w:eastAsia="宋体" w:cs="宋体"/>
                <w:color w:val="000000" w:themeColor="text1"/>
                <w:sz w:val="18"/>
                <w:szCs w:val="18"/>
                <w14:textFill>
                  <w14:solidFill>
                    <w14:schemeClr w14:val="tx1"/>
                  </w14:solidFill>
                </w14:textFill>
              </w:rPr>
            </w:pPr>
          </w:p>
        </w:tc>
        <w:tc>
          <w:tcPr>
            <w:tcW w:w="3939" w:type="dxa"/>
            <w:tcBorders>
              <w:top w:val="outset" w:color="111111" w:sz="6" w:space="0"/>
              <w:left w:val="single" w:color="auto" w:sz="4" w:space="0"/>
              <w:bottom w:val="outset" w:color="111111" w:sz="6" w:space="0"/>
              <w:right w:val="outset" w:color="111111" w:sz="6" w:space="0"/>
            </w:tcBorders>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p>
        </w:tc>
        <w:tc>
          <w:tcPr>
            <w:tcW w:w="2361" w:type="dxa"/>
            <w:tcBorders>
              <w:top w:val="outset" w:color="111111" w:sz="6" w:space="0"/>
              <w:left w:val="outset" w:color="111111" w:sz="6" w:space="0"/>
              <w:bottom w:val="outset" w:color="111111" w:sz="6" w:space="0"/>
              <w:right w:val="outset" w:color="111111" w:sz="6"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□通过 □不通过</w:t>
            </w:r>
          </w:p>
        </w:tc>
        <w:tc>
          <w:tcPr>
            <w:tcW w:w="1935"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见</w:t>
            </w:r>
            <w:r>
              <w:rPr>
                <w:rFonts w:hint="eastAsia" w:ascii="宋体" w:hAnsi="宋体" w:eastAsia="宋体" w:cs="宋体"/>
                <w:color w:val="000000" w:themeColor="text1"/>
                <w:sz w:val="18"/>
                <w:szCs w:val="18"/>
                <w:lang w:eastAsia="zh-CN"/>
                <w14:textFill>
                  <w14:solidFill>
                    <w14:schemeClr w14:val="tx1"/>
                  </w14:solidFill>
                </w14:textFill>
              </w:rPr>
              <w:t>投标文件</w:t>
            </w:r>
            <w:r>
              <w:rPr>
                <w:rFonts w:hint="eastAsia" w:ascii="宋体" w:hAnsi="宋体" w:eastAsia="宋体" w:cs="宋体"/>
                <w:color w:val="000000" w:themeColor="text1"/>
                <w:sz w:val="18"/>
                <w:szCs w:val="18"/>
                <w14:textFill>
                  <w14:solidFill>
                    <w14:schemeClr w14:val="tx1"/>
                  </w14:solidFill>
                </w14:textFill>
              </w:rPr>
              <w:t>第（ ）页</w:t>
            </w:r>
          </w:p>
        </w:tc>
      </w:tr>
    </w:tbl>
    <w:p>
      <w:pPr>
        <w:pStyle w:val="12"/>
        <w:spacing w:after="0" w:line="360" w:lineRule="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注：以上材料将作为投标</w:t>
      </w:r>
      <w:r>
        <w:rPr>
          <w:rFonts w:hint="eastAsia" w:ascii="宋体" w:hAnsi="宋体"/>
          <w:b/>
          <w:bCs/>
          <w:color w:val="000000" w:themeColor="text1"/>
          <w:sz w:val="18"/>
          <w:szCs w:val="18"/>
          <w:lang w:eastAsia="zh-CN"/>
          <w14:textFill>
            <w14:solidFill>
              <w14:schemeClr w14:val="tx1"/>
            </w14:solidFill>
          </w14:textFill>
        </w:rPr>
        <w:t>投标人</w:t>
      </w:r>
      <w:r>
        <w:rPr>
          <w:rFonts w:hint="eastAsia" w:ascii="宋体" w:hAnsi="宋体"/>
          <w:b/>
          <w:bCs/>
          <w:color w:val="000000" w:themeColor="text1"/>
          <w:sz w:val="18"/>
          <w:szCs w:val="18"/>
          <w14:textFill>
            <w14:solidFill>
              <w14:schemeClr w14:val="tx1"/>
            </w14:solidFill>
          </w14:textFill>
        </w:rPr>
        <w:t>有效性审核的重要内容之一，投标</w:t>
      </w:r>
      <w:r>
        <w:rPr>
          <w:rFonts w:hint="eastAsia" w:ascii="宋体" w:hAnsi="宋体"/>
          <w:b/>
          <w:bCs/>
          <w:color w:val="000000" w:themeColor="text1"/>
          <w:sz w:val="18"/>
          <w:szCs w:val="18"/>
          <w:lang w:eastAsia="zh-CN"/>
          <w14:textFill>
            <w14:solidFill>
              <w14:schemeClr w14:val="tx1"/>
            </w14:solidFill>
          </w14:textFill>
        </w:rPr>
        <w:t>投标人</w:t>
      </w:r>
      <w:r>
        <w:rPr>
          <w:rFonts w:hint="eastAsia" w:ascii="宋体" w:hAnsi="宋体"/>
          <w:b/>
          <w:bCs/>
          <w:color w:val="000000" w:themeColor="text1"/>
          <w:sz w:val="18"/>
          <w:szCs w:val="18"/>
          <w14:textFill>
            <w14:solidFill>
              <w14:schemeClr w14:val="tx1"/>
            </w14:solidFill>
          </w14:textFill>
        </w:rPr>
        <w:t>必须严格按照其内容及序列要求在投标文件中对应如实提供，对资格性和符合性证明文件的任何缺漏和不符合项将会直接导致无效投标！</w:t>
      </w:r>
      <w:r>
        <w:rPr>
          <w:rFonts w:hint="eastAsia" w:ascii="宋体" w:hAnsi="宋体"/>
          <w:color w:val="000000" w:themeColor="text1"/>
          <w:sz w:val="21"/>
          <w:szCs w:val="21"/>
          <w14:textFill>
            <w14:solidFill>
              <w14:schemeClr w14:val="tx1"/>
            </w14:solidFill>
          </w14:textFill>
        </w:rPr>
        <w:t xml:space="preserve"> </w:t>
      </w:r>
    </w:p>
    <w:p>
      <w:pPr>
        <w:pStyle w:val="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附表2：技术商务索引表</w:t>
      </w:r>
    </w:p>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技术商务索引表</w:t>
      </w:r>
    </w:p>
    <w:p>
      <w:pPr>
        <w:spacing w:line="360" w:lineRule="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项目名称</w:t>
      </w:r>
      <w:r>
        <w:rPr>
          <w:rFonts w:hint="eastAsia"/>
          <w:color w:val="000000" w:themeColor="text1"/>
          <w:szCs w:val="21"/>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项目编号</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p>
    <w:tbl>
      <w:tblPr>
        <w:tblStyle w:val="25"/>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947"/>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5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评审内容</w:t>
            </w: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投标文件响应内容对应页码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5947"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5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59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olor w:val="000000" w:themeColor="text1"/>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59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5947"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w:t>
            </w:r>
          </w:p>
        </w:tc>
        <w:tc>
          <w:tcPr>
            <w:tcW w:w="5947"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w:t>
            </w:r>
          </w:p>
        </w:tc>
        <w:tc>
          <w:tcPr>
            <w:tcW w:w="5947"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spacing w:line="360" w:lineRule="auto"/>
              <w:jc w:val="left"/>
              <w:rPr>
                <w:rFonts w:ascii="宋体" w:hAnsi="宋体" w:cs="宋体"/>
                <w:color w:val="000000" w:themeColor="text1"/>
                <w:kern w:val="0"/>
                <w:sz w:val="21"/>
                <w:szCs w:val="21"/>
                <w14:textFill>
                  <w14:solidFill>
                    <w14:schemeClr w14:val="tx1"/>
                  </w14:solidFill>
                </w14:textFill>
              </w:rPr>
            </w:pPr>
          </w:p>
        </w:tc>
        <w:tc>
          <w:tcPr>
            <w:tcW w:w="22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见投标文件第（ ）页</w:t>
            </w:r>
          </w:p>
        </w:tc>
      </w:tr>
    </w:tbl>
    <w:p>
      <w:pPr>
        <w:pStyle w:val="16"/>
        <w:spacing w:beforeLines="50" w:line="360" w:lineRule="auto"/>
        <w:rPr>
          <w:rFonts w:ascii="宋体" w:hAnsi="宋体"/>
          <w:color w:val="000000" w:themeColor="text1"/>
          <w:sz w:val="2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日 </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
        <w:numPr>
          <w:ilvl w:val="4"/>
          <w:numId w:val="0"/>
        </w:numPr>
        <w:kinsoku w:val="0"/>
        <w:overflowPunct w:val="0"/>
        <w:spacing w:after="36" w:line="312" w:lineRule="exact"/>
        <w:ind w:right="-44" w:rightChars="0"/>
        <w:jc w:val="both"/>
        <w:rPr>
          <w:color w:val="000000" w:themeColor="text1"/>
          <w:sz w:val="20"/>
          <w:szCs w:val="16"/>
          <w14:textFill>
            <w14:solidFill>
              <w14:schemeClr w14:val="tx1"/>
            </w14:solidFill>
          </w14:textFill>
        </w:rPr>
      </w:pPr>
      <w:r>
        <w:rPr>
          <w:rFonts w:hint="eastAsia" w:ascii="宋体" w:hAnsi="宋体" w:eastAsia="宋体" w:cs="宋体"/>
          <w:b/>
          <w:bCs/>
          <w:sz w:val="24"/>
          <w:szCs w:val="24"/>
          <w:lang w:val="en-US" w:eastAsia="zh-CN"/>
        </w:rPr>
        <w:t>附件3：</w:t>
      </w:r>
      <w:r>
        <w:rPr>
          <w:rFonts w:hint="eastAsia" w:ascii="宋体" w:hAnsi="宋体" w:eastAsia="宋体" w:cs="宋体"/>
          <w:b/>
          <w:bCs/>
          <w:sz w:val="24"/>
          <w:szCs w:val="24"/>
        </w:rPr>
        <w:t>价格评审自查表</w:t>
      </w:r>
    </w:p>
    <w:p>
      <w:pPr>
        <w:pStyle w:val="8"/>
        <w:numPr>
          <w:ilvl w:val="4"/>
          <w:numId w:val="0"/>
        </w:numPr>
        <w:kinsoku w:val="0"/>
        <w:overflowPunct w:val="0"/>
        <w:spacing w:after="36" w:line="480" w:lineRule="auto"/>
        <w:ind w:right="-44" w:rightChars="0"/>
        <w:jc w:val="center"/>
        <w:rPr>
          <w:color w:val="000000" w:themeColor="text1"/>
          <w14:textFill>
            <w14:solidFill>
              <w14:schemeClr w14:val="tx1"/>
            </w14:solidFill>
          </w14:textFill>
        </w:rPr>
      </w:pPr>
      <w:r>
        <w:rPr>
          <w:rFonts w:hint="eastAsia" w:ascii="宋体" w:hAnsi="宋体" w:eastAsia="宋体" w:cs="宋体"/>
          <w:b/>
          <w:bCs/>
          <w:sz w:val="30"/>
          <w:szCs w:val="30"/>
        </w:rPr>
        <w:t>价格评审自查表</w:t>
      </w:r>
    </w:p>
    <w:tbl>
      <w:tblPr>
        <w:tblStyle w:val="25"/>
        <w:tblW w:w="0" w:type="auto"/>
        <w:tblInd w:w="114" w:type="dxa"/>
        <w:tblLayout w:type="fixed"/>
        <w:tblCellMar>
          <w:top w:w="0" w:type="dxa"/>
          <w:left w:w="0" w:type="dxa"/>
          <w:bottom w:w="0" w:type="dxa"/>
          <w:right w:w="0" w:type="dxa"/>
        </w:tblCellMar>
      </w:tblPr>
      <w:tblGrid>
        <w:gridCol w:w="746"/>
        <w:gridCol w:w="2176"/>
        <w:gridCol w:w="3525"/>
        <w:gridCol w:w="2843"/>
      </w:tblGrid>
      <w:tr>
        <w:tblPrEx>
          <w:tblCellMar>
            <w:top w:w="0" w:type="dxa"/>
            <w:left w:w="0" w:type="dxa"/>
            <w:bottom w:w="0" w:type="dxa"/>
            <w:right w:w="0" w:type="dxa"/>
          </w:tblCellMar>
        </w:tblPrEx>
        <w:trPr>
          <w:trHeight w:val="850" w:hRule="atLeast"/>
        </w:trPr>
        <w:tc>
          <w:tcPr>
            <w:tcW w:w="746" w:type="dxa"/>
            <w:tcBorders>
              <w:top w:val="single" w:color="000000" w:sz="10" w:space="0"/>
              <w:left w:val="single" w:color="000000" w:sz="10" w:space="0"/>
              <w:bottom w:val="single" w:color="000000" w:sz="4" w:space="0"/>
              <w:right w:val="single" w:color="000000" w:sz="4" w:space="0"/>
            </w:tcBorders>
            <w:noWrap w:val="0"/>
            <w:vAlign w:val="top"/>
          </w:tcPr>
          <w:p>
            <w:pPr>
              <w:pStyle w:val="34"/>
              <w:kinsoku w:val="0"/>
              <w:overflowPunct w:val="0"/>
              <w:spacing w:line="312" w:lineRule="exact"/>
              <w:ind w:left="117"/>
              <w:rPr>
                <w:rFonts w:hint="eastAsia" w:hAnsi="宋体"/>
              </w:rPr>
            </w:pPr>
            <w:r>
              <w:rPr>
                <w:rFonts w:hint="eastAsia" w:hAnsi="宋体"/>
                <w:b/>
                <w:bCs/>
              </w:rPr>
              <w:t>序号</w:t>
            </w:r>
          </w:p>
        </w:tc>
        <w:tc>
          <w:tcPr>
            <w:tcW w:w="2176" w:type="dxa"/>
            <w:tcBorders>
              <w:top w:val="single" w:color="000000" w:sz="10" w:space="0"/>
              <w:left w:val="single" w:color="000000" w:sz="4" w:space="0"/>
              <w:bottom w:val="single" w:color="000000" w:sz="4" w:space="0"/>
              <w:right w:val="single" w:color="000000" w:sz="4" w:space="0"/>
            </w:tcBorders>
            <w:noWrap w:val="0"/>
            <w:vAlign w:val="top"/>
          </w:tcPr>
          <w:p>
            <w:pPr>
              <w:pStyle w:val="34"/>
              <w:kinsoku w:val="0"/>
              <w:overflowPunct w:val="0"/>
              <w:spacing w:line="312" w:lineRule="exact"/>
              <w:ind w:left="129" w:right="130"/>
              <w:jc w:val="center"/>
              <w:rPr>
                <w:rFonts w:hint="eastAsia" w:hAnsi="宋体"/>
              </w:rPr>
            </w:pPr>
            <w:r>
              <w:rPr>
                <w:rFonts w:hint="eastAsia" w:hAnsi="宋体"/>
                <w:b/>
                <w:bCs/>
              </w:rPr>
              <w:t>评审分项</w:t>
            </w:r>
          </w:p>
        </w:tc>
        <w:tc>
          <w:tcPr>
            <w:tcW w:w="3525" w:type="dxa"/>
            <w:tcBorders>
              <w:top w:val="single" w:color="000000" w:sz="10" w:space="0"/>
              <w:left w:val="single" w:color="000000" w:sz="4" w:space="0"/>
              <w:bottom w:val="single" w:color="000000" w:sz="4" w:space="0"/>
              <w:right w:val="single" w:color="000000" w:sz="4" w:space="0"/>
            </w:tcBorders>
            <w:noWrap w:val="0"/>
            <w:vAlign w:val="top"/>
          </w:tcPr>
          <w:p>
            <w:pPr>
              <w:pStyle w:val="34"/>
              <w:kinsoku w:val="0"/>
              <w:overflowPunct w:val="0"/>
              <w:spacing w:line="312" w:lineRule="exact"/>
              <w:ind w:left="971" w:right="971"/>
              <w:jc w:val="center"/>
              <w:rPr>
                <w:rFonts w:hint="eastAsia" w:hAnsi="宋体"/>
              </w:rPr>
            </w:pPr>
            <w:r>
              <w:rPr>
                <w:rFonts w:hint="eastAsia" w:hAnsi="宋体"/>
                <w:b/>
                <w:bCs/>
              </w:rPr>
              <w:t>内容</w:t>
            </w:r>
          </w:p>
        </w:tc>
        <w:tc>
          <w:tcPr>
            <w:tcW w:w="2843" w:type="dxa"/>
            <w:tcBorders>
              <w:top w:val="single" w:color="000000" w:sz="10" w:space="0"/>
              <w:left w:val="single" w:color="000000" w:sz="4" w:space="0"/>
              <w:bottom w:val="single" w:color="000000" w:sz="4" w:space="0"/>
              <w:right w:val="single" w:color="000000" w:sz="10" w:space="0"/>
            </w:tcBorders>
            <w:noWrap w:val="0"/>
            <w:vAlign w:val="top"/>
          </w:tcPr>
          <w:p>
            <w:pPr>
              <w:pStyle w:val="34"/>
              <w:kinsoku w:val="0"/>
              <w:overflowPunct w:val="0"/>
              <w:spacing w:line="312" w:lineRule="exact"/>
              <w:ind w:left="6"/>
              <w:jc w:val="center"/>
              <w:rPr>
                <w:rFonts w:hint="eastAsia" w:hAnsi="宋体"/>
              </w:rPr>
            </w:pPr>
            <w:r>
              <w:rPr>
                <w:rFonts w:hint="eastAsia" w:hAnsi="宋体"/>
                <w:b/>
                <w:bCs/>
              </w:rPr>
              <w:t>证明资料（如有）</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12"/>
              <w:ind w:left="93"/>
              <w:jc w:val="center"/>
              <w:rPr>
                <w:rFonts w:hint="eastAsia" w:ascii="宋体" w:hAnsi="宋体" w:eastAsia="宋体" w:cs="宋体"/>
                <w:sz w:val="18"/>
                <w:szCs w:val="18"/>
              </w:rPr>
            </w:pPr>
            <w:r>
              <w:rPr>
                <w:rFonts w:hint="eastAsia" w:ascii="宋体" w:hAnsi="宋体" w:eastAsia="宋体" w:cs="宋体"/>
                <w:sz w:val="18"/>
                <w:szCs w:val="18"/>
              </w:rPr>
              <w:t>1</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right="2"/>
              <w:jc w:val="center"/>
              <w:rPr>
                <w:rFonts w:hint="eastAsia" w:ascii="宋体" w:hAnsi="宋体" w:eastAsia="宋体" w:cs="宋体"/>
                <w:sz w:val="18"/>
                <w:szCs w:val="18"/>
              </w:rPr>
            </w:pPr>
            <w:r>
              <w:rPr>
                <w:rFonts w:hint="eastAsia" w:ascii="宋体" w:hAnsi="宋体" w:eastAsia="宋体" w:cs="宋体"/>
                <w:sz w:val="18"/>
                <w:szCs w:val="18"/>
              </w:rPr>
              <w:t>/</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left="103"/>
              <w:jc w:val="center"/>
              <w:rPr>
                <w:rFonts w:hint="eastAsia" w:ascii="宋体" w:hAnsi="宋体" w:eastAsia="宋体" w:cs="宋体"/>
                <w:sz w:val="18"/>
                <w:szCs w:val="18"/>
              </w:rPr>
            </w:pPr>
            <w:r>
              <w:rPr>
                <w:rFonts w:hint="eastAsia" w:ascii="宋体" w:hAnsi="宋体" w:eastAsia="宋体" w:cs="宋体"/>
                <w:sz w:val="18"/>
                <w:szCs w:val="18"/>
              </w:rPr>
              <w:t>★投标一览表(格式</w:t>
            </w:r>
            <w:r>
              <w:rPr>
                <w:rFonts w:hint="eastAsia" w:ascii="宋体" w:hAnsi="宋体" w:eastAsia="宋体" w:cs="宋体"/>
                <w:spacing w:val="-60"/>
                <w:sz w:val="18"/>
                <w:szCs w:val="18"/>
              </w:rPr>
              <w:t xml:space="preserve"> </w:t>
            </w:r>
            <w:r>
              <w:rPr>
                <w:rFonts w:hint="eastAsia" w:ascii="宋体" w:hAnsi="宋体" w:eastAsia="宋体" w:cs="宋体"/>
                <w:sz w:val="18"/>
                <w:szCs w:val="18"/>
              </w:rPr>
              <w:t>2)</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77"/>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12"/>
              <w:ind w:left="93"/>
              <w:jc w:val="center"/>
              <w:rPr>
                <w:rFonts w:hint="eastAsia" w:ascii="宋体" w:hAnsi="宋体" w:eastAsia="宋体" w:cs="宋体"/>
                <w:sz w:val="18"/>
                <w:szCs w:val="18"/>
              </w:rPr>
            </w:pPr>
            <w:r>
              <w:rPr>
                <w:rFonts w:hint="eastAsia" w:ascii="宋体" w:hAnsi="宋体" w:eastAsia="宋体" w:cs="宋体"/>
                <w:sz w:val="18"/>
                <w:szCs w:val="18"/>
              </w:rPr>
              <w:t>2</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right="2"/>
              <w:jc w:val="center"/>
              <w:rPr>
                <w:rFonts w:hint="eastAsia" w:ascii="宋体" w:hAnsi="宋体" w:eastAsia="宋体" w:cs="宋体"/>
                <w:sz w:val="18"/>
                <w:szCs w:val="18"/>
              </w:rPr>
            </w:pPr>
            <w:r>
              <w:rPr>
                <w:rFonts w:hint="eastAsia" w:ascii="宋体" w:hAnsi="宋体" w:eastAsia="宋体" w:cs="宋体"/>
                <w:sz w:val="18"/>
                <w:szCs w:val="18"/>
              </w:rPr>
              <w:t>/</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77"/>
              <w:ind w:left="103"/>
              <w:jc w:val="center"/>
              <w:rPr>
                <w:rFonts w:hint="eastAsia" w:ascii="宋体" w:hAnsi="宋体" w:eastAsia="宋体" w:cs="宋体"/>
                <w:sz w:val="18"/>
                <w:szCs w:val="18"/>
              </w:rPr>
            </w:pPr>
            <w:r>
              <w:rPr>
                <w:rFonts w:hint="eastAsia" w:ascii="宋体" w:hAnsi="宋体" w:eastAsia="宋体" w:cs="宋体"/>
                <w:sz w:val="18"/>
                <w:szCs w:val="18"/>
              </w:rPr>
              <w:t>★报价明细表（格式</w:t>
            </w:r>
            <w:r>
              <w:rPr>
                <w:rFonts w:hint="eastAsia" w:ascii="宋体" w:hAnsi="宋体" w:eastAsia="宋体" w:cs="宋体"/>
                <w:spacing w:val="-60"/>
                <w:sz w:val="18"/>
                <w:szCs w:val="18"/>
              </w:rPr>
              <w:t xml:space="preserve"> </w:t>
            </w:r>
            <w:r>
              <w:rPr>
                <w:rFonts w:hint="eastAsia" w:ascii="宋体" w:hAnsi="宋体" w:eastAsia="宋体" w:cs="宋体"/>
                <w:sz w:val="18"/>
                <w:szCs w:val="18"/>
                <w:lang w:val="en-US" w:eastAsia="zh-CN"/>
              </w:rPr>
              <w:t>2</w:t>
            </w:r>
            <w:r>
              <w:rPr>
                <w:rFonts w:hint="eastAsia" w:ascii="宋体" w:hAnsi="宋体" w:eastAsia="宋体" w:cs="宋体"/>
                <w:sz w:val="18"/>
                <w:szCs w:val="18"/>
              </w:rPr>
              <w:t>）</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77"/>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50"/>
              <w:ind w:left="93"/>
              <w:jc w:val="center"/>
              <w:rPr>
                <w:rFonts w:hint="eastAsia" w:ascii="宋体" w:hAnsi="宋体" w:eastAsia="宋体" w:cs="宋体"/>
                <w:sz w:val="18"/>
                <w:szCs w:val="18"/>
              </w:rPr>
            </w:pPr>
            <w:r>
              <w:rPr>
                <w:rFonts w:hint="eastAsia" w:ascii="宋体" w:hAnsi="宋体" w:eastAsia="宋体" w:cs="宋体"/>
                <w:sz w:val="18"/>
                <w:szCs w:val="18"/>
              </w:rPr>
              <w:t>3</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3" w:lineRule="exact"/>
              <w:ind w:left="129" w:right="131"/>
              <w:jc w:val="center"/>
              <w:rPr>
                <w:rFonts w:hint="eastAsia" w:ascii="宋体" w:hAnsi="宋体" w:eastAsia="宋体" w:cs="宋体"/>
                <w:sz w:val="18"/>
                <w:szCs w:val="18"/>
              </w:rPr>
            </w:pPr>
            <w:r>
              <w:rPr>
                <w:rFonts w:hint="eastAsia" w:ascii="宋体" w:hAnsi="宋体" w:eastAsia="宋体" w:cs="宋体"/>
                <w:sz w:val="18"/>
                <w:szCs w:val="18"/>
              </w:rPr>
              <w:t>小、微型企业的</w:t>
            </w:r>
          </w:p>
          <w:p>
            <w:pPr>
              <w:pStyle w:val="34"/>
              <w:kinsoku w:val="0"/>
              <w:overflowPunct w:val="0"/>
              <w:spacing w:line="313" w:lineRule="exact"/>
              <w:ind w:left="129" w:right="131"/>
              <w:jc w:val="center"/>
              <w:rPr>
                <w:rFonts w:hint="eastAsia" w:ascii="宋体" w:hAnsi="宋体" w:eastAsia="宋体" w:cs="宋体"/>
                <w:sz w:val="18"/>
                <w:szCs w:val="18"/>
                <w:lang w:eastAsia="zh-CN"/>
              </w:rPr>
            </w:pPr>
            <w:r>
              <w:rPr>
                <w:rFonts w:hint="eastAsia" w:ascii="宋体" w:hAnsi="宋体" w:eastAsia="宋体" w:cs="宋体"/>
                <w:sz w:val="18"/>
                <w:szCs w:val="18"/>
              </w:rPr>
              <w:t>价格</w:t>
            </w:r>
            <w:r>
              <w:rPr>
                <w:rFonts w:hint="eastAsia" w:ascii="宋体" w:hAnsi="宋体" w:eastAsia="宋体" w:cs="宋体"/>
                <w:sz w:val="18"/>
                <w:szCs w:val="18"/>
                <w:lang w:eastAsia="zh-CN"/>
              </w:rPr>
              <w:t>扣减</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before="115"/>
              <w:ind w:left="103"/>
              <w:jc w:val="center"/>
              <w:rPr>
                <w:rFonts w:hint="eastAsia" w:ascii="宋体" w:hAnsi="宋体" w:eastAsia="宋体" w:cs="宋体"/>
                <w:sz w:val="18"/>
                <w:szCs w:val="18"/>
              </w:rPr>
            </w:pPr>
            <w:r>
              <w:rPr>
                <w:rFonts w:hint="eastAsia" w:ascii="宋体" w:hAnsi="宋体" w:eastAsia="宋体" w:cs="宋体"/>
                <w:sz w:val="18"/>
                <w:szCs w:val="18"/>
              </w:rPr>
              <w:t>中小企业声明函（可选）</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115"/>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150"/>
              <w:ind w:left="93"/>
              <w:jc w:val="center"/>
              <w:rPr>
                <w:rFonts w:hint="eastAsia" w:ascii="宋体" w:hAnsi="宋体" w:eastAsia="宋体" w:cs="宋体"/>
                <w:sz w:val="18"/>
                <w:szCs w:val="18"/>
              </w:rPr>
            </w:pPr>
            <w:r>
              <w:rPr>
                <w:rFonts w:hint="eastAsia" w:ascii="宋体" w:hAnsi="宋体" w:eastAsia="宋体" w:cs="宋体"/>
                <w:sz w:val="18"/>
                <w:szCs w:val="18"/>
              </w:rPr>
              <w:t>4</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4" w:lineRule="exact"/>
              <w:ind w:left="129" w:right="131"/>
              <w:jc w:val="center"/>
              <w:rPr>
                <w:rFonts w:hint="eastAsia" w:ascii="宋体" w:hAnsi="宋体" w:eastAsia="宋体" w:cs="宋体"/>
                <w:sz w:val="18"/>
                <w:szCs w:val="18"/>
              </w:rPr>
            </w:pPr>
            <w:r>
              <w:rPr>
                <w:rFonts w:hint="eastAsia" w:ascii="宋体" w:hAnsi="宋体" w:eastAsia="宋体" w:cs="宋体"/>
                <w:sz w:val="18"/>
                <w:szCs w:val="18"/>
              </w:rPr>
              <w:t>监狱企业扶持政</w:t>
            </w:r>
          </w:p>
          <w:p>
            <w:pPr>
              <w:pStyle w:val="34"/>
              <w:kinsoku w:val="0"/>
              <w:overflowPunct w:val="0"/>
              <w:spacing w:line="312" w:lineRule="exact"/>
              <w:ind w:left="129" w:right="131"/>
              <w:jc w:val="center"/>
              <w:rPr>
                <w:rFonts w:hint="eastAsia" w:ascii="宋体" w:hAnsi="宋体" w:eastAsia="宋体" w:cs="宋体"/>
                <w:sz w:val="18"/>
                <w:szCs w:val="18"/>
                <w:lang w:eastAsia="zh-CN"/>
              </w:rPr>
            </w:pPr>
            <w:r>
              <w:rPr>
                <w:rFonts w:hint="eastAsia" w:ascii="宋体" w:hAnsi="宋体" w:eastAsia="宋体" w:cs="宋体"/>
                <w:sz w:val="18"/>
                <w:szCs w:val="18"/>
              </w:rPr>
              <w:t>策的价格</w:t>
            </w:r>
            <w:r>
              <w:rPr>
                <w:rFonts w:hint="eastAsia" w:ascii="宋体" w:hAnsi="宋体" w:eastAsia="宋体" w:cs="宋体"/>
                <w:sz w:val="18"/>
                <w:szCs w:val="18"/>
                <w:lang w:eastAsia="zh-CN"/>
              </w:rPr>
              <w:t>扣减</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4" w:lineRule="exact"/>
              <w:ind w:left="103"/>
              <w:jc w:val="center"/>
              <w:rPr>
                <w:rFonts w:hint="eastAsia" w:ascii="宋体" w:hAnsi="宋体" w:eastAsia="宋体" w:cs="宋体"/>
                <w:sz w:val="18"/>
                <w:szCs w:val="18"/>
              </w:rPr>
            </w:pPr>
            <w:r>
              <w:rPr>
                <w:rFonts w:hint="eastAsia" w:ascii="宋体" w:hAnsi="宋体" w:eastAsia="宋体" w:cs="宋体"/>
                <w:sz w:val="18"/>
                <w:szCs w:val="18"/>
              </w:rPr>
              <w:t>提供证书复印件（加盖公章）</w:t>
            </w:r>
          </w:p>
          <w:p>
            <w:pPr>
              <w:pStyle w:val="34"/>
              <w:kinsoku w:val="0"/>
              <w:overflowPunct w:val="0"/>
              <w:spacing w:line="312" w:lineRule="exact"/>
              <w:ind w:left="103"/>
              <w:jc w:val="center"/>
              <w:rPr>
                <w:rFonts w:hint="eastAsia" w:ascii="宋体" w:hAnsi="宋体" w:eastAsia="宋体" w:cs="宋体"/>
                <w:sz w:val="18"/>
                <w:szCs w:val="18"/>
              </w:rPr>
            </w:pPr>
            <w:r>
              <w:rPr>
                <w:rFonts w:hint="eastAsia" w:ascii="宋体" w:hAnsi="宋体" w:eastAsia="宋体" w:cs="宋体"/>
                <w:sz w:val="18"/>
                <w:szCs w:val="18"/>
              </w:rPr>
              <w:t>（可选）</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tabs>
                <w:tab w:val="left" w:pos="1690"/>
              </w:tabs>
              <w:kinsoku w:val="0"/>
              <w:overflowPunct w:val="0"/>
              <w:spacing w:before="115"/>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r>
        <w:tblPrEx>
          <w:tblCellMar>
            <w:top w:w="0" w:type="dxa"/>
            <w:left w:w="0" w:type="dxa"/>
            <w:bottom w:w="0" w:type="dxa"/>
            <w:right w:w="0" w:type="dxa"/>
          </w:tblCellMar>
        </w:tblPrEx>
        <w:trPr>
          <w:trHeight w:val="850" w:hRule="atLeast"/>
        </w:trPr>
        <w:tc>
          <w:tcPr>
            <w:tcW w:w="746" w:type="dxa"/>
            <w:tcBorders>
              <w:top w:val="single" w:color="000000" w:sz="4" w:space="0"/>
              <w:left w:val="single" w:color="000000" w:sz="10" w:space="0"/>
              <w:bottom w:val="single" w:color="000000" w:sz="4" w:space="0"/>
              <w:right w:val="single" w:color="000000" w:sz="4" w:space="0"/>
            </w:tcBorders>
            <w:noWrap w:val="0"/>
            <w:vAlign w:val="top"/>
          </w:tcPr>
          <w:p>
            <w:pPr>
              <w:pStyle w:val="34"/>
              <w:kinsoku w:val="0"/>
              <w:overflowPunct w:val="0"/>
              <w:spacing w:before="6"/>
              <w:jc w:val="center"/>
              <w:rPr>
                <w:rFonts w:hint="eastAsia" w:ascii="宋体" w:hAnsi="宋体" w:eastAsia="宋体" w:cs="宋体"/>
                <w:b/>
                <w:bCs/>
                <w:sz w:val="18"/>
                <w:szCs w:val="18"/>
              </w:rPr>
            </w:pPr>
          </w:p>
          <w:p>
            <w:pPr>
              <w:pStyle w:val="34"/>
              <w:kinsoku w:val="0"/>
              <w:overflowPunct w:val="0"/>
              <w:ind w:left="93"/>
              <w:jc w:val="center"/>
              <w:rPr>
                <w:rFonts w:hint="eastAsia" w:ascii="宋体" w:hAnsi="宋体" w:eastAsia="宋体" w:cs="宋体"/>
                <w:sz w:val="18"/>
                <w:szCs w:val="18"/>
              </w:rPr>
            </w:pPr>
            <w:r>
              <w:rPr>
                <w:rFonts w:hint="eastAsia" w:ascii="宋体" w:hAnsi="宋体" w:eastAsia="宋体" w:cs="宋体"/>
                <w:sz w:val="18"/>
                <w:szCs w:val="18"/>
              </w:rPr>
              <w:t>5</w:t>
            </w:r>
          </w:p>
        </w:tc>
        <w:tc>
          <w:tcPr>
            <w:tcW w:w="2176"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3" w:lineRule="exact"/>
              <w:ind w:left="148"/>
              <w:jc w:val="center"/>
              <w:rPr>
                <w:rFonts w:hint="eastAsia" w:ascii="宋体" w:hAnsi="宋体" w:eastAsia="宋体" w:cs="宋体"/>
                <w:sz w:val="18"/>
                <w:szCs w:val="18"/>
              </w:rPr>
            </w:pPr>
            <w:r>
              <w:rPr>
                <w:rFonts w:hint="eastAsia" w:ascii="宋体" w:hAnsi="宋体" w:eastAsia="宋体" w:cs="宋体"/>
                <w:sz w:val="18"/>
                <w:szCs w:val="18"/>
              </w:rPr>
              <w:t>残疾人福利性单</w:t>
            </w:r>
          </w:p>
          <w:p>
            <w:pPr>
              <w:pStyle w:val="34"/>
              <w:kinsoku w:val="0"/>
              <w:overflowPunct w:val="0"/>
              <w:spacing w:before="31" w:line="310" w:lineRule="exact"/>
              <w:ind w:left="628" w:right="149" w:hanging="480"/>
              <w:jc w:val="center"/>
              <w:rPr>
                <w:rFonts w:hint="eastAsia" w:ascii="宋体" w:hAnsi="宋体" w:eastAsia="宋体" w:cs="宋体"/>
                <w:sz w:val="18"/>
                <w:szCs w:val="18"/>
                <w:lang w:eastAsia="zh-CN"/>
              </w:rPr>
            </w:pPr>
            <w:r>
              <w:rPr>
                <w:rFonts w:hint="eastAsia" w:ascii="宋体" w:hAnsi="宋体" w:eastAsia="宋体" w:cs="宋体"/>
                <w:sz w:val="18"/>
                <w:szCs w:val="18"/>
              </w:rPr>
              <w:t>位扶持政策的价格</w:t>
            </w:r>
            <w:r>
              <w:rPr>
                <w:rFonts w:hint="eastAsia" w:ascii="宋体" w:hAnsi="宋体" w:eastAsia="宋体" w:cs="宋体"/>
                <w:sz w:val="18"/>
                <w:szCs w:val="18"/>
                <w:lang w:eastAsia="zh-CN"/>
              </w:rPr>
              <w:t>扣减</w:t>
            </w:r>
          </w:p>
        </w:tc>
        <w:tc>
          <w:tcPr>
            <w:tcW w:w="3525" w:type="dxa"/>
            <w:tcBorders>
              <w:top w:val="single" w:color="000000" w:sz="4" w:space="0"/>
              <w:left w:val="single" w:color="000000" w:sz="4" w:space="0"/>
              <w:bottom w:val="single" w:color="000000" w:sz="4" w:space="0"/>
              <w:right w:val="single" w:color="000000" w:sz="4" w:space="0"/>
            </w:tcBorders>
            <w:noWrap w:val="0"/>
            <w:vAlign w:val="top"/>
          </w:tcPr>
          <w:p>
            <w:pPr>
              <w:pStyle w:val="34"/>
              <w:kinsoku w:val="0"/>
              <w:overflowPunct w:val="0"/>
              <w:spacing w:line="273" w:lineRule="exact"/>
              <w:ind w:left="103"/>
              <w:jc w:val="center"/>
              <w:rPr>
                <w:rFonts w:hint="eastAsia" w:ascii="宋体" w:hAnsi="宋体" w:eastAsia="宋体" w:cs="宋体"/>
                <w:sz w:val="18"/>
                <w:szCs w:val="18"/>
              </w:rPr>
            </w:pPr>
            <w:r>
              <w:rPr>
                <w:rFonts w:hint="eastAsia" w:ascii="宋体" w:hAnsi="宋体" w:eastAsia="宋体" w:cs="宋体"/>
                <w:sz w:val="18"/>
                <w:szCs w:val="18"/>
              </w:rPr>
              <w:t>残疾人福利性单位声明函</w:t>
            </w:r>
          </w:p>
          <w:p>
            <w:pPr>
              <w:pStyle w:val="34"/>
              <w:kinsoku w:val="0"/>
              <w:overflowPunct w:val="0"/>
              <w:spacing w:line="273" w:lineRule="exact"/>
              <w:ind w:left="103"/>
              <w:jc w:val="center"/>
              <w:rPr>
                <w:rFonts w:hint="eastAsia" w:ascii="宋体" w:hAnsi="宋体" w:eastAsia="宋体" w:cs="宋体"/>
                <w:sz w:val="18"/>
                <w:szCs w:val="18"/>
              </w:rPr>
            </w:pPr>
            <w:r>
              <w:rPr>
                <w:rFonts w:hint="eastAsia" w:ascii="宋体" w:hAnsi="宋体" w:eastAsia="宋体" w:cs="宋体"/>
                <w:sz w:val="18"/>
                <w:szCs w:val="18"/>
              </w:rPr>
              <w:t>（可选）</w:t>
            </w:r>
          </w:p>
        </w:tc>
        <w:tc>
          <w:tcPr>
            <w:tcW w:w="2843" w:type="dxa"/>
            <w:tcBorders>
              <w:top w:val="single" w:color="000000" w:sz="4" w:space="0"/>
              <w:left w:val="single" w:color="000000" w:sz="4" w:space="0"/>
              <w:bottom w:val="single" w:color="000000" w:sz="4" w:space="0"/>
              <w:right w:val="single" w:color="000000" w:sz="10" w:space="0"/>
            </w:tcBorders>
            <w:noWrap w:val="0"/>
            <w:vAlign w:val="top"/>
          </w:tcPr>
          <w:p>
            <w:pPr>
              <w:pStyle w:val="34"/>
              <w:kinsoku w:val="0"/>
              <w:overflowPunct w:val="0"/>
              <w:spacing w:before="10"/>
              <w:jc w:val="center"/>
              <w:rPr>
                <w:rFonts w:hint="eastAsia" w:ascii="宋体" w:hAnsi="宋体" w:eastAsia="宋体" w:cs="宋体"/>
                <w:b/>
                <w:bCs/>
                <w:sz w:val="18"/>
                <w:szCs w:val="18"/>
              </w:rPr>
            </w:pPr>
          </w:p>
          <w:p>
            <w:pPr>
              <w:pStyle w:val="34"/>
              <w:tabs>
                <w:tab w:val="left" w:pos="1690"/>
              </w:tabs>
              <w:kinsoku w:val="0"/>
              <w:overflowPunct w:val="0"/>
              <w:ind w:left="9"/>
              <w:jc w:val="center"/>
              <w:rPr>
                <w:rFonts w:hint="eastAsia" w:ascii="宋体" w:hAnsi="宋体" w:eastAsia="宋体" w:cs="宋体"/>
                <w:sz w:val="18"/>
                <w:szCs w:val="18"/>
              </w:rPr>
            </w:pPr>
            <w:r>
              <w:rPr>
                <w:rFonts w:hint="eastAsia" w:ascii="宋体" w:hAnsi="宋体" w:eastAsia="宋体" w:cs="宋体"/>
                <w:sz w:val="18"/>
                <w:szCs w:val="18"/>
              </w:rPr>
              <w:t>第（ ）页-（</w:t>
            </w:r>
            <w:r>
              <w:rPr>
                <w:rFonts w:hint="eastAsia" w:ascii="宋体" w:hAnsi="宋体" w:eastAsia="宋体" w:cs="宋体"/>
                <w:sz w:val="18"/>
                <w:szCs w:val="18"/>
              </w:rPr>
              <w:tab/>
            </w:r>
            <w:r>
              <w:rPr>
                <w:rFonts w:hint="eastAsia" w:ascii="宋体" w:hAnsi="宋体" w:eastAsia="宋体" w:cs="宋体"/>
                <w:sz w:val="18"/>
                <w:szCs w:val="18"/>
              </w:rPr>
              <w:t>）页</w:t>
            </w:r>
          </w:p>
        </w:tc>
      </w:tr>
    </w:tbl>
    <w:p>
      <w:pPr>
        <w:pStyle w:val="6"/>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bookmarkEnd w:id="57"/>
      <w:r>
        <w:rPr>
          <w:rFonts w:hint="eastAsia" w:ascii="宋体" w:hAnsi="宋体" w:eastAsia="宋体" w:cs="宋体"/>
          <w:color w:val="000000" w:themeColor="text1"/>
          <w14:textFill>
            <w14:solidFill>
              <w14:schemeClr w14:val="tx1"/>
            </w14:solidFill>
          </w14:textFill>
        </w:rPr>
        <w:t>格式1：投标函</w:t>
      </w:r>
    </w:p>
    <w:p>
      <w:pPr>
        <w:pStyle w:val="9"/>
        <w:jc w:val="center"/>
        <w:rPr>
          <w:rFonts w:ascii="宋体" w:hAnsi="宋体"/>
          <w:b/>
          <w:i/>
          <w:iCs/>
          <w:color w:val="000000" w:themeColor="text1"/>
          <w:sz w:val="28"/>
          <w:szCs w:val="28"/>
          <w14:textFill>
            <w14:solidFill>
              <w14:schemeClr w14:val="tx1"/>
            </w14:solidFill>
          </w14:textFill>
        </w:rPr>
      </w:pPr>
      <w:r>
        <w:rPr>
          <w:rFonts w:hint="eastAsia" w:ascii="宋体" w:hAnsi="宋体"/>
          <w:b/>
          <w:iCs/>
          <w:color w:val="000000" w:themeColor="text1"/>
          <w:sz w:val="28"/>
          <w:szCs w:val="28"/>
          <w14:textFill>
            <w14:solidFill>
              <w14:schemeClr w14:val="tx1"/>
            </w14:solidFill>
          </w14:textFill>
        </w:rPr>
        <w:t>投标函</w:t>
      </w:r>
    </w:p>
    <w:p>
      <w:pPr>
        <w:spacing w:line="300" w:lineRule="auto"/>
        <w:rPr>
          <w:rFonts w:hint="eastAsia" w:ascii="宋体" w:hAnsi="宋体" w:eastAsia="宋体"/>
          <w:b/>
          <w:color w:val="000000" w:themeColor="text1"/>
          <w:szCs w:val="21"/>
          <w:lang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致:</w:t>
      </w:r>
      <w:r>
        <w:rPr>
          <w:rFonts w:hint="eastAsia" w:ascii="宋体" w:hAnsi="宋体"/>
          <w:b/>
          <w:bCs/>
          <w:color w:val="000000" w:themeColor="text1"/>
          <w:szCs w:val="21"/>
          <w:lang w:eastAsia="zh-CN"/>
          <w14:textFill>
            <w14:solidFill>
              <w14:schemeClr w14:val="tx1"/>
            </w14:solidFill>
          </w14:textFill>
        </w:rPr>
        <w:t>广东明信工程咨询管理有限公司</w:t>
      </w:r>
    </w:p>
    <w:p>
      <w:pPr>
        <w:spacing w:line="360" w:lineRule="auto"/>
        <w:ind w:firstLine="480"/>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w:t>
      </w:r>
      <w:r>
        <w:rPr>
          <w:rFonts w:hint="eastAsia" w:ascii="宋体" w:hAnsi="宋体" w:cs="宋体"/>
          <w:u w:val="single"/>
          <w:lang w:eastAsia="zh-CN"/>
        </w:rPr>
        <w:t xml:space="preserve">国家税务总局四会市税务局2023-2025年食堂食材配送服务采购项目 </w:t>
      </w:r>
      <w:r>
        <w:rPr>
          <w:rFonts w:hint="eastAsia" w:ascii="宋体" w:hAnsi="宋体" w:eastAsia="宋体" w:cs="宋体"/>
          <w:u w:val="single"/>
          <w:lang w:eastAsia="zh-CN"/>
        </w:rPr>
        <w:t xml:space="preserve"> </w:t>
      </w:r>
      <w:r>
        <w:rPr>
          <w:rFonts w:hint="eastAsia" w:ascii="宋体" w:hAnsi="宋体" w:eastAsia="宋体" w:cs="宋体"/>
          <w:u w:val="single"/>
        </w:rPr>
        <w:t>”</w:t>
      </w:r>
      <w:r>
        <w:rPr>
          <w:rFonts w:hint="eastAsia" w:ascii="宋体" w:hAnsi="宋体" w:eastAsia="宋体" w:cs="宋体"/>
        </w:rPr>
        <w:t>项目的招标</w:t>
      </w:r>
      <w:r>
        <w:rPr>
          <w:rFonts w:hint="eastAsia" w:ascii="宋体" w:hAnsi="宋体" w:eastAsia="宋体" w:cs="宋体"/>
          <w:lang w:eastAsia="zh-CN"/>
        </w:rPr>
        <w:t>（</w:t>
      </w:r>
      <w:r>
        <w:rPr>
          <w:rFonts w:hint="eastAsia" w:ascii="宋体" w:hAnsi="宋体" w:cs="宋体"/>
          <w:lang w:eastAsia="zh-CN"/>
        </w:rPr>
        <w:t>项目</w:t>
      </w:r>
      <w:r>
        <w:rPr>
          <w:rFonts w:hint="eastAsia" w:ascii="宋体" w:hAnsi="宋体" w:eastAsia="宋体" w:cs="宋体"/>
        </w:rPr>
        <w:t>编号：</w:t>
      </w:r>
      <w:r>
        <w:rPr>
          <w:rFonts w:hint="eastAsia" w:ascii="宋体" w:hAnsi="宋体" w:eastAsia="宋体" w:cs="宋体"/>
          <w:u w:val="single"/>
          <w:lang w:val="en-US" w:eastAsia="zh-CN"/>
        </w:rPr>
        <w:t xml:space="preserve">          </w:t>
      </w:r>
      <w:r>
        <w:rPr>
          <w:rFonts w:hint="eastAsia" w:ascii="宋体" w:hAnsi="宋体" w:eastAsia="宋体" w:cs="宋体"/>
          <w:lang w:eastAsia="zh-CN"/>
        </w:rPr>
        <w:t>）</w:t>
      </w:r>
      <w:r>
        <w:rPr>
          <w:rFonts w:hint="eastAsia" w:ascii="宋体" w:hAnsi="宋体" w:eastAsia="宋体" w:cs="宋体"/>
        </w:rPr>
        <w:t>，我方愿参与投标。</w:t>
      </w:r>
    </w:p>
    <w:p>
      <w:pPr>
        <w:spacing w:line="360" w:lineRule="auto"/>
        <w:ind w:firstLine="480"/>
        <w:rPr>
          <w:rFonts w:hint="eastAsia"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w:t>
      </w:r>
      <w:r>
        <w:rPr>
          <w:rFonts w:hint="eastAsia" w:ascii="宋体" w:hAnsi="宋体" w:cs="宋体"/>
          <w:u w:val="single"/>
          <w:lang w:eastAsia="zh-CN"/>
        </w:rPr>
        <w:t xml:space="preserve">国家税务总局四会市税务局2023-2025年食堂食材配送服务采购项目 </w:t>
      </w:r>
      <w:r>
        <w:rPr>
          <w:rFonts w:hint="eastAsia" w:ascii="宋体" w:hAnsi="宋体" w:eastAsia="宋体" w:cs="宋体"/>
          <w:u w:val="single"/>
          <w:lang w:eastAsia="zh-CN"/>
        </w:rPr>
        <w:t xml:space="preserve"> </w:t>
      </w:r>
      <w:r>
        <w:rPr>
          <w:rFonts w:hint="eastAsia" w:ascii="宋体" w:hAnsi="宋体" w:eastAsia="宋体" w:cs="宋体"/>
          <w:u w:val="single"/>
        </w:rPr>
        <w:t>”</w:t>
      </w:r>
      <w:r>
        <w:rPr>
          <w:rFonts w:hint="eastAsia" w:ascii="宋体" w:hAnsi="宋体" w:eastAsia="宋体" w:cs="宋体"/>
        </w:rPr>
        <w:t>项目的招标文件的全部内容。</w:t>
      </w:r>
    </w:p>
    <w:p>
      <w:pPr>
        <w:spacing w:line="360" w:lineRule="auto"/>
        <w:ind w:firstLine="480"/>
        <w:rPr>
          <w:rFonts w:hint="eastAsia" w:ascii="宋体" w:hAnsi="宋体" w:eastAsia="宋体" w:cs="宋体"/>
        </w:rPr>
      </w:pPr>
      <w:r>
        <w:rPr>
          <w:rFonts w:hint="eastAsia" w:ascii="宋体" w:hAnsi="宋体" w:eastAsia="宋体" w:cs="宋体"/>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rPr>
          <w:rFonts w:hint="eastAsia" w:ascii="宋体" w:hAnsi="宋体" w:eastAsia="宋体" w:cs="宋体"/>
        </w:rPr>
      </w:pPr>
      <w:r>
        <w:rPr>
          <w:rFonts w:hint="eastAsia" w:ascii="宋体" w:hAnsi="宋体" w:eastAsia="宋体" w:cs="宋体"/>
          <w:u w:val="single"/>
          <w:lang w:eastAsia="zh-CN"/>
        </w:rPr>
        <w:t>（</w:t>
      </w:r>
      <w:r>
        <w:rPr>
          <w:rFonts w:hint="eastAsia" w:ascii="宋体" w:hAnsi="宋体" w:eastAsia="宋体" w:cs="宋体"/>
          <w:u w:val="single"/>
        </w:rPr>
        <w:t>投标人名称</w:t>
      </w:r>
      <w:r>
        <w:rPr>
          <w:rFonts w:hint="eastAsia" w:ascii="宋体" w:hAnsi="宋体" w:eastAsia="宋体" w:cs="宋体"/>
          <w:u w:val="single"/>
          <w:lang w:eastAsia="zh-CN"/>
        </w:rPr>
        <w:t>）</w:t>
      </w:r>
      <w:r>
        <w:rPr>
          <w:rFonts w:hint="eastAsia" w:ascii="宋体" w:hAnsi="宋体" w:eastAsia="宋体" w:cs="宋体"/>
        </w:rPr>
        <w:t>作为投标人正式授权</w:t>
      </w:r>
      <w:r>
        <w:rPr>
          <w:rFonts w:hint="eastAsia" w:ascii="宋体" w:hAnsi="宋体" w:eastAsia="宋体" w:cs="宋体"/>
          <w:u w:val="single"/>
          <w:lang w:eastAsia="zh-CN"/>
        </w:rPr>
        <w:t>（</w:t>
      </w:r>
      <w:r>
        <w:rPr>
          <w:rFonts w:hint="eastAsia" w:ascii="宋体" w:hAnsi="宋体" w:eastAsia="宋体" w:cs="宋体"/>
          <w:u w:val="single"/>
        </w:rPr>
        <w:t>授权代表全名,职务</w:t>
      </w:r>
      <w:r>
        <w:rPr>
          <w:rFonts w:hint="eastAsia" w:ascii="宋体" w:hAnsi="宋体" w:eastAsia="宋体" w:cs="宋体"/>
          <w:u w:val="single"/>
          <w:lang w:eastAsia="zh-CN"/>
        </w:rPr>
        <w:t>）</w:t>
      </w:r>
      <w:r>
        <w:rPr>
          <w:rFonts w:hint="eastAsia" w:ascii="宋体" w:hAnsi="宋体" w:eastAsia="宋体" w:cs="宋体"/>
        </w:rPr>
        <w:t>代表我方全权处理有关本投标的一切事宜。</w:t>
      </w:r>
    </w:p>
    <w:p>
      <w:pPr>
        <w:spacing w:line="360" w:lineRule="auto"/>
        <w:ind w:firstLine="480"/>
        <w:rPr>
          <w:rFonts w:hint="eastAsia" w:ascii="宋体" w:hAnsi="宋体" w:eastAsia="宋体" w:cs="宋体"/>
        </w:rPr>
      </w:pPr>
      <w:r>
        <w:rPr>
          <w:rFonts w:hint="eastAsia" w:ascii="宋体" w:hAnsi="宋体" w:eastAsia="宋体" w:cs="宋体"/>
        </w:rPr>
        <w:t>我方已完全明白招标文件的所有条款要求，并申明如下：</w:t>
      </w:r>
    </w:p>
    <w:p>
      <w:pPr>
        <w:spacing w:line="360" w:lineRule="auto"/>
        <w:rPr>
          <w:rFonts w:hint="eastAsia" w:ascii="宋体" w:hAnsi="宋体" w:eastAsia="宋体" w:cs="宋体"/>
        </w:rPr>
      </w:pPr>
      <w:r>
        <w:rPr>
          <w:rFonts w:hint="eastAsia" w:ascii="宋体" w:hAnsi="宋体" w:eastAsia="宋体" w:cs="宋体"/>
        </w:rPr>
        <w:t>（一）按招标文件提供的全部货物与相关服务的投标总价详见《</w:t>
      </w:r>
      <w:r>
        <w:rPr>
          <w:rFonts w:hint="eastAsia" w:ascii="宋体" w:hAnsi="宋体" w:cs="宋体"/>
          <w:lang w:eastAsia="zh-CN"/>
        </w:rPr>
        <w:t>开标一览表</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360" w:lineRule="auto"/>
        <w:rPr>
          <w:rFonts w:hint="eastAsia" w:ascii="宋体" w:hAnsi="宋体" w:eastAsia="宋体" w:cs="宋体"/>
        </w:rPr>
      </w:pPr>
      <w:r>
        <w:rPr>
          <w:rFonts w:hint="eastAsia" w:ascii="宋体" w:hAnsi="宋体" w:eastAsia="宋体" w:cs="宋体"/>
        </w:rPr>
        <w:t>（三）我方明白并同意，在规定的开标日之后，投标有效期之内撤回投标或中标后不按规定与采购人签订合同或不提交履约保证金, 则贵方将不予退还投标保证金。</w:t>
      </w:r>
    </w:p>
    <w:p>
      <w:pPr>
        <w:spacing w:line="360" w:lineRule="auto"/>
        <w:rPr>
          <w:rFonts w:hint="eastAsia" w:ascii="宋体" w:hAnsi="宋体" w:eastAsia="宋体" w:cs="宋体"/>
        </w:rPr>
      </w:pPr>
      <w:r>
        <w:rPr>
          <w:rFonts w:hint="eastAsia" w:ascii="宋体" w:hAnsi="宋体" w:eastAsia="宋体" w:cs="宋体"/>
        </w:rPr>
        <w:t>（四）我方愿意向贵方提供任何与本项报价有关的数据、情况和技术资料。若贵方需要，我方愿意提供我方作出的一切承诺的证明材料。</w:t>
      </w:r>
    </w:p>
    <w:p>
      <w:pPr>
        <w:spacing w:line="360" w:lineRule="auto"/>
        <w:rPr>
          <w:rFonts w:hint="eastAsia" w:ascii="宋体" w:hAnsi="宋体" w:eastAsia="宋体" w:cs="宋体"/>
        </w:rPr>
      </w:pPr>
      <w:r>
        <w:rPr>
          <w:rFonts w:hint="eastAsia" w:ascii="宋体" w:hAnsi="宋体" w:eastAsia="宋体" w:cs="宋体"/>
        </w:rPr>
        <w:t>（五）我方理解贵方不一定接受最低投标价或任何贵方可能收到的投标。</w:t>
      </w:r>
    </w:p>
    <w:p>
      <w:pPr>
        <w:spacing w:line="360" w:lineRule="auto"/>
        <w:rPr>
          <w:rFonts w:hint="eastAsia" w:ascii="宋体" w:hAnsi="宋体" w:eastAsia="宋体" w:cs="宋体"/>
        </w:rPr>
      </w:pPr>
      <w:r>
        <w:rPr>
          <w:rFonts w:hint="eastAsia" w:ascii="宋体" w:hAnsi="宋体" w:eastAsia="宋体" w:cs="宋体"/>
        </w:rPr>
        <w:t>（六）我方如果中标，将保证履行招标文件及其澄清、修改文件（如果有）中的全部责任和义务，按质、按量、按期完成《采购需求》及《合同书》中的全部任务。</w:t>
      </w:r>
    </w:p>
    <w:p>
      <w:pPr>
        <w:spacing w:line="360" w:lineRule="auto"/>
        <w:rPr>
          <w:rFonts w:hint="eastAsia" w:ascii="宋体" w:hAnsi="宋体" w:eastAsia="宋体" w:cs="宋体"/>
        </w:rPr>
      </w:pPr>
      <w:r>
        <w:rPr>
          <w:rFonts w:hint="eastAsia" w:ascii="宋体" w:hAnsi="宋体" w:eastAsia="宋体" w:cs="宋体"/>
        </w:rPr>
        <w:t>（七）我方作为法律、财务和运作上独立于采购人、采购代理机构的投标人，在此保证所提交的所有文件和全部说明是真实的和正确的。</w:t>
      </w:r>
    </w:p>
    <w:p>
      <w:pPr>
        <w:spacing w:line="360" w:lineRule="auto"/>
        <w:rPr>
          <w:rFonts w:hint="eastAsia" w:ascii="宋体" w:hAnsi="宋体" w:eastAsia="宋体" w:cs="宋体"/>
        </w:rPr>
      </w:pPr>
      <w:r>
        <w:rPr>
          <w:rFonts w:hint="eastAsia" w:ascii="宋体" w:hAnsi="宋体" w:eastAsia="宋体" w:cs="宋体"/>
        </w:rPr>
        <w:t>（八）我方投标报价已包含应向知识产权所有权人支付的所有相关税费，并保证采购人在中国使用我方提供的货物时，如有第三方提出侵犯其知识产权主张的，责任由我方承担。</w:t>
      </w:r>
    </w:p>
    <w:p>
      <w:pPr>
        <w:spacing w:line="360" w:lineRule="auto"/>
        <w:rPr>
          <w:rFonts w:hint="eastAsia" w:ascii="宋体" w:hAnsi="宋体" w:eastAsia="宋体" w:cs="宋体"/>
        </w:rPr>
      </w:pPr>
      <w:r>
        <w:rPr>
          <w:rFonts w:hint="eastAsia" w:ascii="宋体" w:hAnsi="宋体" w:eastAsia="宋体" w:cs="宋体"/>
        </w:rPr>
        <w:t>（九）我方接受采购人委托向贵方支付代理服务费，项目总报价已包含代理服务费，如果被确定为中标</w:t>
      </w:r>
      <w:r>
        <w:rPr>
          <w:rFonts w:hint="eastAsia" w:ascii="宋体" w:hAnsi="宋体" w:cs="宋体"/>
          <w:lang w:val="en-US" w:eastAsia="zh-CN"/>
        </w:rPr>
        <w:t>人</w:t>
      </w:r>
      <w:r>
        <w:rPr>
          <w:rFonts w:hint="eastAsia" w:ascii="宋体" w:hAnsi="宋体" w:eastAsia="宋体" w:cs="宋体"/>
        </w:rPr>
        <w:t>，承诺向贵方足额支付。（若采购人支付代理服务费，则此条不适用）</w:t>
      </w:r>
    </w:p>
    <w:p>
      <w:pPr>
        <w:spacing w:line="360" w:lineRule="auto"/>
        <w:rPr>
          <w:rFonts w:hint="eastAsia" w:ascii="宋体" w:hAnsi="宋体" w:eastAsia="宋体" w:cs="宋体"/>
        </w:rPr>
      </w:pPr>
      <w:r>
        <w:rPr>
          <w:rFonts w:hint="eastAsia" w:ascii="宋体" w:hAnsi="宋体" w:eastAsia="宋体" w:cs="宋体"/>
        </w:rPr>
        <w:t>（十）我方与其他投标人不存在单位负责人为同一人或者存在直接控股、管理关系。</w:t>
      </w:r>
    </w:p>
    <w:p>
      <w:pPr>
        <w:spacing w:line="360" w:lineRule="auto"/>
        <w:rPr>
          <w:rFonts w:hint="eastAsia" w:ascii="宋体" w:hAnsi="宋体" w:eastAsia="宋体" w:cs="宋体"/>
        </w:rPr>
      </w:pPr>
      <w:r>
        <w:rPr>
          <w:rFonts w:hint="eastAsia" w:ascii="宋体" w:hAnsi="宋体" w:eastAsia="宋体" w:cs="宋体"/>
        </w:rPr>
        <w:t>（十一）我方承诺未为本项目提供整体设计、规范编制或者项目管理、监理、检测等服务。</w:t>
      </w:r>
    </w:p>
    <w:p>
      <w:pPr>
        <w:spacing w:line="360" w:lineRule="auto"/>
        <w:rPr>
          <w:rFonts w:hint="eastAsia" w:ascii="宋体" w:hAnsi="宋体" w:eastAsia="宋体" w:cs="宋体"/>
        </w:rPr>
      </w:pPr>
      <w:r>
        <w:rPr>
          <w:rFonts w:hint="eastAsia" w:ascii="宋体" w:hAnsi="宋体" w:eastAsia="宋体" w:cs="宋体"/>
        </w:rPr>
        <w:t>（十二）我方未被列入法院失信被执行人名单中。</w:t>
      </w:r>
    </w:p>
    <w:p>
      <w:pPr>
        <w:spacing w:line="360" w:lineRule="auto"/>
        <w:rPr>
          <w:rFonts w:hint="eastAsia" w:ascii="宋体" w:hAnsi="宋体" w:eastAsia="宋体" w:cs="宋体"/>
        </w:rPr>
      </w:pPr>
      <w:r>
        <w:rPr>
          <w:rFonts w:hint="eastAsia" w:ascii="宋体" w:hAnsi="宋体" w:eastAsia="宋体" w:cs="宋体"/>
        </w:rPr>
        <w:t>（十三）我方具备</w:t>
      </w:r>
      <w:r>
        <w:rPr>
          <w:rFonts w:hint="eastAsia" w:ascii="宋体" w:hAnsi="宋体" w:cs="宋体"/>
          <w:lang w:eastAsia="zh-CN"/>
        </w:rPr>
        <w:t>《中华人民共和国政府采购法》</w:t>
      </w:r>
      <w:r>
        <w:rPr>
          <w:rFonts w:hint="eastAsia" w:ascii="宋体" w:hAnsi="宋体" w:eastAsia="宋体" w:cs="宋体"/>
        </w:rPr>
        <w:t>第二十二条规定的条件，承诺如下：</w:t>
      </w:r>
    </w:p>
    <w:p>
      <w:pPr>
        <w:spacing w:line="360" w:lineRule="auto"/>
        <w:ind w:firstLine="420" w:firstLineChars="200"/>
        <w:rPr>
          <w:rFonts w:hint="eastAsia" w:ascii="宋体" w:hAnsi="宋体" w:eastAsia="宋体" w:cs="宋体"/>
        </w:rPr>
      </w:pPr>
      <w:r>
        <w:rPr>
          <w:rFonts w:hint="eastAsia" w:ascii="宋体" w:hAnsi="宋体" w:eastAsia="宋体" w:cs="宋体"/>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20" w:firstLineChars="200"/>
        <w:rPr>
          <w:rFonts w:hint="eastAsia" w:ascii="宋体" w:hAnsi="宋体" w:eastAsia="宋体" w:cs="宋体"/>
        </w:rPr>
      </w:pPr>
      <w:r>
        <w:rPr>
          <w:rFonts w:hint="eastAsia" w:ascii="宋体" w:hAnsi="宋体" w:eastAsia="宋体" w:cs="宋体"/>
        </w:rPr>
        <w:t>（2）我方符合法律、行政法规规定的其他条件。</w:t>
      </w:r>
    </w:p>
    <w:p>
      <w:pPr>
        <w:spacing w:line="360" w:lineRule="auto"/>
        <w:ind w:firstLine="480"/>
        <w:rPr>
          <w:rFonts w:hint="eastAsia" w:ascii="宋体" w:hAnsi="宋体" w:eastAsia="宋体" w:cs="宋体"/>
        </w:rPr>
      </w:pPr>
      <w:r>
        <w:rPr>
          <w:rFonts w:hint="eastAsia" w:ascii="宋体" w:hAnsi="宋体" w:eastAsia="宋体" w:cs="宋体"/>
        </w:rPr>
        <w:t>以上内容如有虚假或与事实不符的，评标委员会可将我方做无效投标处理，我方愿意承担相应的法律责任。</w:t>
      </w:r>
    </w:p>
    <w:p>
      <w:pPr>
        <w:spacing w:line="360" w:lineRule="auto"/>
        <w:rPr>
          <w:rFonts w:hint="eastAsia" w:ascii="宋体" w:hAnsi="宋体" w:eastAsia="宋体" w:cs="宋体"/>
        </w:rPr>
      </w:pPr>
      <w:r>
        <w:rPr>
          <w:rFonts w:hint="eastAsia" w:ascii="宋体" w:hAnsi="宋体" w:eastAsia="宋体" w:cs="宋体"/>
        </w:rPr>
        <w:t>（十四）我方对在本函及投标文件中所作的所有承诺承担法律责任。</w:t>
      </w:r>
    </w:p>
    <w:p>
      <w:pPr>
        <w:spacing w:line="360" w:lineRule="auto"/>
        <w:rPr>
          <w:rFonts w:hint="eastAsia" w:ascii="宋体" w:hAnsi="宋体" w:eastAsia="宋体" w:cs="宋体"/>
        </w:rPr>
      </w:pPr>
      <w:r>
        <w:rPr>
          <w:rFonts w:hint="eastAsia" w:ascii="宋体" w:hAnsi="宋体" w:eastAsia="宋体" w:cs="宋体"/>
        </w:rPr>
        <w:t>（十五）所有与本招标有关的函件请发往下列地址：</w:t>
      </w:r>
    </w:p>
    <w:p>
      <w:pPr>
        <w:spacing w:line="360" w:lineRule="auto"/>
        <w:ind w:firstLine="480"/>
        <w:rPr>
          <w:rFonts w:hint="eastAsia" w:ascii="宋体" w:hAnsi="宋体" w:eastAsia="宋体" w:cs="宋体"/>
        </w:rPr>
      </w:pPr>
      <w:r>
        <w:rPr>
          <w:rFonts w:hint="eastAsia" w:ascii="宋体" w:hAnsi="宋体" w:eastAsia="宋体" w:cs="宋体"/>
        </w:rPr>
        <w:t>地 址：__________________邮政编码：__________________</w:t>
      </w:r>
    </w:p>
    <w:p>
      <w:pPr>
        <w:spacing w:line="360" w:lineRule="auto"/>
        <w:ind w:firstLine="480"/>
        <w:rPr>
          <w:rFonts w:hint="eastAsia" w:ascii="宋体" w:hAnsi="宋体" w:eastAsia="宋体" w:cs="宋体"/>
        </w:rPr>
      </w:pPr>
      <w:r>
        <w:rPr>
          <w:rFonts w:hint="eastAsia" w:ascii="宋体" w:hAnsi="宋体" w:eastAsia="宋体" w:cs="宋体"/>
        </w:rPr>
        <w:t>电 话：__________________</w:t>
      </w:r>
    </w:p>
    <w:p>
      <w:pPr>
        <w:spacing w:line="360" w:lineRule="auto"/>
        <w:ind w:firstLine="480"/>
        <w:rPr>
          <w:rFonts w:hint="eastAsia" w:ascii="宋体" w:hAnsi="宋体" w:eastAsia="宋体" w:cs="宋体"/>
        </w:rPr>
      </w:pPr>
      <w:r>
        <w:rPr>
          <w:rFonts w:hint="eastAsia" w:ascii="宋体" w:hAnsi="宋体" w:eastAsia="宋体" w:cs="宋体"/>
        </w:rPr>
        <w:t>传 真：__________________电子邮箱：__________________</w:t>
      </w:r>
    </w:p>
    <w:p>
      <w:pPr>
        <w:spacing w:line="360" w:lineRule="auto"/>
        <w:ind w:firstLine="480"/>
        <w:rPr>
          <w:rFonts w:hint="eastAsia" w:ascii="宋体" w:hAnsi="宋体" w:eastAsia="宋体" w:cs="宋体"/>
        </w:rPr>
      </w:pPr>
      <w:r>
        <w:rPr>
          <w:rFonts w:hint="eastAsia" w:ascii="宋体" w:hAnsi="宋体" w:eastAsia="宋体" w:cs="宋体"/>
        </w:rPr>
        <w:t>代表姓名：__________________职 务：__________________</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格式2：</w:t>
      </w:r>
      <w:r>
        <w:rPr>
          <w:rFonts w:hint="eastAsia" w:ascii="宋体" w:hAnsi="宋体" w:eastAsia="宋体" w:cs="宋体"/>
          <w:color w:val="000000" w:themeColor="text1"/>
          <w:sz w:val="28"/>
          <w:szCs w:val="28"/>
          <w:lang w:eastAsia="zh-CN"/>
          <w14:textFill>
            <w14:solidFill>
              <w14:schemeClr w14:val="tx1"/>
            </w14:solidFill>
          </w14:textFill>
        </w:rPr>
        <w:t>投标</w:t>
      </w:r>
      <w:r>
        <w:rPr>
          <w:rFonts w:hint="eastAsia" w:ascii="宋体" w:hAnsi="宋体" w:eastAsia="宋体" w:cs="宋体"/>
          <w:color w:val="000000" w:themeColor="text1"/>
          <w:sz w:val="28"/>
          <w:szCs w:val="28"/>
          <w14:textFill>
            <w14:solidFill>
              <w14:schemeClr w14:val="tx1"/>
            </w14:solidFill>
          </w14:textFill>
        </w:rPr>
        <w:t>一览表</w:t>
      </w:r>
    </w:p>
    <w:p>
      <w:pPr>
        <w:pStyle w:val="9"/>
        <w:jc w:val="center"/>
        <w:rPr>
          <w:rFonts w:ascii="Verdana" w:hAnsi="Verdana" w:eastAsia="楷体_GB2312"/>
          <w:b/>
          <w:bCs/>
          <w:i/>
          <w:i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投标</w:t>
      </w:r>
      <w:r>
        <w:rPr>
          <w:rFonts w:hint="eastAsia"/>
          <w:b/>
          <w:bCs/>
          <w:color w:val="000000" w:themeColor="text1"/>
          <w:sz w:val="28"/>
          <w:szCs w:val="28"/>
          <w14:textFill>
            <w14:solidFill>
              <w14:schemeClr w14:val="tx1"/>
            </w14:solidFill>
          </w14:textFill>
        </w:rPr>
        <w:t>一览表</w:t>
      </w:r>
    </w:p>
    <w:p>
      <w:pPr>
        <w:spacing w:line="360" w:lineRule="auto"/>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 xml:space="preserve">：                                      </w:t>
      </w:r>
      <w:r>
        <w:rPr>
          <w:rFonts w:hint="eastAsia" w:ascii="宋体" w:hAnsi="宋体" w:cs="Tahoma"/>
          <w:color w:val="000000" w:themeColor="text1"/>
          <w:kern w:val="28"/>
          <w:szCs w:val="21"/>
          <w:lang w:val="en-US" w:eastAsia="zh-CN"/>
          <w14:textFill>
            <w14:solidFill>
              <w14:schemeClr w14:val="tx1"/>
            </w14:solidFill>
          </w14:textFill>
        </w:rPr>
        <w:t>项目</w:t>
      </w:r>
      <w:r>
        <w:rPr>
          <w:rFonts w:ascii="宋体" w:hAnsi="宋体" w:cs="Tahoma"/>
          <w:color w:val="000000" w:themeColor="text1"/>
          <w:szCs w:val="21"/>
          <w14:textFill>
            <w14:solidFill>
              <w14:schemeClr w14:val="tx1"/>
            </w14:solidFill>
          </w14:textFill>
        </w:rPr>
        <w:t>编号：</w:t>
      </w:r>
      <w:r>
        <w:rPr>
          <w:rFonts w:hint="eastAsia" w:ascii="宋体" w:hAnsi="宋体" w:cs="Tahoma"/>
          <w:color w:val="000000" w:themeColor="text1"/>
          <w:szCs w:val="21"/>
          <w14:textFill>
            <w14:solidFill>
              <w14:schemeClr w14:val="tx1"/>
            </w14:solidFill>
          </w14:textFill>
        </w:rPr>
        <w:t xml:space="preserve">      </w:t>
      </w:r>
      <w:r>
        <w:rPr>
          <w:rFonts w:hint="eastAsia" w:ascii="宋体" w:hAnsi="宋体" w:cs="Tahoma"/>
          <w:color w:val="000000" w:themeColor="text1"/>
          <w:szCs w:val="21"/>
          <w:lang w:val="en-US" w:eastAsia="zh-CN"/>
          <w14:textFill>
            <w14:solidFill>
              <w14:schemeClr w14:val="tx1"/>
            </w14:solidFill>
          </w14:textFill>
        </w:rPr>
        <w:t xml:space="preserve">  </w:t>
      </w:r>
      <w:r>
        <w:rPr>
          <w:rFonts w:hint="eastAsia" w:ascii="宋体" w:hAnsi="宋体" w:cs="Tahoma"/>
          <w:color w:val="000000" w:themeColor="text1"/>
          <w:szCs w:val="21"/>
          <w14:textFill>
            <w14:solidFill>
              <w14:schemeClr w14:val="tx1"/>
            </w14:solidFill>
          </w14:textFill>
        </w:rPr>
        <w:t xml:space="preserve">       </w:t>
      </w:r>
    </w:p>
    <w:tbl>
      <w:tblPr>
        <w:tblStyle w:val="25"/>
        <w:tblW w:w="960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3735"/>
        <w:gridCol w:w="2475"/>
        <w:gridCol w:w="192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25"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序号</w:t>
            </w:r>
          </w:p>
        </w:tc>
        <w:tc>
          <w:tcPr>
            <w:tcW w:w="3735" w:type="dxa"/>
            <w:vAlign w:val="center"/>
          </w:tcPr>
          <w:p>
            <w:pPr>
              <w:spacing w:line="360" w:lineRule="auto"/>
              <w:jc w:val="center"/>
              <w:rPr>
                <w:rFonts w:hint="eastAsia" w:ascii="宋体" w:hAnsi="宋体" w:eastAsia="宋体" w:cs="Tahoma"/>
                <w:color w:val="000000" w:themeColor="text1"/>
                <w:szCs w:val="21"/>
                <w:lang w:eastAsia="zh-CN"/>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采购内容</w:t>
            </w:r>
          </w:p>
        </w:tc>
        <w:tc>
          <w:tcPr>
            <w:tcW w:w="2475"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投标折扣率</w:t>
            </w:r>
            <w:r>
              <w:rPr>
                <w:rFonts w:hint="eastAsia" w:ascii="宋体" w:hAnsi="宋体" w:cs="Tahoma"/>
                <w:color w:val="000000" w:themeColor="text1"/>
                <w:szCs w:val="21"/>
                <w14:textFill>
                  <w14:solidFill>
                    <w14:schemeClr w14:val="tx1"/>
                  </w14:solidFill>
                </w14:textFill>
              </w:rPr>
              <w:t>（%）</w:t>
            </w:r>
          </w:p>
        </w:tc>
        <w:tc>
          <w:tcPr>
            <w:tcW w:w="1920"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服务期</w:t>
            </w:r>
          </w:p>
        </w:tc>
        <w:tc>
          <w:tcPr>
            <w:tcW w:w="945" w:type="dxa"/>
            <w:vAlign w:val="center"/>
          </w:tcPr>
          <w:p>
            <w:pPr>
              <w:spacing w:line="360" w:lineRule="auto"/>
              <w:jc w:val="center"/>
              <w:rPr>
                <w:rFonts w:hint="eastAsia" w:ascii="宋体" w:hAnsi="宋体" w:eastAsia="宋体" w:cs="Tahoma"/>
                <w:color w:val="000000" w:themeColor="text1"/>
                <w:szCs w:val="21"/>
                <w:lang w:eastAsia="zh-CN"/>
                <w14:textFill>
                  <w14:solidFill>
                    <w14:schemeClr w14:val="tx1"/>
                  </w14:solidFill>
                </w14:textFill>
              </w:rPr>
            </w:pPr>
            <w:r>
              <w:rPr>
                <w:rFonts w:hint="eastAsia" w:ascii="宋体" w:hAnsi="宋体" w:cs="Tahoma"/>
                <w:color w:val="000000" w:themeColor="text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25" w:type="dxa"/>
            <w:vAlign w:val="center"/>
          </w:tcPr>
          <w:p>
            <w:pPr>
              <w:spacing w:line="360" w:lineRule="auto"/>
              <w:jc w:val="left"/>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1</w:t>
            </w:r>
          </w:p>
        </w:tc>
        <w:tc>
          <w:tcPr>
            <w:tcW w:w="3735" w:type="dxa"/>
            <w:vAlign w:val="center"/>
          </w:tcPr>
          <w:p>
            <w:pPr>
              <w:spacing w:line="360" w:lineRule="auto"/>
              <w:jc w:val="left"/>
              <w:rPr>
                <w:rFonts w:ascii="宋体" w:hAnsi="宋体" w:cs="Tahoma"/>
                <w:color w:val="000000" w:themeColor="text1"/>
                <w:szCs w:val="21"/>
                <w14:textFill>
                  <w14:solidFill>
                    <w14:schemeClr w14:val="tx1"/>
                  </w14:solidFill>
                </w14:textFill>
              </w:rPr>
            </w:pPr>
            <w:r>
              <w:rPr>
                <w:rFonts w:hint="eastAsia" w:ascii="宋体" w:hAnsi="宋体" w:cs="宋体"/>
                <w:b w:val="0"/>
                <w:bCs/>
                <w:i w:val="0"/>
                <w:iCs w:val="0"/>
                <w:sz w:val="21"/>
                <w:szCs w:val="21"/>
                <w:lang w:eastAsia="zh-CN"/>
              </w:rPr>
              <w:t>国家税务总局四会市税务局2023-2025年食堂食材配送服务采购项目</w:t>
            </w:r>
          </w:p>
        </w:tc>
        <w:tc>
          <w:tcPr>
            <w:tcW w:w="2475" w:type="dxa"/>
            <w:vAlign w:val="center"/>
          </w:tcPr>
          <w:p>
            <w:pPr>
              <w:spacing w:line="360" w:lineRule="auto"/>
              <w:jc w:val="center"/>
              <w:rPr>
                <w:rFonts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 xml:space="preserve">（大写）：百分之_____ </w:t>
            </w:r>
            <w:r>
              <w:rPr>
                <w:rFonts w:hint="eastAsia" w:ascii="宋体" w:hAnsi="宋体" w:cs="Tahoma"/>
                <w:color w:val="000000" w:themeColor="text1"/>
                <w:szCs w:val="21"/>
                <w:lang w:eastAsia="zh-CN"/>
                <w14:textFill>
                  <w14:solidFill>
                    <w14:schemeClr w14:val="tx1"/>
                  </w14:solidFill>
                </w14:textFill>
              </w:rPr>
              <w:t>；</w:t>
            </w:r>
            <w:r>
              <w:rPr>
                <w:rFonts w:hint="eastAsia" w:ascii="宋体" w:hAnsi="宋体" w:cs="Tahoma"/>
                <w:color w:val="000000" w:themeColor="text1"/>
                <w:szCs w:val="21"/>
                <w14:textFill>
                  <w14:solidFill>
                    <w14:schemeClr w14:val="tx1"/>
                  </w14:solidFill>
                </w14:textFill>
              </w:rPr>
              <w:t>（小写）：</w:t>
            </w:r>
            <w:r>
              <w:rPr>
                <w:rFonts w:hint="eastAsia" w:ascii="宋体" w:hAnsi="宋体" w:cs="Tahoma"/>
                <w:color w:val="000000" w:themeColor="text1"/>
                <w:szCs w:val="21"/>
                <w:u w:val="single"/>
                <w:lang w:val="en-US" w:eastAsia="zh-CN"/>
                <w14:textFill>
                  <w14:solidFill>
                    <w14:schemeClr w14:val="tx1"/>
                  </w14:solidFill>
                </w14:textFill>
              </w:rPr>
              <w:t xml:space="preserve">     </w:t>
            </w:r>
            <w:r>
              <w:rPr>
                <w:rFonts w:hint="eastAsia" w:ascii="宋体" w:hAnsi="宋体" w:cs="Tahoma"/>
                <w:color w:val="000000" w:themeColor="text1"/>
                <w:szCs w:val="21"/>
                <w:lang w:val="en-US" w:eastAsia="zh-CN"/>
                <w14:textFill>
                  <w14:solidFill>
                    <w14:schemeClr w14:val="tx1"/>
                  </w14:solidFill>
                </w14:textFill>
              </w:rPr>
              <w:t xml:space="preserve"> </w:t>
            </w:r>
            <w:r>
              <w:rPr>
                <w:rFonts w:hint="eastAsia" w:ascii="宋体" w:hAnsi="宋体" w:cs="Tahoma"/>
                <w:color w:val="000000" w:themeColor="text1"/>
                <w:szCs w:val="21"/>
                <w14:textFill>
                  <w14:solidFill>
                    <w14:schemeClr w14:val="tx1"/>
                  </w14:solidFill>
                </w14:textFill>
              </w:rPr>
              <w:t>%</w:t>
            </w:r>
          </w:p>
        </w:tc>
        <w:tc>
          <w:tcPr>
            <w:tcW w:w="1920" w:type="dxa"/>
            <w:vAlign w:val="center"/>
          </w:tcPr>
          <w:p>
            <w:pPr>
              <w:spacing w:line="360" w:lineRule="auto"/>
              <w:jc w:val="center"/>
              <w:rPr>
                <w:rFonts w:ascii="宋体" w:hAnsi="宋体" w:cs="Tahoma"/>
                <w:color w:val="000000" w:themeColor="text1"/>
                <w:szCs w:val="21"/>
                <w14:textFill>
                  <w14:solidFill>
                    <w14:schemeClr w14:val="tx1"/>
                  </w14:solidFill>
                </w14:textFill>
              </w:rPr>
            </w:pPr>
          </w:p>
        </w:tc>
        <w:tc>
          <w:tcPr>
            <w:tcW w:w="945" w:type="dxa"/>
            <w:vAlign w:val="center"/>
          </w:tcPr>
          <w:p>
            <w:pPr>
              <w:spacing w:line="360" w:lineRule="auto"/>
              <w:jc w:val="center"/>
              <w:rPr>
                <w:rFonts w:ascii="宋体" w:hAnsi="宋体" w:cs="Tahom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00" w:type="dxa"/>
            <w:gridSpan w:val="5"/>
            <w:vAlign w:val="center"/>
          </w:tcPr>
          <w:p>
            <w:pPr>
              <w:spacing w:line="360" w:lineRule="auto"/>
              <w:jc w:val="center"/>
              <w:rPr>
                <w:rFonts w:hint="eastAsia" w:ascii="宋体" w:hAnsi="宋体" w:cs="Tahoma"/>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【如</w:t>
            </w:r>
            <w:r>
              <w:rPr>
                <w:rFonts w:hint="eastAsia" w:ascii="宋体" w:hAnsi="宋体" w:cs="Tahoma"/>
                <w:color w:val="000000" w:themeColor="text1"/>
                <w:szCs w:val="21"/>
                <w:lang w:eastAsia="zh-CN"/>
                <w14:textFill>
                  <w14:solidFill>
                    <w14:schemeClr w14:val="tx1"/>
                  </w14:solidFill>
                </w14:textFill>
              </w:rPr>
              <w:t>投标折扣率</w:t>
            </w:r>
            <w:r>
              <w:rPr>
                <w:rFonts w:hint="eastAsia" w:ascii="宋体" w:hAnsi="宋体" w:cs="Tahoma"/>
                <w:color w:val="000000" w:themeColor="text1"/>
                <w:szCs w:val="21"/>
                <w14:textFill>
                  <w14:solidFill>
                    <w14:schemeClr w14:val="tx1"/>
                  </w14:solidFill>
                </w14:textFill>
              </w:rPr>
              <w:t>为85%，则供货价：产品货款=产品的定价*（</w:t>
            </w:r>
            <w:r>
              <w:rPr>
                <w:rFonts w:hint="eastAsia" w:ascii="宋体" w:hAnsi="宋体" w:cs="Tahoma"/>
                <w:color w:val="000000" w:themeColor="text1"/>
                <w:szCs w:val="21"/>
                <w:lang w:val="en-US" w:eastAsia="zh-CN"/>
                <w14:textFill>
                  <w14:solidFill>
                    <w14:schemeClr w14:val="tx1"/>
                  </w14:solidFill>
                </w14:textFill>
              </w:rPr>
              <w:t>8</w:t>
            </w:r>
            <w:r>
              <w:rPr>
                <w:rFonts w:hint="eastAsia" w:ascii="宋体" w:hAnsi="宋体" w:cs="Tahoma"/>
                <w:color w:val="000000" w:themeColor="text1"/>
                <w:szCs w:val="21"/>
                <w14:textFill>
                  <w14:solidFill>
                    <w14:schemeClr w14:val="tx1"/>
                  </w14:solidFill>
                </w14:textFill>
              </w:rPr>
              <w:t>5%）×实际供货量】</w:t>
            </w:r>
          </w:p>
        </w:tc>
      </w:tr>
    </w:tbl>
    <w:p>
      <w:pPr>
        <w:tabs>
          <w:tab w:val="left" w:pos="840"/>
        </w:tabs>
        <w:spacing w:line="240" w:lineRule="auto"/>
        <w:ind w:right="0" w:rightChars="0"/>
        <w:jc w:val="left"/>
        <w:rPr>
          <w:rFonts w:hint="eastAsia" w:ascii="宋体" w:hAnsi="宋体" w:eastAsia="宋体" w:cs="宋体"/>
          <w:b/>
          <w:color w:val="000000" w:themeColor="text1"/>
          <w:sz w:val="21"/>
          <w:szCs w:val="21"/>
          <w14:textFill>
            <w14:solidFill>
              <w14:schemeClr w14:val="tx1"/>
            </w14:solidFill>
          </w14:textFill>
        </w:rPr>
      </w:pPr>
    </w:p>
    <w:p>
      <w:pPr>
        <w:tabs>
          <w:tab w:val="left" w:pos="840"/>
        </w:tabs>
        <w:spacing w:line="240" w:lineRule="auto"/>
        <w:ind w:right="0" w:rightChars="0"/>
        <w:jc w:val="left"/>
        <w:rPr>
          <w:rFonts w:hint="eastAsia" w:ascii="宋体" w:hAnsi="宋体" w:eastAsia="宋体" w:cs="宋体"/>
          <w:b/>
          <w:color w:val="000000" w:themeColor="text1"/>
          <w:sz w:val="21"/>
          <w:szCs w:val="21"/>
          <w14:textFill>
            <w14:solidFill>
              <w14:schemeClr w14:val="tx1"/>
            </w14:solidFill>
          </w14:textFill>
        </w:rPr>
      </w:pPr>
    </w:p>
    <w:p>
      <w:pPr>
        <w:tabs>
          <w:tab w:val="left" w:pos="840"/>
        </w:tabs>
        <w:spacing w:line="240" w:lineRule="auto"/>
        <w:ind w:right="0" w:rightChars="0"/>
        <w:jc w:val="left"/>
        <w:rPr>
          <w:rFonts w:hint="eastAsia" w:ascii="宋体" w:hAnsi="宋体" w:eastAsia="宋体" w:cs="宋体"/>
          <w:b/>
          <w:color w:val="000000" w:themeColor="text1"/>
          <w:sz w:val="21"/>
          <w:szCs w:val="21"/>
          <w14:textFill>
            <w14:solidFill>
              <w14:schemeClr w14:val="tx1"/>
            </w14:solidFill>
          </w14:textFill>
        </w:rPr>
      </w:pPr>
    </w:p>
    <w:p>
      <w:pPr>
        <w:tabs>
          <w:tab w:val="left" w:pos="840"/>
        </w:tabs>
        <w:spacing w:line="240" w:lineRule="auto"/>
        <w:ind w:right="0" w:rightChars="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注:</w:t>
      </w: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报价中必须包含本项目所发生的一切费用，如运输、装卸、等合同实施过程中应预见和不可预见费用等。</w:t>
      </w:r>
    </w:p>
    <w:p>
      <w:pPr>
        <w:numPr>
          <w:ilvl w:val="0"/>
          <w:numId w:val="0"/>
        </w:numPr>
        <w:tabs>
          <w:tab w:val="left" w:pos="840"/>
        </w:tabs>
        <w:spacing w:line="240" w:lineRule="auto"/>
        <w:ind w:leftChars="0"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如报价明显低于成本价（投标折扣率低于 90%时），投标人应在投标文件提供书面成本分析予以解释说明</w:t>
      </w:r>
      <w:r>
        <w:rPr>
          <w:rFonts w:hint="eastAsia" w:ascii="宋体" w:hAnsi="宋体" w:eastAsia="宋体" w:cs="宋体"/>
          <w:color w:val="auto"/>
          <w:sz w:val="21"/>
          <w:szCs w:val="21"/>
          <w:lang w:eastAsia="zh-CN"/>
        </w:rPr>
        <w:t>。</w:t>
      </w:r>
    </w:p>
    <w:p>
      <w:pPr>
        <w:numPr>
          <w:ilvl w:val="0"/>
          <w:numId w:val="0"/>
        </w:numPr>
        <w:tabs>
          <w:tab w:val="left" w:pos="840"/>
        </w:tabs>
        <w:spacing w:line="240" w:lineRule="auto"/>
        <w:ind w:left="0" w:leftChars="0" w:firstLine="0" w:firstLineChars="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除招标文件另有规定外，投标文件内不得含有任何对本报价进行价格折扣的说明或资料，否则为无效投标。</w:t>
      </w:r>
    </w:p>
    <w:p>
      <w:pPr>
        <w:numPr>
          <w:ilvl w:val="0"/>
          <w:numId w:val="0"/>
        </w:numPr>
        <w:tabs>
          <w:tab w:val="left" w:pos="840"/>
        </w:tabs>
        <w:spacing w:line="240" w:lineRule="auto"/>
        <w:ind w:left="0" w:leftChars="0" w:firstLine="0" w:firstLineChars="0"/>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投标折扣率报价不能为负数或大于 100%</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且是固定唯一值的</w:t>
      </w:r>
      <w:r>
        <w:rPr>
          <w:rFonts w:hint="eastAsia" w:ascii="宋体" w:hAnsi="宋体" w:eastAsia="宋体" w:cs="宋体"/>
          <w:bCs/>
          <w:color w:val="000000" w:themeColor="text1"/>
          <w:sz w:val="21"/>
          <w:szCs w:val="21"/>
          <w14:textFill>
            <w14:solidFill>
              <w14:schemeClr w14:val="tx1"/>
            </w14:solidFill>
          </w14:textFill>
        </w:rPr>
        <w:t>。投标折扣率的报价均应包含国家规定的税费。</w:t>
      </w:r>
    </w:p>
    <w:p>
      <w:pPr>
        <w:numPr>
          <w:ilvl w:val="0"/>
          <w:numId w:val="0"/>
        </w:numPr>
        <w:tabs>
          <w:tab w:val="left" w:pos="840"/>
        </w:tabs>
        <w:spacing w:line="240" w:lineRule="auto"/>
        <w:ind w:left="0" w:leftChars="0" w:firstLine="0" w:firstLineChars="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本项目不接受有选择性的投标报价，只允许报一个折扣率，且所报的折扣率应当适用于所有食材品种。</w:t>
      </w:r>
    </w:p>
    <w:p>
      <w:pPr>
        <w:numPr>
          <w:ilvl w:val="0"/>
          <w:numId w:val="0"/>
        </w:numPr>
        <w:tabs>
          <w:tab w:val="left" w:pos="840"/>
        </w:tabs>
        <w:spacing w:line="240" w:lineRule="auto"/>
        <w:ind w:left="0" w:leftChars="0" w:firstLine="0" w:firstLineChars="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b/>
          <w:color w:val="000000" w:themeColor="text1"/>
          <w:sz w:val="21"/>
          <w:szCs w:val="21"/>
          <w14:textFill>
            <w14:solidFill>
              <w14:schemeClr w14:val="tx1"/>
            </w14:solidFill>
          </w14:textFill>
        </w:rPr>
        <w:t>本表格须附在正副的投标文件中，并另封装一份在 “唱标信封”内。</w:t>
      </w:r>
    </w:p>
    <w:p>
      <w:pPr>
        <w:rPr>
          <w:rFonts w:ascii="宋体" w:hAnsi="宋体"/>
          <w:color w:val="000000" w:themeColor="text1"/>
          <w:szCs w:val="21"/>
          <w14:textFill>
            <w14:solidFill>
              <w14:schemeClr w14:val="tx1"/>
            </w14:solidFill>
          </w14:textFill>
        </w:rPr>
      </w:pPr>
    </w:p>
    <w:p>
      <w:pPr>
        <w:pStyle w:val="32"/>
        <w:rPr>
          <w:rFonts w:ascii="宋体" w:hAnsi="宋体"/>
          <w:color w:val="000000" w:themeColor="text1"/>
          <w:szCs w:val="21"/>
          <w14:textFill>
            <w14:solidFill>
              <w14:schemeClr w14:val="tx1"/>
            </w14:solidFill>
          </w14:textFill>
        </w:rPr>
      </w:pPr>
    </w:p>
    <w:p>
      <w:pPr>
        <w:pStyle w:val="23"/>
        <w:rPr>
          <w:rFonts w:ascii="宋体" w:hAnsi="宋体"/>
          <w:color w:val="000000" w:themeColor="text1"/>
          <w:szCs w:val="21"/>
          <w14:textFill>
            <w14:solidFill>
              <w14:schemeClr w14:val="tx1"/>
            </w14:solidFill>
          </w14:textFill>
        </w:rPr>
      </w:pPr>
    </w:p>
    <w:p>
      <w:pPr>
        <w:pStyle w:val="16"/>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line="480" w:lineRule="auto"/>
        <w:rPr>
          <w:rFonts w:ascii="宋体" w:hAnsi="宋体"/>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jc w:val="left"/>
        <w:rPr>
          <w:rFonts w:hint="eastAsia" w:eastAsia="宋体"/>
          <w:b/>
          <w:bCs/>
          <w:sz w:val="30"/>
          <w:szCs w:val="30"/>
          <w:lang w:eastAsia="zh-CN"/>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0"/>
          <w:szCs w:val="30"/>
          <w14:textFill>
            <w14:solidFill>
              <w14:schemeClr w14:val="tx1"/>
            </w14:solidFill>
          </w14:textFill>
        </w:rPr>
        <w:t>格式</w:t>
      </w:r>
      <w:r>
        <w:rPr>
          <w:rFonts w:hint="eastAsia" w:ascii="宋体" w:hAnsi="宋体"/>
          <w:b/>
          <w:bCs/>
          <w:color w:val="000000" w:themeColor="text1"/>
          <w:sz w:val="30"/>
          <w:szCs w:val="30"/>
          <w:lang w:val="en-US" w:eastAsia="zh-CN"/>
          <w14:textFill>
            <w14:solidFill>
              <w14:schemeClr w14:val="tx1"/>
            </w14:solidFill>
          </w14:textFill>
        </w:rPr>
        <w:t>3：</w:t>
      </w:r>
      <w:r>
        <w:rPr>
          <w:rFonts w:hint="eastAsia" w:ascii="宋体" w:hAnsi="宋体" w:cs="宋体"/>
          <w:b/>
          <w:bCs/>
          <w:sz w:val="30"/>
          <w:szCs w:val="30"/>
          <w:lang w:eastAsia="zh-CN"/>
        </w:rPr>
        <w:t>分项报价表</w:t>
      </w:r>
      <w:r>
        <w:rPr>
          <w:b/>
          <w:bCs/>
          <w:sz w:val="30"/>
          <w:szCs w:val="30"/>
        </w:rPr>
        <w:t>（下列</w:t>
      </w:r>
      <w:r>
        <w:rPr>
          <w:rFonts w:hint="eastAsia"/>
          <w:b/>
          <w:bCs/>
          <w:sz w:val="30"/>
          <w:szCs w:val="30"/>
          <w:lang w:val="en-US" w:eastAsia="zh-CN"/>
        </w:rPr>
        <w:t>表格</w:t>
      </w:r>
      <w:r>
        <w:rPr>
          <w:b/>
          <w:bCs/>
          <w:sz w:val="30"/>
          <w:szCs w:val="30"/>
        </w:rPr>
        <w:t>仅供参考）</w:t>
      </w:r>
    </w:p>
    <w:p>
      <w:pPr>
        <w:pStyle w:val="13"/>
        <w:rPr>
          <w:rFonts w:hint="eastAsia"/>
          <w:lang w:eastAsia="zh-CN"/>
        </w:rPr>
      </w:pPr>
    </w:p>
    <w:p>
      <w:pPr>
        <w:rPr>
          <w:rFonts w:hint="eastAsia" w:ascii="宋体" w:hAnsi="宋体" w:eastAsia="宋体" w:cs="宋体"/>
          <w:sz w:val="21"/>
          <w:szCs w:val="21"/>
        </w:rPr>
      </w:pPr>
      <w:r>
        <w:rPr>
          <w:rFonts w:hint="eastAsia" w:ascii="宋体" w:hAnsi="宋体" w:eastAsia="宋体" w:cs="宋体"/>
          <w:sz w:val="21"/>
          <w:szCs w:val="21"/>
        </w:rPr>
        <w:t>项目编号：</w:t>
      </w:r>
    </w:p>
    <w:p>
      <w:pPr>
        <w:rPr>
          <w:rFonts w:hint="eastAsia" w:ascii="宋体" w:hAnsi="宋体" w:eastAsia="宋体" w:cs="宋体"/>
          <w:sz w:val="21"/>
          <w:szCs w:val="21"/>
        </w:rPr>
      </w:pPr>
      <w:r>
        <w:rPr>
          <w:rFonts w:hint="eastAsia" w:ascii="宋体" w:hAnsi="宋体" w:eastAsia="宋体" w:cs="宋体"/>
          <w:sz w:val="21"/>
          <w:szCs w:val="21"/>
        </w:rPr>
        <w:t>项目名称：</w:t>
      </w:r>
    </w:p>
    <w:p>
      <w:pPr>
        <w:rPr>
          <w:rFonts w:hint="eastAsia" w:ascii="宋体" w:hAnsi="宋体" w:eastAsia="宋体" w:cs="宋体"/>
          <w:sz w:val="21"/>
          <w:szCs w:val="21"/>
        </w:rPr>
      </w:pPr>
      <w:r>
        <w:rPr>
          <w:rFonts w:hint="eastAsia" w:ascii="宋体" w:hAnsi="宋体" w:eastAsia="宋体" w:cs="宋体"/>
          <w:sz w:val="21"/>
          <w:szCs w:val="21"/>
        </w:rPr>
        <w:t>投标人名称：</w:t>
      </w:r>
    </w:p>
    <w:p>
      <w:pPr>
        <w:rPr>
          <w:rFonts w:hint="eastAsia" w:ascii="宋体" w:hAnsi="宋体" w:eastAsia="宋体" w:cs="宋体"/>
          <w:sz w:val="21"/>
          <w:szCs w:val="21"/>
        </w:rPr>
      </w:pPr>
      <w:r>
        <w:rPr>
          <w:rFonts w:hint="eastAsia" w:ascii="宋体" w:hAnsi="宋体" w:eastAsia="宋体" w:cs="宋体"/>
          <w:sz w:val="21"/>
          <w:szCs w:val="21"/>
        </w:rPr>
        <w:t>货币及单位：人民币/元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r>
              <w:rPr>
                <w:rFonts w:hint="eastAsia" w:ascii="宋体" w:hAnsi="宋体" w:eastAsia="宋体" w:cs="宋体"/>
                <w:sz w:val="21"/>
                <w:szCs w:val="21"/>
              </w:rPr>
              <w:t>序号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货物名称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规格型号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品牌</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产地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制造商名称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单价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数量</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r>
    </w:tbl>
    <w:p>
      <w:pPr>
        <w:rPr>
          <w:rFonts w:hint="eastAsia" w:ascii="宋体" w:hAnsi="宋体" w:eastAsia="宋体" w:cs="宋体"/>
          <w:sz w:val="21"/>
          <w:szCs w:val="21"/>
          <w:lang w:eastAsia="zh-CN"/>
        </w:rPr>
      </w:pPr>
    </w:p>
    <w:p>
      <w:pPr>
        <w:pStyle w:val="13"/>
        <w:rPr>
          <w:rFonts w:hint="eastAsia"/>
          <w:lang w:eastAsia="zh-CN"/>
        </w:rPr>
      </w:pP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r>
              <w:rPr>
                <w:rFonts w:hint="eastAsia" w:ascii="宋体" w:hAnsi="宋体" w:eastAsia="宋体" w:cs="宋体"/>
                <w:sz w:val="21"/>
                <w:szCs w:val="21"/>
              </w:rPr>
              <w:t>序号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服务名称</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服务范围</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服务要求</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服务期限</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服务标准</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单价</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数量</w:t>
            </w:r>
          </w:p>
        </w:tc>
        <w:tc>
          <w:tcPr>
            <w:tcW w:w="831" w:type="dxa"/>
          </w:tcPr>
          <w:p>
            <w:pPr>
              <w:rPr>
                <w:rFonts w:hint="eastAsia" w:ascii="宋体" w:hAnsi="宋体" w:eastAsia="宋体" w:cs="宋体"/>
                <w:sz w:val="21"/>
                <w:szCs w:val="21"/>
              </w:rPr>
            </w:pPr>
            <w:r>
              <w:rPr>
                <w:rFonts w:hint="eastAsia" w:ascii="宋体" w:hAnsi="宋体" w:eastAsia="宋体" w:cs="宋体"/>
                <w:sz w:val="21"/>
                <w:szCs w:val="21"/>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c>
          <w:tcPr>
            <w:tcW w:w="831" w:type="dxa"/>
          </w:tcPr>
          <w:p>
            <w:pPr>
              <w:rPr>
                <w:rFonts w:hint="eastAsia" w:ascii="宋体" w:hAnsi="宋体" w:eastAsia="宋体" w:cs="宋体"/>
                <w:sz w:val="21"/>
                <w:szCs w:val="21"/>
              </w:rPr>
            </w:pPr>
          </w:p>
        </w:tc>
      </w:tr>
    </w:tbl>
    <w:p>
      <w:pPr>
        <w:pStyle w:val="16"/>
        <w:ind w:left="896" w:leftChars="170" w:hanging="539" w:hangingChars="257"/>
        <w:rPr>
          <w:rFonts w:hint="eastAsia" w:ascii="宋体" w:hAnsi="宋体"/>
          <w:kern w:val="0"/>
          <w:sz w:val="21"/>
          <w:szCs w:val="21"/>
        </w:rPr>
      </w:pPr>
      <w:r>
        <w:rPr>
          <w:rFonts w:hint="eastAsia" w:ascii="宋体" w:hAnsi="宋体"/>
          <w:sz w:val="21"/>
          <w:szCs w:val="21"/>
        </w:rPr>
        <w:t>注：1、此表为报价总表之明细表，如果单价与总价不符时，以单价为准，修正总价。</w:t>
      </w:r>
    </w:p>
    <w:p>
      <w:pPr>
        <w:pStyle w:val="16"/>
        <w:ind w:left="716" w:leftChars="341"/>
        <w:rPr>
          <w:rFonts w:hint="eastAsia" w:ascii="宋体" w:hAnsi="宋体"/>
          <w:sz w:val="21"/>
          <w:szCs w:val="21"/>
        </w:rPr>
      </w:pPr>
      <w:r>
        <w:rPr>
          <w:rFonts w:hint="eastAsia" w:ascii="宋体" w:hAnsi="宋体"/>
          <w:sz w:val="21"/>
          <w:szCs w:val="21"/>
        </w:rPr>
        <w:t>2、明细表需详细列出包括但不限于物料费用、管理费用、不可预见费、税费、利润等。</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16"/>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line="480" w:lineRule="auto"/>
        <w:rPr>
          <w:rFonts w:ascii="宋体" w:hAnsi="宋体"/>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rFonts w:ascii="Times New Roman" w:hAnsi="Times New Roman"/>
          <w:b/>
          <w:sz w:val="30"/>
          <w:szCs w:val="30"/>
        </w:rPr>
      </w:pPr>
      <w:r>
        <w:rPr>
          <w:rFonts w:hint="eastAsia" w:ascii="Times New Roman" w:hAnsi="Times New Roman"/>
          <w:b/>
          <w:sz w:val="30"/>
          <w:szCs w:val="30"/>
        </w:rPr>
        <w:t>投标人信用查询</w:t>
      </w:r>
    </w:p>
    <w:p>
      <w:pPr>
        <w:spacing w:line="360" w:lineRule="auto"/>
        <w:rPr>
          <w:rFonts w:ascii="宋体" w:hAnsi="宋体"/>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9462" w:type="dxa"/>
          </w:tcPr>
          <w:p>
            <w:pPr>
              <w:spacing w:before="120" w:line="360" w:lineRule="auto"/>
              <w:ind w:firstLine="480" w:firstLineChars="200"/>
              <w:rPr>
                <w:rFonts w:ascii="宋体" w:hAnsi="宋体"/>
                <w:sz w:val="24"/>
              </w:rPr>
            </w:pPr>
            <w:r>
              <w:rPr>
                <w:rFonts w:hint="eastAsia" w:ascii="宋体" w:hAnsi="宋体"/>
                <w:sz w:val="24"/>
              </w:rPr>
              <w:t>注释：</w:t>
            </w:r>
          </w:p>
          <w:p>
            <w:pPr>
              <w:numPr>
                <w:ilvl w:val="0"/>
                <w:numId w:val="0"/>
              </w:numPr>
              <w:spacing w:line="360" w:lineRule="auto"/>
              <w:ind w:leftChars="0"/>
              <w:rPr>
                <w:rFonts w:ascii="宋体" w:hAnsi="宋体"/>
                <w:szCs w:val="21"/>
              </w:rPr>
            </w:pP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未被列入“信用中国”网站(www.creditchina.gov.cn)“</w:t>
            </w:r>
            <w:r>
              <w:rPr>
                <w:rFonts w:hint="eastAsia" w:ascii="宋体" w:hAnsi="宋体" w:cs="宋体"/>
                <w:color w:val="000000" w:themeColor="text1"/>
                <w:sz w:val="24"/>
                <w:szCs w:val="24"/>
                <w:lang w:eastAsia="zh-CN"/>
                <w14:textFill>
                  <w14:solidFill>
                    <w14:schemeClr w14:val="tx1"/>
                  </w14:solidFill>
                </w14:textFill>
              </w:rPr>
              <w:t>失信被执行人</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cs="宋体"/>
                <w:color w:val="000000" w:themeColor="text1"/>
                <w:sz w:val="24"/>
                <w:szCs w:val="24"/>
                <w:lang w:eastAsia="zh-CN"/>
                <w14:textFill>
                  <w14:solidFill>
                    <w14:schemeClr w14:val="tx1"/>
                  </w14:solidFill>
                </w14:textFill>
              </w:rPr>
              <w:t>重大税收违法失信主体</w:t>
            </w:r>
            <w:r>
              <w:rPr>
                <w:rFonts w:hint="eastAsia" w:ascii="宋体" w:hAnsi="宋体" w:eastAsia="宋体" w:cs="宋体"/>
                <w:color w:val="000000" w:themeColor="text1"/>
                <w:sz w:val="24"/>
                <w:szCs w:val="24"/>
                <w14:textFill>
                  <w14:solidFill>
                    <w14:schemeClr w14:val="tx1"/>
                  </w14:solidFill>
                </w14:textFill>
              </w:rPr>
              <w:t>”记录名单；不处于</w:t>
            </w:r>
            <w:r>
              <w:rPr>
                <w:rFonts w:hint="eastAsia" w:ascii="宋体" w:hAnsi="宋体" w:cs="宋体"/>
                <w:color w:val="000000" w:themeColor="text1"/>
                <w:sz w:val="24"/>
                <w:szCs w:val="24"/>
                <w:lang w:eastAsia="zh-CN"/>
                <w14:textFill>
                  <w14:solidFill>
                    <w14:schemeClr w14:val="tx1"/>
                  </w14:solidFill>
                </w14:textFill>
              </w:rPr>
              <w:t>中国政府采购网</w:t>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cs="宋体"/>
                <w:color w:val="000000" w:themeColor="text1"/>
                <w:sz w:val="24"/>
                <w:szCs w:val="24"/>
                <w:lang w:eastAsia="zh-CN"/>
                <w14:textFill>
                  <w14:solidFill>
                    <w14:schemeClr w14:val="tx1"/>
                  </w14:solidFill>
                </w14:textFill>
              </w:rPr>
              <w:t>政府采购严重违法失信行为记录名单</w:t>
            </w:r>
            <w:r>
              <w:rPr>
                <w:rFonts w:hint="eastAsia" w:ascii="宋体" w:hAnsi="宋体" w:eastAsia="宋体" w:cs="宋体"/>
                <w:color w:val="000000" w:themeColor="text1"/>
                <w:sz w:val="24"/>
                <w:szCs w:val="24"/>
                <w14:textFill>
                  <w14:solidFill>
                    <w14:schemeClr w14:val="tx1"/>
                  </w14:solidFill>
                </w14:textFill>
              </w:rPr>
              <w:t>”中的禁止</w:t>
            </w:r>
            <w:r>
              <w:rPr>
                <w:rFonts w:hint="eastAsia" w:ascii="宋体" w:hAnsi="宋体" w:cs="宋体"/>
                <w:color w:val="000000" w:themeColor="text1"/>
                <w:sz w:val="24"/>
                <w:szCs w:val="24"/>
                <w:lang w:eastAsia="zh-CN"/>
                <w14:textFill>
                  <w14:solidFill>
                    <w14:schemeClr w14:val="tx1"/>
                  </w14:solidFill>
                </w14:textFill>
              </w:rPr>
              <w:t>参加政府采购</w:t>
            </w:r>
            <w:r>
              <w:rPr>
                <w:rFonts w:hint="eastAsia" w:ascii="宋体" w:hAnsi="宋体" w:eastAsia="宋体" w:cs="宋体"/>
                <w:color w:val="000000" w:themeColor="text1"/>
                <w:sz w:val="24"/>
                <w:szCs w:val="24"/>
                <w14:textFill>
                  <w14:solidFill>
                    <w14:schemeClr w14:val="tx1"/>
                  </w14:solidFill>
                </w14:textFill>
              </w:rPr>
              <w:t>活动期间。（以</w:t>
            </w:r>
            <w:r>
              <w:rPr>
                <w:rFonts w:hint="eastAsia" w:ascii="宋体" w:hAnsi="宋体" w:cs="宋体"/>
                <w:color w:val="000000" w:themeColor="text1"/>
                <w:sz w:val="24"/>
                <w:szCs w:val="24"/>
                <w:lang w:eastAsia="zh-CN"/>
                <w14:textFill>
                  <w14:solidFill>
                    <w14:schemeClr w14:val="tx1"/>
                  </w14:solidFill>
                </w14:textFill>
              </w:rPr>
              <w:t>招标代理机构</w:t>
            </w:r>
            <w:r>
              <w:rPr>
                <w:rFonts w:hint="eastAsia" w:ascii="宋体" w:hAnsi="宋体" w:eastAsia="宋体" w:cs="宋体"/>
                <w:color w:val="000000" w:themeColor="text1"/>
                <w:sz w:val="24"/>
                <w:szCs w:val="24"/>
                <w14:textFill>
                  <w14:solidFill>
                    <w14:schemeClr w14:val="tx1"/>
                  </w14:solidFill>
                </w14:textFill>
              </w:rPr>
              <w:t>于投标（响应）截止时间当天在“信用中国”网站（www.creditchina.gov.cn）及</w:t>
            </w:r>
            <w:r>
              <w:rPr>
                <w:rFonts w:hint="eastAsia" w:ascii="宋体" w:hAnsi="宋体" w:cs="宋体"/>
                <w:color w:val="000000" w:themeColor="text1"/>
                <w:sz w:val="24"/>
                <w:szCs w:val="24"/>
                <w:lang w:eastAsia="zh-CN"/>
                <w14:textFill>
                  <w14:solidFill>
                    <w14:schemeClr w14:val="tx1"/>
                  </w14:solidFill>
                </w14:textFill>
              </w:rPr>
              <w:t>中国政府采购网</w:t>
            </w:r>
            <w:r>
              <w:rPr>
                <w:rFonts w:hint="eastAsia" w:ascii="宋体" w:hAnsi="宋体" w:eastAsia="宋体" w:cs="宋体"/>
                <w:color w:val="000000" w:themeColor="text1"/>
                <w:sz w:val="24"/>
                <w:szCs w:val="24"/>
                <w14:textFill>
                  <w14:solidFill>
                    <w14:schemeClr w14:val="tx1"/>
                  </w14:solidFill>
                </w14:textFill>
              </w:rPr>
              <w:t>（http://www.ccgp.gov.cn/）查询结果为准， 如相关失信记录已失效，</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需提供相关证明资料）。</w:t>
            </w:r>
            <w:r>
              <w:rPr>
                <w:rFonts w:hint="eastAsia" w:ascii="宋体" w:hAnsi="宋体" w:eastAsia="宋体" w:cs="宋体"/>
                <w:sz w:val="24"/>
                <w:szCs w:val="24"/>
              </w:rPr>
              <w:t>提供对应网站查询结果截图。</w:t>
            </w:r>
          </w:p>
        </w:tc>
      </w:tr>
    </w:tbl>
    <w:p>
      <w:pPr>
        <w:pStyle w:val="9"/>
        <w:ind w:left="0" w:leftChars="0" w:firstLine="0" w:firstLineChars="0"/>
        <w:jc w:val="both"/>
        <w:rPr>
          <w:rFonts w:hint="eastAsia"/>
          <w:color w:val="000000" w:themeColor="text1"/>
          <w:lang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：法定代表人证明及授权书</w:t>
      </w:r>
    </w:p>
    <w:p>
      <w:pPr>
        <w:jc w:val="center"/>
        <w:rPr>
          <w:rFonts w:ascii="宋体" w:hAnsi="宋体"/>
          <w:b/>
          <w:color w:val="000000" w:themeColor="text1"/>
          <w:sz w:val="28"/>
          <w:szCs w:val="28"/>
          <w14:textFill>
            <w14:solidFill>
              <w14:schemeClr w14:val="tx1"/>
            </w14:solidFill>
          </w14:textFill>
        </w:rPr>
      </w:pPr>
      <w:r>
        <w:rPr>
          <w:rFonts w:hint="eastAsia" w:ascii="宋体" w:hAnsi="宋体" w:cs="宋体"/>
          <w:b/>
          <w:color w:val="000000" w:themeColor="text1"/>
          <w:sz w:val="30"/>
          <w:szCs w:val="22"/>
          <w14:textFill>
            <w14:solidFill>
              <w14:schemeClr w14:val="tx1"/>
            </w14:solidFill>
          </w14:textFill>
        </w:rPr>
        <w:t>法定代表人证明及授权书</w:t>
      </w:r>
    </w:p>
    <w:p>
      <w:pPr>
        <w:spacing w:line="48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lang w:eastAsia="zh-CN"/>
          <w14:textFill>
            <w14:solidFill>
              <w14:schemeClr w14:val="tx1"/>
            </w14:solidFill>
          </w14:textFill>
        </w:rPr>
        <w:t>广东明信工程咨询管理有限公司</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本授权证明：（</w:t>
      </w:r>
      <w:r>
        <w:rPr>
          <w:rFonts w:hint="eastAsia" w:ascii="宋体" w:hAnsi="宋体"/>
          <w:color w:val="000000" w:themeColor="text1"/>
          <w:u w:val="single"/>
          <w14:textFill>
            <w14:solidFill>
              <w14:schemeClr w14:val="tx1"/>
            </w14:solidFill>
          </w14:textFill>
        </w:rPr>
        <w:t>法定代表人姓名</w:t>
      </w:r>
      <w:r>
        <w:rPr>
          <w:rFonts w:hint="eastAsia" w:ascii="宋体" w:hAnsi="宋体"/>
          <w:color w:val="000000" w:themeColor="text1"/>
          <w14:textFill>
            <w14:solidFill>
              <w14:schemeClr w14:val="tx1"/>
            </w14:solidFill>
          </w14:textFill>
        </w:rPr>
        <w:t>）是注册于（</w:t>
      </w:r>
      <w:r>
        <w:rPr>
          <w:rFonts w:hint="eastAsia" w:ascii="宋体" w:hAnsi="宋体"/>
          <w:color w:val="000000" w:themeColor="text1"/>
          <w:u w:val="single"/>
          <w14:textFill>
            <w14:solidFill>
              <w14:schemeClr w14:val="tx1"/>
            </w14:solidFill>
          </w14:textFill>
        </w:rPr>
        <w:t>省、市、县</w:t>
      </w:r>
      <w:r>
        <w:rPr>
          <w:rFonts w:hint="eastAsia" w:ascii="宋体" w:hAnsi="宋体"/>
          <w:color w:val="000000" w:themeColor="text1"/>
          <w14:textFill>
            <w14:solidFill>
              <w14:schemeClr w14:val="tx1"/>
            </w14:solidFill>
          </w14:textFill>
        </w:rPr>
        <w:t>）的（</w:t>
      </w:r>
      <w:r>
        <w:rPr>
          <w:rFonts w:hint="eastAsia" w:ascii="宋体" w:hAnsi="宋体"/>
          <w:color w:val="000000" w:themeColor="text1"/>
          <w:u w:val="single"/>
          <w:lang w:eastAsia="zh-CN"/>
          <w14:textFill>
            <w14:solidFill>
              <w14:schemeClr w14:val="tx1"/>
            </w14:solidFill>
          </w14:textFill>
        </w:rPr>
        <w:t>投标人</w:t>
      </w:r>
      <w:r>
        <w:rPr>
          <w:rFonts w:hint="eastAsia" w:ascii="宋体" w:hAnsi="宋体"/>
          <w:color w:val="000000" w:themeColor="text1"/>
          <w:u w:val="single"/>
          <w14:textFill>
            <w14:solidFill>
              <w14:schemeClr w14:val="tx1"/>
            </w14:solidFill>
          </w14:textFill>
        </w:rPr>
        <w:t>名称</w:t>
      </w:r>
      <w:r>
        <w:rPr>
          <w:rFonts w:hint="eastAsia" w:ascii="宋体" w:hAnsi="宋体"/>
          <w:color w:val="000000" w:themeColor="text1"/>
          <w14:textFill>
            <w14:solidFill>
              <w14:schemeClr w14:val="tx1"/>
            </w14:solidFill>
          </w14:textFill>
        </w:rPr>
        <w:t>）的法定代表人，现任（</w:t>
      </w:r>
      <w:r>
        <w:rPr>
          <w:rFonts w:hint="eastAsia" w:ascii="宋体" w:hAnsi="宋体"/>
          <w:color w:val="000000" w:themeColor="text1"/>
          <w:u w:val="single"/>
          <w14:textFill>
            <w14:solidFill>
              <w14:schemeClr w14:val="tx1"/>
            </w14:solidFill>
          </w14:textFill>
        </w:rPr>
        <w:t>法定代表人职务</w:t>
      </w:r>
      <w:r>
        <w:rPr>
          <w:rFonts w:hint="eastAsia" w:ascii="宋体" w:hAnsi="宋体"/>
          <w:color w:val="000000" w:themeColor="text1"/>
          <w14:textFill>
            <w14:solidFill>
              <w14:schemeClr w14:val="tx1"/>
            </w14:solidFill>
          </w14:textFill>
        </w:rPr>
        <w:t>）。在此授权（</w:t>
      </w:r>
      <w:r>
        <w:rPr>
          <w:rFonts w:hint="eastAsia" w:ascii="宋体" w:hAnsi="宋体"/>
          <w:color w:val="000000" w:themeColor="text1"/>
          <w:u w:val="single"/>
          <w14:textFill>
            <w14:solidFill>
              <w14:schemeClr w14:val="tx1"/>
            </w14:solidFill>
          </w14:textFill>
        </w:rPr>
        <w:t>被授权人姓名、职务</w:t>
      </w:r>
      <w:r>
        <w:rPr>
          <w:rFonts w:hint="eastAsia" w:ascii="宋体" w:hAnsi="宋体"/>
          <w:color w:val="000000" w:themeColor="text1"/>
          <w14:textFill>
            <w14:solidFill>
              <w14:schemeClr w14:val="tx1"/>
            </w14:solidFill>
          </w14:textFill>
        </w:rPr>
        <w:t>）作为我公司的全权代理人，在（</w:t>
      </w:r>
      <w:r>
        <w:rPr>
          <w:rFonts w:hint="eastAsia" w:ascii="宋体" w:hAnsi="宋体"/>
          <w:color w:val="000000" w:themeColor="text1"/>
          <w:u w:val="single"/>
          <w14:textFill>
            <w14:solidFill>
              <w14:schemeClr w14:val="tx1"/>
            </w14:solidFill>
          </w14:textFill>
        </w:rPr>
        <w:t>项目名称</w:t>
      </w:r>
      <w:r>
        <w:rPr>
          <w:rFonts w:hint="eastAsia" w:ascii="宋体" w:hAnsi="宋体"/>
          <w:color w:val="000000" w:themeColor="text1"/>
          <w14:textFill>
            <w14:solidFill>
              <w14:schemeClr w14:val="tx1"/>
            </w14:solidFill>
          </w14:textFill>
        </w:rPr>
        <w:t>）的投标（</w:t>
      </w:r>
      <w:r>
        <w:rPr>
          <w:rFonts w:hint="eastAsia" w:ascii="宋体" w:hAnsi="宋体"/>
          <w:color w:val="000000" w:themeColor="text1"/>
          <w:lang w:val="en-US" w:eastAsia="zh-CN"/>
          <w14:textFill>
            <w14:solidFill>
              <w14:schemeClr w14:val="tx1"/>
            </w14:solidFill>
          </w14:textFill>
        </w:rPr>
        <w:t>项目</w:t>
      </w:r>
      <w:r>
        <w:rPr>
          <w:rFonts w:hint="eastAsia" w:ascii="宋体" w:hAnsi="宋体"/>
          <w:color w:val="000000" w:themeColor="text1"/>
          <w14:textFill>
            <w14:solidFill>
              <w14:schemeClr w14:val="tx1"/>
            </w14:solidFill>
          </w14:textFill>
        </w:rPr>
        <w:t>编号：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）及其合同执行过程中，以我公司的名义处理一切与之有关的事务。</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日签字生效，特此声明。</w:t>
      </w:r>
    </w:p>
    <w:p>
      <w:pPr>
        <w:spacing w:line="360" w:lineRule="auto"/>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3152140</wp:posOffset>
                </wp:positionH>
                <wp:positionV relativeFrom="paragraph">
                  <wp:posOffset>164465</wp:posOffset>
                </wp:positionV>
                <wp:extent cx="2562860" cy="1592580"/>
                <wp:effectExtent l="4445" t="4445" r="23495" b="22225"/>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2562860" cy="159258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（居民身份证反面复印件粘贴处）</w:t>
                            </w:r>
                          </w:p>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8.2pt;margin-top:12.95pt;height:125.4pt;width:201.8pt;z-index:251664384;mso-width-relative:page;mso-height-relative:page;" fillcolor="#FFFFFF" filled="t" stroked="t" coordsize="21600,21600" o:gfxdata="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kVCZNgAAAAKAQAADwAAAAAAAAABACAAAAAiAAAAZHJzL2Rvd25yZXYueG1sUEsB&#10;AhQAFAAAAAgAh07iQPNRY79nAgAAsQQAAA4AAAAAAAAAAQAgAAAAJwEAAGRycy9lMm9Eb2MueG1s&#10;UEsFBgAAAAAGAAYAWQEAAAAGA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（居民身份证反面复印件粘贴处）</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164465</wp:posOffset>
                </wp:positionV>
                <wp:extent cx="2600325" cy="1582420"/>
                <wp:effectExtent l="5080" t="4445" r="4445" b="13335"/>
                <wp:wrapNone/>
                <wp:docPr id="13" name="流程图: 可选过程 13"/>
                <wp:cNvGraphicFramePr/>
                <a:graphic xmlns:a="http://schemas.openxmlformats.org/drawingml/2006/main">
                  <a:graphicData uri="http://schemas.microsoft.com/office/word/2010/wordprocessingShape">
                    <wps:wsp>
                      <wps:cNvSpPr>
                        <a:spLocks noChangeArrowheads="1"/>
                      </wps:cNvSpPr>
                      <wps:spPr bwMode="auto">
                        <a:xfrm>
                          <a:off x="0" y="0"/>
                          <a:ext cx="2600325" cy="158242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（居民身份证正面复印件粘贴处）</w:t>
                            </w:r>
                          </w:p>
                          <w:p>
                            <w:pPr>
                              <w:spacing w:line="480" w:lineRule="exact"/>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25pt;margin-top:12.95pt;height:124.6pt;width:204.75pt;z-index:251665408;mso-width-relative:page;mso-height-relative:page;" fillcolor="#FFFFFF" filled="t" stroked="t" coordsize="21600,21600" o:gfxdata="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tZr8tYAAAAJAQAADwAAAAAAAAABACAAAAAiAAAAZHJzL2Rvd25yZXYueG1sUEsBAhQAFAAA&#10;AAgAh07iQE7GnuBjAgAAsQQAAA4AAAAAAAAAAQAgAAAAJQEAAGRycy9lMm9Eb2MueG1sUEsFBgAA&#10;AAAGAAYAWQEAAPoFA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法定代表人</w:t>
                      </w:r>
                    </w:p>
                    <w:p>
                      <w:pPr>
                        <w:spacing w:line="480" w:lineRule="exact"/>
                        <w:jc w:val="center"/>
                      </w:pPr>
                      <w:r>
                        <w:rPr>
                          <w:rFonts w:hint="eastAsia"/>
                        </w:rPr>
                        <w:t>（居民身份证正面复印件粘贴处）</w:t>
                      </w:r>
                    </w:p>
                    <w:p>
                      <w:pPr>
                        <w:spacing w:line="480" w:lineRule="exact"/>
                        <w:jc w:val="center"/>
                      </w:pP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3162300</wp:posOffset>
                </wp:positionH>
                <wp:positionV relativeFrom="paragraph">
                  <wp:posOffset>132715</wp:posOffset>
                </wp:positionV>
                <wp:extent cx="2552700" cy="1573530"/>
                <wp:effectExtent l="4445" t="4445" r="14605" b="22225"/>
                <wp:wrapNone/>
                <wp:docPr id="14"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552700" cy="157353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被授权人</w:t>
                            </w:r>
                          </w:p>
                          <w:p>
                            <w:pPr>
                              <w:spacing w:line="480" w:lineRule="exact"/>
                              <w:jc w:val="center"/>
                            </w:pPr>
                            <w:r>
                              <w:rPr>
                                <w:rFonts w:hint="eastAsia"/>
                              </w:rPr>
                              <w:t>（居民身份证反面复印件粘贴处）</w:t>
                            </w:r>
                          </w:p>
                          <w:p/>
                        </w:txbxContent>
                      </wps:txbx>
                      <wps:bodyPr rot="0" vert="horz" wrap="square" lIns="91440" tIns="45720" rIns="91440" bIns="45720" anchor="t" anchorCtr="0" upright="1">
                        <a:noAutofit/>
                      </wps:bodyPr>
                    </wps:wsp>
                  </a:graphicData>
                </a:graphic>
              </wp:anchor>
            </w:drawing>
          </mc:Choice>
          <mc:Fallback>
            <w:pict>
              <v:shape id="流程图: 可选过程 11" o:spid="_x0000_s1026" o:spt="176" type="#_x0000_t176" style="position:absolute;left:0pt;margin-left:249pt;margin-top:10.45pt;height:123.9pt;width:201pt;z-index:251666432;mso-width-relative:page;mso-height-relative:page;" fillcolor="#FFFFFF" filled="t" stroked="t" coordsize="21600,21600" o:gfxdata="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Cp+UTYAAAACgEAAA8AAAAAAAAAAQAgAAAAIgAAAGRycy9kb3ducmV2LnhtbFBL&#10;AQIUABQAAAAIAIdO4kB36sUnaAIAALEEAAAOAAAAAAAAAAEAIAAAACcBAABkcnMvZTJvRG9jLnht&#10;bFBLBQYAAAAABgAGAFkBAAABBg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被授权人</w:t>
                      </w:r>
                    </w:p>
                    <w:p>
                      <w:pPr>
                        <w:spacing w:line="480" w:lineRule="exact"/>
                        <w:jc w:val="center"/>
                      </w:pPr>
                      <w:r>
                        <w:rPr>
                          <w:rFonts w:hint="eastAsia"/>
                        </w:rPr>
                        <w:t>（居民身份证反面复印件粘贴处）</w:t>
                      </w:r>
                    </w:p>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75565</wp:posOffset>
                </wp:positionV>
                <wp:extent cx="2600325" cy="1658620"/>
                <wp:effectExtent l="4445" t="4445" r="5080" b="13335"/>
                <wp:wrapNone/>
                <wp:docPr id="15"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2600325" cy="1658620"/>
                        </a:xfrm>
                        <a:prstGeom prst="flowChartAlternateProcess">
                          <a:avLst/>
                        </a:prstGeom>
                        <a:solidFill>
                          <a:srgbClr val="FFFFFF"/>
                        </a:solidFill>
                        <a:ln w="9525">
                          <a:solidFill>
                            <a:srgbClr val="000000"/>
                          </a:solidFill>
                          <a:miter lim="800000"/>
                        </a:ln>
                        <a:effectLst/>
                      </wps:spPr>
                      <wps:txbx>
                        <w:txbxContent>
                          <w:p>
                            <w:pPr>
                              <w:spacing w:line="480" w:lineRule="exact"/>
                              <w:jc w:val="center"/>
                            </w:pPr>
                          </w:p>
                          <w:p>
                            <w:pPr>
                              <w:spacing w:line="480" w:lineRule="exact"/>
                              <w:jc w:val="center"/>
                            </w:pPr>
                            <w:r>
                              <w:rPr>
                                <w:rFonts w:hint="eastAsia"/>
                              </w:rPr>
                              <w:t>被授权人</w:t>
                            </w:r>
                          </w:p>
                          <w:p>
                            <w:pPr>
                              <w:spacing w:line="480" w:lineRule="exact"/>
                              <w:jc w:val="center"/>
                              <w:rPr>
                                <w:rFonts w:ascii="宋体" w:hAnsi="宋体"/>
                                <w:sz w:val="24"/>
                              </w:rPr>
                            </w:pPr>
                            <w:r>
                              <w:rPr>
                                <w:rFonts w:hint="eastAsia"/>
                              </w:rPr>
                              <w:t>（居民身份证正面复印件粘贴处</w:t>
                            </w:r>
                            <w:r>
                              <w:rPr>
                                <w:rFonts w:hint="eastAsia" w:ascii="宋体" w:hAnsi="宋体"/>
                                <w:sz w:val="24"/>
                              </w:rPr>
                              <w:t>）</w:t>
                            </w:r>
                          </w:p>
                          <w:p/>
                        </w:txbxContent>
                      </wps:txbx>
                      <wps:bodyPr rot="0" vert="horz" wrap="square" lIns="91440" tIns="45720" rIns="91440" bIns="45720" anchor="t" anchorCtr="0" upright="1">
                        <a:noAutofit/>
                      </wps:bodyPr>
                    </wps:wsp>
                  </a:graphicData>
                </a:graphic>
              </wp:anchor>
            </w:drawing>
          </mc:Choice>
          <mc:Fallback>
            <w:pict>
              <v:shape id="流程图: 可选过程 11" o:spid="_x0000_s1026" o:spt="176" type="#_x0000_t176" style="position:absolute;left:0pt;margin-left:5.25pt;margin-top:5.95pt;height:130.6pt;width:204.75pt;z-index:251667456;mso-width-relative:page;mso-height-relative:page;" fillcolor="#FFFFFF" filled="t" stroked="t" coordsize="21600,21600" o:gfxdata="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fqmP+1wAAAAkBAAAPAAAAAAAAAAEAIAAAACIAAABkcnMvZG93bnJldi54bWxQSwECFAAU&#10;AAAACACHTuJA88PC4mQCAACxBAAADgAAAAAAAAABACAAAAAmAQAAZHJzL2Uyb0RvYy54bWxQSwUG&#10;AAAAAAYABgBZAQAA/AUAAAAA&#10;">
                <v:fill on="t" focussize="0,0"/>
                <v:stroke color="#000000" miterlimit="8" joinstyle="miter"/>
                <v:imagedata o:title=""/>
                <o:lock v:ext="edit" aspectratio="f"/>
                <v:textbox>
                  <w:txbxContent>
                    <w:p>
                      <w:pPr>
                        <w:spacing w:line="480" w:lineRule="exact"/>
                        <w:jc w:val="center"/>
                      </w:pPr>
                    </w:p>
                    <w:p>
                      <w:pPr>
                        <w:spacing w:line="480" w:lineRule="exact"/>
                        <w:jc w:val="center"/>
                      </w:pPr>
                      <w:r>
                        <w:rPr>
                          <w:rFonts w:hint="eastAsia"/>
                        </w:rPr>
                        <w:t>被授权人</w:t>
                      </w:r>
                    </w:p>
                    <w:p>
                      <w:pPr>
                        <w:spacing w:line="480" w:lineRule="exact"/>
                        <w:jc w:val="center"/>
                        <w:rPr>
                          <w:rFonts w:ascii="宋体" w:hAnsi="宋体"/>
                          <w:sz w:val="24"/>
                        </w:rPr>
                      </w:pPr>
                      <w:r>
                        <w:rPr>
                          <w:rFonts w:hint="eastAsia"/>
                        </w:rPr>
                        <w:t>（居民身份证正面复印件粘贴处</w:t>
                      </w:r>
                      <w:r>
                        <w:rPr>
                          <w:rFonts w:hint="eastAsia" w:ascii="宋体" w:hAnsi="宋体"/>
                          <w:sz w:val="24"/>
                        </w:rPr>
                        <w:t>）</w:t>
                      </w:r>
                    </w:p>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276" w:lineRule="auto"/>
        <w:rPr>
          <w:rFonts w:ascii="宋体" w:hAnsi="宋体"/>
          <w:color w:val="000000" w:themeColor="text1"/>
          <w:sz w:val="24"/>
          <w14:textFill>
            <w14:solidFill>
              <w14:schemeClr w14:val="tx1"/>
            </w14:solidFill>
          </w14:textFill>
        </w:rPr>
      </w:pPr>
    </w:p>
    <w:p>
      <w:pPr>
        <w:spacing w:line="480" w:lineRule="exact"/>
        <w:rPr>
          <w:color w:val="000000" w:themeColor="text1"/>
          <w14:textFill>
            <w14:solidFill>
              <w14:schemeClr w14:val="tx1"/>
            </w14:solidFill>
          </w14:textFill>
        </w:rPr>
      </w:pP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报价人全称（加盖公章）：</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法定代表人（签字或签章）：</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被授权人（</w:t>
      </w:r>
      <w:r>
        <w:rPr>
          <w:rFonts w:hint="eastAsia" w:ascii="宋体" w:hAnsi="宋体" w:cs="宋体"/>
          <w:color w:val="000000" w:themeColor="text1"/>
          <w:lang w:eastAsia="zh-CN"/>
          <w14:textFill>
            <w14:solidFill>
              <w14:schemeClr w14:val="tx1"/>
            </w14:solidFill>
          </w14:textFill>
        </w:rPr>
        <w:t>投标人</w:t>
      </w:r>
      <w:r>
        <w:rPr>
          <w:rFonts w:hint="eastAsia" w:ascii="宋体" w:hAnsi="宋体" w:cs="宋体"/>
          <w:color w:val="000000" w:themeColor="text1"/>
          <w14:textFill>
            <w14:solidFill>
              <w14:schemeClr w14:val="tx1"/>
            </w14:solidFill>
          </w14:textFill>
        </w:rPr>
        <w:t>授权代表）（签字）：</w:t>
      </w:r>
      <w:r>
        <w:rPr>
          <w:rFonts w:hint="eastAsia" w:ascii="宋体" w:hAnsi="宋体" w:cs="宋体"/>
          <w:color w:val="000000" w:themeColor="text1"/>
          <w:u w:val="single"/>
          <w14:textFill>
            <w14:solidFill>
              <w14:schemeClr w14:val="tx1"/>
            </w14:solidFill>
          </w14:textFill>
        </w:rPr>
        <w:t xml:space="preserve">                  </w:t>
      </w:r>
    </w:p>
    <w:p>
      <w:pPr>
        <w:spacing w:line="48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被授权人（</w:t>
      </w:r>
      <w:r>
        <w:rPr>
          <w:rFonts w:hint="eastAsia" w:ascii="宋体" w:hAnsi="宋体" w:cs="宋体"/>
          <w:color w:val="000000" w:themeColor="text1"/>
          <w:lang w:eastAsia="zh-CN"/>
          <w14:textFill>
            <w14:solidFill>
              <w14:schemeClr w14:val="tx1"/>
            </w14:solidFill>
          </w14:textFill>
        </w:rPr>
        <w:t>投标人</w:t>
      </w:r>
      <w:r>
        <w:rPr>
          <w:rFonts w:hint="eastAsia" w:ascii="宋体" w:hAnsi="宋体" w:cs="宋体"/>
          <w:color w:val="000000" w:themeColor="text1"/>
          <w14:textFill>
            <w14:solidFill>
              <w14:schemeClr w14:val="tx1"/>
            </w14:solidFill>
          </w14:textFill>
        </w:rPr>
        <w:t>授权代表）联系电话：</w:t>
      </w:r>
      <w:r>
        <w:rPr>
          <w:rFonts w:hint="eastAsia" w:ascii="宋体" w:hAnsi="宋体" w:cs="宋体"/>
          <w:color w:val="000000" w:themeColor="text1"/>
          <w:u w:val="single"/>
          <w14:textFill>
            <w14:solidFill>
              <w14:schemeClr w14:val="tx1"/>
            </w14:solidFill>
          </w14:textFill>
        </w:rPr>
        <w:t xml:space="preserve">                  </w:t>
      </w:r>
    </w:p>
    <w:p>
      <w:pPr>
        <w:spacing w:beforeLines="50" w:line="360" w:lineRule="auto"/>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 同意招标文件条款说明</w:t>
      </w:r>
    </w:p>
    <w:p>
      <w:pPr>
        <w:pStyle w:val="9"/>
        <w:jc w:val="center"/>
        <w:rPr>
          <w:rFonts w:ascii="宋体" w:hAnsi="宋体"/>
          <w:b/>
          <w:iCs/>
          <w:color w:val="000000" w:themeColor="text1"/>
          <w:sz w:val="28"/>
          <w:szCs w:val="28"/>
          <w14:textFill>
            <w14:solidFill>
              <w14:schemeClr w14:val="tx1"/>
            </w14:solidFill>
          </w14:textFill>
        </w:rPr>
      </w:pPr>
      <w:r>
        <w:rPr>
          <w:rFonts w:hint="eastAsia" w:ascii="宋体" w:hAnsi="宋体"/>
          <w:b/>
          <w:iCs/>
          <w:color w:val="000000" w:themeColor="text1"/>
          <w:sz w:val="28"/>
          <w:szCs w:val="28"/>
          <w14:textFill>
            <w14:solidFill>
              <w14:schemeClr w14:val="tx1"/>
            </w14:solidFill>
          </w14:textFill>
        </w:rPr>
        <w:t>同意招标文件条款说明</w:t>
      </w:r>
    </w:p>
    <w:p>
      <w:pPr>
        <w:rPr>
          <w:color w:val="000000" w:themeColor="text1"/>
          <w14:textFill>
            <w14:solidFill>
              <w14:schemeClr w14:val="tx1"/>
            </w14:solidFill>
          </w14:textFill>
        </w:rPr>
      </w:pPr>
    </w:p>
    <w:p>
      <w:pPr>
        <w:widowControl/>
        <w:spacing w:line="300" w:lineRule="auto"/>
        <w:rPr>
          <w:rFonts w:hint="eastAsia" w:ascii="宋体" w:hAnsi="宋体" w:eastAsia="宋体" w:cs="宋体"/>
          <w:b/>
          <w:bCs/>
          <w:color w:val="000000" w:themeColor="text1"/>
          <w:kern w:val="0"/>
          <w:szCs w:val="21"/>
          <w:lang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致：</w:t>
      </w:r>
      <w:r>
        <w:rPr>
          <w:rFonts w:hint="eastAsia" w:ascii="宋体" w:hAnsi="宋体" w:cs="宋体"/>
          <w:b/>
          <w:bCs/>
          <w:color w:val="000000" w:themeColor="text1"/>
          <w:kern w:val="0"/>
          <w:szCs w:val="21"/>
          <w:lang w:eastAsia="zh-CN"/>
          <w14:textFill>
            <w14:solidFill>
              <w14:schemeClr w14:val="tx1"/>
            </w14:solidFill>
          </w14:textFill>
        </w:rPr>
        <w:t>广东明信工程咨询管理有限公司</w:t>
      </w:r>
    </w:p>
    <w:p>
      <w:pPr>
        <w:widowControl/>
        <w:spacing w:line="300" w:lineRule="auto"/>
        <w:rPr>
          <w:rFonts w:ascii="宋体" w:hAnsi="宋体" w:cs="宋体"/>
          <w:b/>
          <w:bCs/>
          <w:color w:val="000000" w:themeColor="text1"/>
          <w:kern w:val="0"/>
          <w:szCs w:val="21"/>
          <w14:textFill>
            <w14:solidFill>
              <w14:schemeClr w14:val="tx1"/>
            </w14:solidFill>
          </w14:textFill>
        </w:rPr>
      </w:pPr>
    </w:p>
    <w:p>
      <w:pPr>
        <w:spacing w:line="360" w:lineRule="auto"/>
        <w:ind w:firstLine="478" w:firstLineChars="228"/>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为响应你方组织的</w:t>
      </w:r>
      <w:r>
        <w:rPr>
          <w:rFonts w:hint="eastAsia" w:ascii="宋体" w:hAnsi="宋体" w:cs="宋体"/>
          <w:color w:val="000000" w:themeColor="text1"/>
          <w:kern w:val="0"/>
          <w:szCs w:val="21"/>
          <w14:textFill>
            <w14:solidFill>
              <w14:schemeClr w14:val="tx1"/>
            </w14:solidFill>
          </w14:textFill>
        </w:rPr>
        <w:t>【项目名称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项目编号</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我方在参与投标前已详细研究了招标文件的所有内容，包括修改文件（如有）和所有已提供的参考资料以及有关附件，我方完全明白并认为此招标文件没有倾向性，也没有存在排斥潜在</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的内容，我方并同意招标文件的相关条款。</w:t>
      </w:r>
    </w:p>
    <w:p>
      <w:pPr>
        <w:spacing w:line="360" w:lineRule="auto"/>
        <w:ind w:firstLine="478" w:firstLineChars="228"/>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特此声明。</w:t>
      </w:r>
    </w:p>
    <w:p>
      <w:pPr>
        <w:spacing w:line="300" w:lineRule="auto"/>
        <w:rPr>
          <w:rFonts w:ascii="宋体" w:hAnsi="宋体"/>
          <w:bCs/>
          <w:color w:val="000000" w:themeColor="text1"/>
          <w:szCs w:val="21"/>
          <w14:textFill>
            <w14:solidFill>
              <w14:schemeClr w14:val="tx1"/>
            </w14:solidFill>
          </w14:textFill>
        </w:rPr>
      </w:pPr>
    </w:p>
    <w:p>
      <w:pPr>
        <w:pStyle w:val="16"/>
        <w:spacing w:beforeLines="50" w:line="480" w:lineRule="auto"/>
        <w:rPr>
          <w:rFonts w:ascii="宋体" w:hAnsi="宋体"/>
          <w:color w:val="000000" w:themeColor="text1"/>
          <w:sz w:val="21"/>
          <w:szCs w:val="21"/>
          <w14:textFill>
            <w14:solidFill>
              <w14:schemeClr w14:val="tx1"/>
            </w14:solidFill>
          </w14:textFill>
        </w:rPr>
      </w:pPr>
    </w:p>
    <w:p>
      <w:pPr>
        <w:pStyle w:val="16"/>
        <w:spacing w:beforeLines="50" w:line="480" w:lineRule="auto"/>
        <w:rPr>
          <w:rFonts w:ascii="宋体" w:hAnsi="宋体"/>
          <w:color w:val="000000" w:themeColor="text1"/>
          <w:sz w:val="21"/>
          <w:szCs w:val="21"/>
          <w14:textFill>
            <w14:solidFill>
              <w14:schemeClr w14:val="tx1"/>
            </w14:solidFill>
          </w14:textFill>
        </w:rPr>
      </w:pPr>
    </w:p>
    <w:p>
      <w:pPr>
        <w:pStyle w:val="16"/>
        <w:spacing w:beforeLines="50"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spacing w:before="20" w:after="20" w:line="48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 xml:space="preserve">：项目人员一览表 </w:t>
      </w:r>
    </w:p>
    <w:p>
      <w:pPr>
        <w:pStyle w:val="9"/>
        <w:jc w:val="center"/>
        <w:rPr>
          <w:rFonts w:ascii="宋体" w:hAnsi="宋体"/>
          <w:iCs/>
          <w:color w:val="000000" w:themeColor="text1"/>
          <w:sz w:val="28"/>
          <w:szCs w:val="28"/>
          <w14:textFill>
            <w14:solidFill>
              <w14:schemeClr w14:val="tx1"/>
            </w14:solidFill>
          </w14:textFill>
        </w:rPr>
      </w:pPr>
    </w:p>
    <w:p>
      <w:pPr>
        <w:pStyle w:val="9"/>
        <w:jc w:val="center"/>
        <w:rPr>
          <w:rFonts w:ascii="宋体" w:hAnsi="宋体"/>
          <w:b/>
          <w:bCs/>
          <w:iCs/>
          <w:color w:val="000000" w:themeColor="text1"/>
          <w:sz w:val="28"/>
          <w:szCs w:val="28"/>
          <w14:textFill>
            <w14:solidFill>
              <w14:schemeClr w14:val="tx1"/>
            </w14:solidFill>
          </w14:textFill>
        </w:rPr>
      </w:pPr>
      <w:r>
        <w:rPr>
          <w:rFonts w:hint="eastAsia" w:ascii="宋体" w:hAnsi="宋体"/>
          <w:b/>
          <w:bCs/>
          <w:iCs/>
          <w:color w:val="000000" w:themeColor="text1"/>
          <w:sz w:val="28"/>
          <w:szCs w:val="28"/>
          <w14:textFill>
            <w14:solidFill>
              <w14:schemeClr w14:val="tx1"/>
            </w14:solidFill>
          </w14:textFill>
        </w:rPr>
        <w:t>项目人员一览表</w:t>
      </w:r>
    </w:p>
    <w:p>
      <w:pPr>
        <w:spacing w:line="300"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r>
        <w:rPr>
          <w:rFonts w:hint="eastAsia" w:ascii="宋体" w:hAnsi="宋体"/>
          <w:color w:val="000000" w:themeColor="text1"/>
          <w:szCs w:val="21"/>
          <w:lang w:eastAsia="zh-CN"/>
          <w14:textFill>
            <w14:solidFill>
              <w14:schemeClr w14:val="tx1"/>
            </w14:solidFill>
          </w14:textFill>
        </w:rPr>
        <w:t>项目编号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p>
    <w:tbl>
      <w:tblPr>
        <w:tblStyle w:val="25"/>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27"/>
        <w:gridCol w:w="879"/>
        <w:gridCol w:w="881"/>
        <w:gridCol w:w="1027"/>
        <w:gridCol w:w="1320"/>
        <w:gridCol w:w="1173"/>
        <w:gridCol w:w="117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879" w:type="dxa"/>
            <w:vAlign w:val="center"/>
          </w:tcPr>
          <w:p>
            <w:pPr>
              <w:spacing w:line="300" w:lineRule="auto"/>
              <w:ind w:left="-107" w:leftChars="-51" w:firstLine="107" w:firstLineChars="5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经验年限</w:t>
            </w: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拟担任职务或承担工作内容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52" w:type="dxa"/>
            <w:vAlign w:val="center"/>
          </w:tcPr>
          <w:p>
            <w:pPr>
              <w:spacing w:line="30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79"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881"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027"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20"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173"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449" w:type="dxa"/>
            <w:vAlign w:val="center"/>
          </w:tcPr>
          <w:p>
            <w:pPr>
              <w:spacing w:line="300" w:lineRule="auto"/>
              <w:jc w:val="center"/>
              <w:rPr>
                <w:rFonts w:ascii="宋体" w:hAnsi="宋体"/>
                <w:color w:val="000000" w:themeColor="text1"/>
                <w:szCs w:val="21"/>
                <w14:textFill>
                  <w14:solidFill>
                    <w14:schemeClr w14:val="tx1"/>
                  </w14:solidFill>
                </w14:textFill>
              </w:rPr>
            </w:pPr>
          </w:p>
        </w:tc>
      </w:tr>
    </w:tbl>
    <w:p>
      <w:pPr>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注：根据评分表的要求提交相应资料。</w:t>
      </w:r>
    </w:p>
    <w:p>
      <w:pPr>
        <w:spacing w:line="300" w:lineRule="auto"/>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6"/>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：业绩一览表</w:t>
      </w:r>
      <w:r>
        <w:rPr>
          <w:rFonts w:hint="eastAsia" w:ascii="宋体" w:hAnsi="宋体" w:eastAsia="宋体" w:cs="宋体"/>
          <w:b w:val="0"/>
          <w:color w:val="000000" w:themeColor="text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 xml:space="preserve"> </w:t>
      </w:r>
    </w:p>
    <w:p>
      <w:pPr>
        <w:jc w:val="center"/>
        <w:rPr>
          <w:rFonts w:ascii="宋体" w:hAnsi="宋体"/>
          <w:b/>
          <w:iCs/>
          <w:color w:val="000000" w:themeColor="text1"/>
          <w:kern w:val="0"/>
          <w:sz w:val="28"/>
          <w:szCs w:val="28"/>
          <w14:textFill>
            <w14:solidFill>
              <w14:schemeClr w14:val="tx1"/>
            </w14:solidFill>
          </w14:textFill>
        </w:rPr>
      </w:pPr>
      <w:r>
        <w:rPr>
          <w:rStyle w:val="38"/>
          <w:rFonts w:hint="eastAsia"/>
          <w:color w:val="auto"/>
          <w:highlight w:val="none"/>
        </w:rPr>
        <w:t>项目业绩情况</w:t>
      </w:r>
      <w:r>
        <w:rPr>
          <w:rFonts w:hint="eastAsia" w:ascii="宋体" w:hAnsi="宋体"/>
          <w:b/>
          <w:iCs/>
          <w:color w:val="000000" w:themeColor="text1"/>
          <w:kern w:val="0"/>
          <w:sz w:val="28"/>
          <w:szCs w:val="28"/>
          <w14:textFill>
            <w14:solidFill>
              <w14:schemeClr w14:val="tx1"/>
            </w14:solidFill>
          </w14:textFill>
        </w:rPr>
        <w:t>一览表</w:t>
      </w:r>
    </w:p>
    <w:p>
      <w:pPr>
        <w:spacing w:line="300" w:lineRule="auto"/>
        <w:ind w:firstLine="420" w:firstLineChars="200"/>
        <w:rPr>
          <w:rFonts w:hint="eastAsia" w:ascii="宋体" w:hAnsi="宋体" w:eastAsia="宋体" w:cs="Arial Unicode MS"/>
          <w:bCs/>
          <w:color w:val="000000" w:themeColor="text1"/>
          <w:szCs w:val="21"/>
          <w:lang w:eastAsia="zh-CN"/>
          <w14:textFill>
            <w14:solidFill>
              <w14:schemeClr w14:val="tx1"/>
            </w14:solidFill>
          </w14:textFill>
        </w:rPr>
      </w:pPr>
      <w:r>
        <w:rPr>
          <w:rFonts w:hint="eastAsia" w:ascii="宋体" w:hAnsi="宋体" w:cs="Tahoma"/>
          <w:color w:val="000000" w:themeColor="text1"/>
          <w:szCs w:val="21"/>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 xml:space="preserve">：                                       </w:t>
      </w:r>
      <w:r>
        <w:rPr>
          <w:rFonts w:hint="eastAsia" w:ascii="宋体" w:hAnsi="宋体" w:cs="Tahoma"/>
          <w:color w:val="000000" w:themeColor="text1"/>
          <w:kern w:val="28"/>
          <w:szCs w:val="21"/>
          <w:lang w:eastAsia="zh-CN"/>
          <w14:textFill>
            <w14:solidFill>
              <w14:schemeClr w14:val="tx1"/>
            </w14:solidFill>
          </w14:textFill>
        </w:rPr>
        <w:t>项目编号</w:t>
      </w:r>
      <w:r>
        <w:rPr>
          <w:rFonts w:ascii="宋体" w:hAnsi="宋体" w:cs="Tahom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s="Arial Unicode MS"/>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p>
    <w:tbl>
      <w:tblPr>
        <w:tblStyle w:val="25"/>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825"/>
        <w:gridCol w:w="1815"/>
        <w:gridCol w:w="133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25" w:type="dxa"/>
            <w:vAlign w:val="center"/>
          </w:tcPr>
          <w:p>
            <w:pPr>
              <w:spacing w:line="30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项目名称</w:t>
            </w: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w:t>
            </w:r>
            <w:r>
              <w:rPr>
                <w:rFonts w:hint="eastAsia" w:ascii="宋体" w:hAnsi="宋体"/>
                <w:color w:val="000000" w:themeColor="text1"/>
                <w:szCs w:val="21"/>
                <w:lang w:eastAsia="zh-CN"/>
                <w14:textFill>
                  <w14:solidFill>
                    <w14:schemeClr w14:val="tx1"/>
                  </w14:solidFill>
                </w14:textFill>
              </w:rPr>
              <w:t>金额（元）</w:t>
            </w: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签约及完成时间</w:t>
            </w:r>
          </w:p>
        </w:tc>
        <w:tc>
          <w:tcPr>
            <w:tcW w:w="1242" w:type="dxa"/>
            <w:vAlign w:val="center"/>
          </w:tcPr>
          <w:p>
            <w:pPr>
              <w:spacing w:line="30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7" w:type="dxa"/>
            <w:vAlign w:val="center"/>
          </w:tcPr>
          <w:p>
            <w:pPr>
              <w:spacing w:line="30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3825" w:type="dxa"/>
          </w:tcPr>
          <w:p>
            <w:pPr>
              <w:spacing w:line="300" w:lineRule="auto"/>
              <w:jc w:val="center"/>
              <w:rPr>
                <w:rFonts w:ascii="宋体" w:hAnsi="宋体"/>
                <w:color w:val="000000" w:themeColor="text1"/>
                <w:szCs w:val="21"/>
                <w14:textFill>
                  <w14:solidFill>
                    <w14:schemeClr w14:val="tx1"/>
                  </w14:solidFill>
                </w14:textFill>
              </w:rPr>
            </w:pPr>
          </w:p>
        </w:tc>
        <w:tc>
          <w:tcPr>
            <w:tcW w:w="1815"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336" w:type="dxa"/>
            <w:vAlign w:val="center"/>
          </w:tcPr>
          <w:p>
            <w:pPr>
              <w:spacing w:line="300" w:lineRule="auto"/>
              <w:jc w:val="center"/>
              <w:rPr>
                <w:rFonts w:ascii="宋体" w:hAnsi="宋体"/>
                <w:color w:val="000000" w:themeColor="text1"/>
                <w:szCs w:val="21"/>
                <w14:textFill>
                  <w14:solidFill>
                    <w14:schemeClr w14:val="tx1"/>
                  </w14:solidFill>
                </w14:textFill>
              </w:rPr>
            </w:pPr>
          </w:p>
        </w:tc>
        <w:tc>
          <w:tcPr>
            <w:tcW w:w="1242" w:type="dxa"/>
            <w:vAlign w:val="center"/>
          </w:tcPr>
          <w:p>
            <w:pPr>
              <w:spacing w:line="300" w:lineRule="auto"/>
              <w:jc w:val="center"/>
              <w:rPr>
                <w:rFonts w:ascii="宋体" w:hAnsi="宋体"/>
                <w:color w:val="000000" w:themeColor="text1"/>
                <w:szCs w:val="21"/>
                <w14:textFill>
                  <w14:solidFill>
                    <w14:schemeClr w14:val="tx1"/>
                  </w14:solidFill>
                </w14:textFill>
              </w:rPr>
            </w:pPr>
          </w:p>
        </w:tc>
      </w:tr>
    </w:tbl>
    <w:p>
      <w:pPr>
        <w:spacing w:line="300" w:lineRule="auto"/>
        <w:rPr>
          <w:rFonts w:ascii="宋体" w:hAnsi="宋体"/>
          <w:b/>
          <w:color w:val="000000" w:themeColor="text1"/>
          <w:szCs w:val="21"/>
          <w14:textFill>
            <w14:solidFill>
              <w14:schemeClr w14:val="tx1"/>
            </w14:solidFill>
          </w14:textFill>
        </w:rPr>
      </w:pP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注：根据评分表的要求提交相应资料。</w:t>
      </w:r>
    </w:p>
    <w:p>
      <w:pPr>
        <w:spacing w:line="300" w:lineRule="auto"/>
        <w:rPr>
          <w:rFonts w:ascii="宋体" w:hAnsi="宋体"/>
          <w:b/>
          <w:color w:val="000000" w:themeColor="text1"/>
          <w:szCs w:val="21"/>
          <w14:textFill>
            <w14:solidFill>
              <w14:schemeClr w14:val="tx1"/>
            </w14:solidFill>
          </w14:textFill>
        </w:rPr>
      </w:pPr>
    </w:p>
    <w:p>
      <w:pPr>
        <w:spacing w:line="30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p>
    <w:p>
      <w:pPr>
        <w:spacing w:line="300" w:lineRule="auto"/>
        <w:rPr>
          <w:rFonts w:ascii="宋体" w:hAnsi="宋体"/>
          <w:bCs/>
          <w:color w:val="000000" w:themeColor="text1"/>
          <w:szCs w:val="21"/>
          <w14:textFill>
            <w14:solidFill>
              <w14:schemeClr w14:val="tx1"/>
            </w14:solidFill>
          </w14:textFill>
        </w:rPr>
      </w:pPr>
    </w:p>
    <w:p>
      <w:pPr>
        <w:spacing w:line="300" w:lineRule="auto"/>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spacing w:beforeLines="50" w:line="360" w:lineRule="auto"/>
        <w:rPr>
          <w:rFonts w:ascii="宋体" w:hAnsi="宋体"/>
          <w:color w:val="000000" w:themeColor="text1"/>
          <w:szCs w:val="21"/>
          <w14:textFill>
            <w14:solidFill>
              <w14:schemeClr w14:val="tx1"/>
            </w14:solidFill>
          </w14:textFill>
        </w:rPr>
      </w:pPr>
    </w:p>
    <w:p>
      <w:pPr>
        <w:pStyle w:val="6"/>
        <w:rPr>
          <w:rFonts w:ascii="宋体" w:hAnsi="宋体" w:eastAsia="宋体" w:cs="宋体"/>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 xml:space="preserve">：合同条款响应表  </w:t>
      </w:r>
    </w:p>
    <w:p>
      <w:pPr>
        <w:spacing w:line="360" w:lineRule="auto"/>
        <w:jc w:val="center"/>
        <w:rPr>
          <w:rFonts w:hint="eastAsia" w:ascii="宋体" w:hAnsi="宋体" w:cs="宋体"/>
          <w:b/>
          <w:bCs/>
          <w:sz w:val="32"/>
          <w:szCs w:val="32"/>
        </w:rPr>
      </w:pPr>
      <w:r>
        <w:rPr>
          <w:rFonts w:hint="eastAsia" w:ascii="宋体" w:hAnsi="宋体" w:cs="宋体"/>
          <w:b/>
          <w:bCs/>
          <w:sz w:val="32"/>
          <w:szCs w:val="32"/>
        </w:rPr>
        <w:t>合同条款响应表</w:t>
      </w:r>
    </w:p>
    <w:p>
      <w:pPr>
        <w:spacing w:line="360" w:lineRule="auto"/>
        <w:ind w:firstLine="210" w:firstLineChars="100"/>
        <w:rPr>
          <w:rFonts w:ascii="Arial Unicode MS" w:hAnsi="Arial Unicode MS" w:eastAsia="Arial Unicode MS" w:cs="Arial Unicode MS"/>
          <w:bCs/>
          <w:color w:val="000000" w:themeColor="text1"/>
          <w:szCs w:val="21"/>
          <w14:textFill>
            <w14:solidFill>
              <w14:schemeClr w14:val="tx1"/>
            </w14:solidFill>
          </w14:textFill>
        </w:rPr>
      </w:pPr>
      <w:r>
        <w:rPr>
          <w:rFonts w:hint="eastAsia" w:ascii="宋体" w:hAnsi="宋体" w:cs="Tahoma"/>
          <w:color w:val="000000" w:themeColor="text1"/>
          <w:szCs w:val="21"/>
          <w14:textFill>
            <w14:solidFill>
              <w14:schemeClr w14:val="tx1"/>
            </w14:solidFill>
          </w14:textFill>
        </w:rPr>
        <w:t>项目名称</w:t>
      </w:r>
      <w:r>
        <w:rPr>
          <w:rFonts w:hint="eastAsia" w:ascii="宋体" w:hAnsi="宋体" w:cs="Tahoma"/>
          <w:color w:val="000000" w:themeColor="text1"/>
          <w:kern w:val="28"/>
          <w:szCs w:val="21"/>
          <w14:textFill>
            <w14:solidFill>
              <w14:schemeClr w14:val="tx1"/>
            </w14:solidFill>
          </w14:textFill>
        </w:rPr>
        <w:t xml:space="preserve">：                                    </w:t>
      </w:r>
      <w:r>
        <w:rPr>
          <w:rFonts w:hint="eastAsia" w:ascii="宋体" w:hAnsi="宋体" w:cs="Tahoma"/>
          <w:color w:val="000000" w:themeColor="text1"/>
          <w:kern w:val="28"/>
          <w:szCs w:val="21"/>
          <w:lang w:eastAsia="zh-CN"/>
          <w14:textFill>
            <w14:solidFill>
              <w14:schemeClr w14:val="tx1"/>
            </w14:solidFill>
          </w14:textFill>
        </w:rPr>
        <w:t>项目编号</w:t>
      </w:r>
      <w:r>
        <w:rPr>
          <w:rFonts w:ascii="宋体" w:hAnsi="宋体" w:cs="Tahom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Arial Unicode MS" w:hAnsi="Arial Unicode MS" w:eastAsia="Arial Unicode MS" w:cs="Arial Unicode MS"/>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w:t>
      </w:r>
    </w:p>
    <w:tbl>
      <w:tblPr>
        <w:tblStyle w:val="25"/>
        <w:tblW w:w="9264" w:type="dxa"/>
        <w:tblInd w:w="172" w:type="dxa"/>
        <w:tblLayout w:type="fixed"/>
        <w:tblCellMar>
          <w:top w:w="0" w:type="dxa"/>
          <w:left w:w="30" w:type="dxa"/>
          <w:bottom w:w="0" w:type="dxa"/>
          <w:right w:w="30" w:type="dxa"/>
        </w:tblCellMar>
      </w:tblPr>
      <w:tblGrid>
        <w:gridCol w:w="724"/>
        <w:gridCol w:w="5058"/>
        <w:gridCol w:w="1741"/>
        <w:gridCol w:w="1741"/>
      </w:tblGrid>
      <w:tr>
        <w:tblPrEx>
          <w:tblCellMar>
            <w:top w:w="0" w:type="dxa"/>
            <w:left w:w="30" w:type="dxa"/>
            <w:bottom w:w="0" w:type="dxa"/>
            <w:right w:w="30" w:type="dxa"/>
          </w:tblCellMar>
        </w:tblPrEx>
        <w:trPr>
          <w:cantSplit/>
          <w:trHeight w:val="617" w:hRule="atLeast"/>
        </w:trPr>
        <w:tc>
          <w:tcPr>
            <w:tcW w:w="724"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5058" w:type="dxa"/>
            <w:tcBorders>
              <w:top w:val="single" w:color="auto" w:sz="6" w:space="0"/>
              <w:left w:val="single" w:color="auto" w:sz="6" w:space="0"/>
              <w:bottom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w:t>
            </w:r>
            <w:r>
              <w:rPr>
                <w:rFonts w:hint="eastAsia" w:ascii="宋体" w:hAnsi="宋体"/>
                <w:color w:val="000000" w:themeColor="text1"/>
                <w:szCs w:val="21"/>
                <w:lang w:val="en-US" w:eastAsia="zh-CN"/>
                <w14:textFill>
                  <w14:solidFill>
                    <w14:schemeClr w14:val="tx1"/>
                  </w14:solidFill>
                </w14:textFill>
              </w:rPr>
              <w:t>合同</w:t>
            </w:r>
            <w:r>
              <w:rPr>
                <w:rFonts w:hint="eastAsia" w:ascii="宋体" w:hAnsi="宋体"/>
                <w:color w:val="000000" w:themeColor="text1"/>
                <w:szCs w:val="21"/>
                <w14:textFill>
                  <w14:solidFill>
                    <w14:schemeClr w14:val="tx1"/>
                  </w14:solidFill>
                </w14:textFill>
              </w:rPr>
              <w:t>要求</w:t>
            </w:r>
          </w:p>
        </w:tc>
        <w:tc>
          <w:tcPr>
            <w:tcW w:w="34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投标文件内容</w:t>
            </w:r>
          </w:p>
        </w:tc>
      </w:tr>
      <w:tr>
        <w:tblPrEx>
          <w:tblCellMar>
            <w:top w:w="0" w:type="dxa"/>
            <w:left w:w="30" w:type="dxa"/>
            <w:bottom w:w="0" w:type="dxa"/>
            <w:right w:w="30" w:type="dxa"/>
          </w:tblCellMar>
        </w:tblPrEx>
        <w:trPr>
          <w:cantSplit/>
          <w:trHeight w:val="617" w:hRule="atLeast"/>
        </w:trPr>
        <w:tc>
          <w:tcPr>
            <w:tcW w:w="724"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简要内容</w:t>
            </w: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响应情况</w:t>
            </w: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r>
        <w:tblPrEx>
          <w:tblCellMar>
            <w:top w:w="0" w:type="dxa"/>
            <w:left w:w="30" w:type="dxa"/>
            <w:bottom w:w="0" w:type="dxa"/>
            <w:right w:w="30" w:type="dxa"/>
          </w:tblCellMar>
        </w:tblPrEx>
        <w:trPr>
          <w:cantSplit/>
          <w:trHeight w:val="617" w:hRule="atLeast"/>
        </w:trPr>
        <w:tc>
          <w:tcPr>
            <w:tcW w:w="7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50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c>
          <w:tcPr>
            <w:tcW w:w="17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hAnsi="宋体"/>
                <w:color w:val="000000" w:themeColor="text1"/>
                <w:szCs w:val="21"/>
                <w14:textFill>
                  <w14:solidFill>
                    <w14:schemeClr w14:val="tx1"/>
                  </w14:solidFill>
                </w14:textFill>
              </w:rPr>
            </w:pPr>
          </w:p>
        </w:tc>
      </w:tr>
    </w:tbl>
    <w:p>
      <w:pPr>
        <w:ind w:left="618" w:hanging="618"/>
        <w:rPr>
          <w:rFonts w:ascii="宋体" w:hAnsi="宋体"/>
          <w:b/>
          <w:color w:val="000000" w:themeColor="text1"/>
          <w:szCs w:val="21"/>
          <w14:textFill>
            <w14:solidFill>
              <w14:schemeClr w14:val="tx1"/>
            </w14:solidFill>
          </w14:textFill>
        </w:rPr>
      </w:pPr>
    </w:p>
    <w:p>
      <w:pPr>
        <w:spacing w:before="120"/>
        <w:ind w:left="15" w:hanging="15" w:hangingChars="7"/>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p>
    <w:p>
      <w:pPr>
        <w:spacing w:before="120"/>
        <w:ind w:left="15" w:hanging="15" w:hangingChars="7"/>
        <w:jc w:val="left"/>
        <w:rPr>
          <w:rFonts w:hint="eastAsia" w:ascii="宋体" w:hAnsi="宋体" w:cs="宋体"/>
          <w:b/>
          <w:szCs w:val="21"/>
        </w:rPr>
      </w:pPr>
      <w:r>
        <w:rPr>
          <w:rFonts w:hint="eastAsia" w:ascii="宋体" w:hAnsi="宋体" w:cs="宋体"/>
          <w:b/>
          <w:szCs w:val="21"/>
        </w:rPr>
        <w:t>1.</w:t>
      </w:r>
      <w:r>
        <w:rPr>
          <w:rFonts w:hint="eastAsia" w:ascii="宋体" w:hAnsi="宋体" w:cs="宋体"/>
          <w:b/>
          <w:szCs w:val="21"/>
          <w:lang w:eastAsia="zh-CN"/>
        </w:rPr>
        <w:t>投标人</w:t>
      </w:r>
      <w:r>
        <w:rPr>
          <w:rFonts w:hint="eastAsia" w:ascii="宋体" w:hAnsi="宋体" w:cs="宋体"/>
          <w:b/>
          <w:szCs w:val="21"/>
        </w:rPr>
        <w:t>应对照</w:t>
      </w:r>
      <w:r>
        <w:rPr>
          <w:rFonts w:hint="eastAsia" w:ascii="宋体" w:hAnsi="宋体" w:cs="宋体"/>
          <w:b/>
          <w:szCs w:val="21"/>
          <w:lang w:eastAsia="zh-CN"/>
        </w:rPr>
        <w:t>招标文件</w:t>
      </w:r>
      <w:r>
        <w:rPr>
          <w:rFonts w:hint="eastAsia" w:ascii="宋体" w:hAnsi="宋体" w:cs="宋体"/>
          <w:b/>
          <w:szCs w:val="21"/>
        </w:rPr>
        <w:t>《第五部分</w:t>
      </w:r>
      <w:r>
        <w:rPr>
          <w:rFonts w:hint="eastAsia" w:ascii="宋体" w:hAnsi="宋体" w:cs="宋体"/>
          <w:b/>
          <w:szCs w:val="21"/>
          <w:lang w:val="en-US" w:eastAsia="zh-CN"/>
        </w:rPr>
        <w:t xml:space="preserve"> </w:t>
      </w:r>
      <w:r>
        <w:rPr>
          <w:rFonts w:hint="eastAsia" w:ascii="宋体" w:hAnsi="宋体" w:cs="宋体"/>
          <w:b/>
          <w:szCs w:val="21"/>
        </w:rPr>
        <w:t>合同</w:t>
      </w:r>
      <w:r>
        <w:rPr>
          <w:rFonts w:hint="eastAsia" w:ascii="宋体" w:hAnsi="宋体" w:cs="宋体"/>
          <w:b/>
          <w:szCs w:val="21"/>
          <w:lang w:eastAsia="zh-CN"/>
        </w:rPr>
        <w:t>书</w:t>
      </w:r>
      <w:r>
        <w:rPr>
          <w:rFonts w:hint="eastAsia" w:ascii="宋体" w:hAnsi="宋体" w:cs="宋体"/>
          <w:b/>
          <w:szCs w:val="21"/>
        </w:rPr>
        <w:t>（</w:t>
      </w:r>
      <w:r>
        <w:rPr>
          <w:rFonts w:hint="eastAsia" w:ascii="宋体" w:hAnsi="宋体" w:cs="宋体"/>
          <w:b/>
          <w:szCs w:val="21"/>
          <w:lang w:eastAsia="zh-CN"/>
        </w:rPr>
        <w:t>参考</w:t>
      </w:r>
      <w:r>
        <w:rPr>
          <w:rFonts w:hint="eastAsia" w:ascii="宋体" w:hAnsi="宋体" w:cs="宋体"/>
          <w:b/>
          <w:szCs w:val="21"/>
        </w:rPr>
        <w:t>）》对应填写，完全满足的在“是否响应”栏中填“响应”；有差异的则在“差异说明”栏中列出差异的具体内容。</w:t>
      </w:r>
    </w:p>
    <w:p>
      <w:pPr>
        <w:spacing w:before="120"/>
        <w:rPr>
          <w:rFonts w:hint="eastAsia" w:ascii="宋体" w:hAnsi="宋体" w:cs="宋体"/>
          <w:b/>
          <w:szCs w:val="21"/>
        </w:rPr>
      </w:pPr>
      <w:r>
        <w:rPr>
          <w:rFonts w:hint="eastAsia" w:ascii="宋体" w:hAnsi="宋体" w:cs="宋体"/>
          <w:b/>
          <w:szCs w:val="21"/>
        </w:rPr>
        <w:t>2.除“差异说明”栏所列的内容以外，其余按</w:t>
      </w:r>
      <w:r>
        <w:rPr>
          <w:rFonts w:hint="eastAsia" w:ascii="宋体" w:hAnsi="宋体" w:cs="宋体"/>
          <w:b/>
          <w:szCs w:val="21"/>
          <w:lang w:val="en-US" w:eastAsia="zh-CN"/>
        </w:rPr>
        <w:t>招标</w:t>
      </w:r>
      <w:r>
        <w:rPr>
          <w:rFonts w:hint="eastAsia" w:ascii="宋体" w:hAnsi="宋体" w:cs="宋体"/>
          <w:b/>
          <w:szCs w:val="21"/>
        </w:rPr>
        <w:t>文件《第五部分</w:t>
      </w:r>
      <w:r>
        <w:rPr>
          <w:rFonts w:hint="eastAsia" w:ascii="宋体" w:hAnsi="宋体" w:cs="宋体"/>
          <w:b/>
          <w:szCs w:val="21"/>
          <w:lang w:val="en-US" w:eastAsia="zh-CN"/>
        </w:rPr>
        <w:t xml:space="preserve"> </w:t>
      </w:r>
      <w:r>
        <w:rPr>
          <w:rFonts w:hint="eastAsia" w:ascii="宋体" w:hAnsi="宋体" w:cs="宋体"/>
          <w:b/>
          <w:szCs w:val="21"/>
        </w:rPr>
        <w:t>合同</w:t>
      </w:r>
      <w:r>
        <w:rPr>
          <w:rFonts w:hint="eastAsia" w:ascii="宋体" w:hAnsi="宋体" w:cs="宋体"/>
          <w:b/>
          <w:szCs w:val="21"/>
          <w:lang w:eastAsia="zh-CN"/>
        </w:rPr>
        <w:t>书</w:t>
      </w:r>
      <w:r>
        <w:rPr>
          <w:rFonts w:hint="eastAsia" w:ascii="宋体" w:hAnsi="宋体" w:cs="宋体"/>
          <w:b/>
          <w:szCs w:val="21"/>
        </w:rPr>
        <w:t>（</w:t>
      </w:r>
      <w:r>
        <w:rPr>
          <w:rFonts w:hint="eastAsia" w:ascii="宋体" w:hAnsi="宋体" w:cs="宋体"/>
          <w:b/>
          <w:szCs w:val="21"/>
          <w:lang w:val="en-US" w:eastAsia="zh-CN"/>
        </w:rPr>
        <w:t>参考</w:t>
      </w:r>
      <w:r>
        <w:rPr>
          <w:rFonts w:hint="eastAsia" w:ascii="宋体" w:hAnsi="宋体" w:cs="宋体"/>
          <w:b/>
          <w:szCs w:val="21"/>
        </w:rPr>
        <w:t>）》格式中的条款执行。</w:t>
      </w:r>
    </w:p>
    <w:p>
      <w:pPr>
        <w:spacing w:before="120"/>
        <w:rPr>
          <w:rFonts w:hint="eastAsia" w:ascii="宋体" w:hAnsi="宋体" w:cs="宋体"/>
          <w:b/>
          <w:szCs w:val="21"/>
        </w:rPr>
      </w:pPr>
      <w:r>
        <w:rPr>
          <w:rFonts w:hint="eastAsia" w:ascii="宋体" w:hAnsi="宋体" w:cs="宋体"/>
          <w:b/>
          <w:szCs w:val="21"/>
        </w:rPr>
        <w:t>3.如</w:t>
      </w:r>
      <w:r>
        <w:rPr>
          <w:rFonts w:hint="eastAsia" w:ascii="宋体" w:hAnsi="宋体" w:cs="宋体"/>
          <w:b/>
          <w:szCs w:val="21"/>
          <w:lang w:val="en-US" w:eastAsia="zh-CN"/>
        </w:rPr>
        <w:t>投标人</w:t>
      </w:r>
      <w:r>
        <w:rPr>
          <w:rFonts w:hint="eastAsia" w:ascii="宋体" w:hAnsi="宋体" w:cs="宋体"/>
          <w:b/>
          <w:bCs/>
          <w:szCs w:val="21"/>
        </w:rPr>
        <w:t>没有列出的内容或提交空表的，</w:t>
      </w:r>
      <w:r>
        <w:rPr>
          <w:rFonts w:hint="eastAsia" w:ascii="宋体" w:hAnsi="宋体" w:cs="宋体"/>
          <w:b/>
          <w:bCs/>
          <w:szCs w:val="21"/>
          <w:lang w:val="en-US" w:eastAsia="zh-CN"/>
        </w:rPr>
        <w:t>评标委员会</w:t>
      </w:r>
      <w:r>
        <w:rPr>
          <w:rFonts w:hint="eastAsia" w:ascii="宋体" w:hAnsi="宋体" w:cs="宋体"/>
          <w:b/>
          <w:bCs/>
          <w:szCs w:val="21"/>
        </w:rPr>
        <w:t>可视为完全响应</w:t>
      </w:r>
      <w:r>
        <w:rPr>
          <w:rFonts w:hint="eastAsia" w:ascii="宋体" w:hAnsi="宋体" w:cs="宋体"/>
          <w:b/>
          <w:bCs/>
          <w:szCs w:val="21"/>
          <w:lang w:val="en-US" w:eastAsia="zh-CN"/>
        </w:rPr>
        <w:t>招标</w:t>
      </w:r>
      <w:r>
        <w:rPr>
          <w:rFonts w:hint="eastAsia" w:ascii="宋体" w:hAnsi="宋体" w:cs="宋体"/>
          <w:b/>
          <w:bCs/>
          <w:szCs w:val="21"/>
        </w:rPr>
        <w:t>文件要求。</w:t>
      </w:r>
    </w:p>
    <w:p>
      <w:pPr>
        <w:ind w:left="704" w:leftChars="299" w:hanging="76" w:hangingChars="36"/>
        <w:rPr>
          <w:rFonts w:ascii="宋体" w:hAnsi="宋体"/>
          <w:b/>
          <w:color w:val="000000" w:themeColor="text1"/>
          <w:szCs w:val="21"/>
          <w14:textFill>
            <w14:solidFill>
              <w14:schemeClr w14:val="tx1"/>
            </w14:solidFill>
          </w14:textFill>
        </w:rPr>
      </w:pPr>
    </w:p>
    <w:p>
      <w:pPr>
        <w:ind w:left="840" w:hanging="840" w:hangingChars="400"/>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日</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期：</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w:t>
      </w:r>
    </w:p>
    <w:p>
      <w:pPr>
        <w:spacing w:beforeLines="50" w:line="360" w:lineRule="auto"/>
        <w:rPr>
          <w:color w:val="000000" w:themeColor="text1"/>
          <w14:textFill>
            <w14:solidFill>
              <w14:schemeClr w14:val="tx1"/>
            </w14:solidFill>
          </w14:textFill>
        </w:rPr>
      </w:pPr>
    </w:p>
    <w:p>
      <w:pPr>
        <w:pStyle w:val="6"/>
        <w:rPr>
          <w:rFonts w:ascii="宋体" w:hAnsi="宋体" w:eastAsia="宋体" w:cs="宋体"/>
          <w:color w:val="000000" w:themeColor="text1"/>
          <w:sz w:val="13"/>
          <w:szCs w:val="13"/>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w:t>
      </w: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：商务条款响应表</w:t>
      </w:r>
    </w:p>
    <w:p>
      <w:pPr>
        <w:pStyle w:val="9"/>
        <w:jc w:val="center"/>
        <w:rPr>
          <w:rFonts w:ascii="宋体" w:hAnsi="宋体"/>
          <w:iCs/>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商务条款响应表</w:t>
      </w: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kern w:val="28"/>
          <w:szCs w:val="21"/>
          <w14:textFill>
            <w14:solidFill>
              <w14:schemeClr w14:val="tx1"/>
            </w14:solidFill>
          </w14:textFill>
        </w:rPr>
        <w:t xml:space="preserve">：                                                </w:t>
      </w:r>
      <w:r>
        <w:rPr>
          <w:rFonts w:hint="eastAsia" w:ascii="宋体" w:hAnsi="宋体"/>
          <w:color w:val="000000" w:themeColor="text1"/>
          <w:kern w:val="28"/>
          <w:szCs w:val="21"/>
          <w:lang w:eastAsia="zh-CN"/>
          <w14:textFill>
            <w14:solidFill>
              <w14:schemeClr w14:val="tx1"/>
            </w14:solidFill>
          </w14:textFill>
        </w:rPr>
        <w:t>项目编号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w:t>
      </w:r>
    </w:p>
    <w:tbl>
      <w:tblPr>
        <w:tblStyle w:val="2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1137"/>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序号</w:t>
            </w:r>
          </w:p>
        </w:tc>
        <w:tc>
          <w:tcPr>
            <w:tcW w:w="5917"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商务条款要求</w:t>
            </w:r>
          </w:p>
        </w:tc>
        <w:tc>
          <w:tcPr>
            <w:tcW w:w="1137"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是否响应</w:t>
            </w:r>
          </w:p>
        </w:tc>
        <w:tc>
          <w:tcPr>
            <w:tcW w:w="1723"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1</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完全理解并接受合同条款要求</w:t>
            </w:r>
          </w:p>
        </w:tc>
        <w:tc>
          <w:tcPr>
            <w:tcW w:w="1137"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c>
          <w:tcPr>
            <w:tcW w:w="1723" w:type="dxa"/>
            <w:vAlign w:val="center"/>
          </w:tcPr>
          <w:p>
            <w:pPr>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2</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完全理解并接受对合格采购人、合格的服务要求</w:t>
            </w:r>
          </w:p>
        </w:tc>
        <w:tc>
          <w:tcPr>
            <w:tcW w:w="1137"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c>
          <w:tcPr>
            <w:tcW w:w="1723" w:type="dxa"/>
            <w:vAlign w:val="center"/>
          </w:tcPr>
          <w:p>
            <w:pPr>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3</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完全理解并接受对</w:t>
            </w:r>
            <w:r>
              <w:rPr>
                <w:rFonts w:hint="eastAsia" w:ascii="宋体" w:hAnsi="宋体" w:cs="宋体"/>
                <w:color w:val="000000" w:themeColor="text1"/>
                <w:szCs w:val="21"/>
                <w:lang w:val="en-GB" w:eastAsia="zh-CN"/>
                <w14:textFill>
                  <w14:solidFill>
                    <w14:schemeClr w14:val="tx1"/>
                  </w14:solidFill>
                </w14:textFill>
              </w:rPr>
              <w:t>投标人</w:t>
            </w:r>
            <w:r>
              <w:rPr>
                <w:rFonts w:hint="eastAsia" w:ascii="宋体" w:hAnsi="宋体" w:cs="宋体"/>
                <w:color w:val="000000" w:themeColor="text1"/>
                <w:szCs w:val="21"/>
                <w:lang w:val="en-GB"/>
                <w14:textFill>
                  <w14:solidFill>
                    <w14:schemeClr w14:val="tx1"/>
                  </w14:solidFill>
                </w14:textFill>
              </w:rPr>
              <w:t>的各项须知、规约要求和责任义务</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ind w:right="-35"/>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4</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投标有效期：投标有效期为自递交投标文件起至确定正式</w:t>
            </w:r>
            <w:r>
              <w:rPr>
                <w:rFonts w:hint="eastAsia" w:ascii="宋体" w:hAnsi="宋体" w:cs="宋体"/>
                <w:color w:val="000000" w:themeColor="text1"/>
                <w:szCs w:val="21"/>
                <w:lang w:eastAsia="zh-CN"/>
                <w14:textFill>
                  <w14:solidFill>
                    <w14:schemeClr w14:val="tx1"/>
                  </w14:solidFill>
                </w14:textFill>
              </w:rPr>
              <w:t>中标人</w:t>
            </w:r>
            <w:r>
              <w:rPr>
                <w:rFonts w:hint="eastAsia" w:ascii="宋体" w:hAnsi="宋体" w:cs="宋体"/>
                <w:color w:val="000000" w:themeColor="text1"/>
                <w:szCs w:val="21"/>
                <w14:textFill>
                  <w14:solidFill>
                    <w14:schemeClr w14:val="tx1"/>
                  </w14:solidFill>
                </w14:textFill>
              </w:rPr>
              <w:t>止不少于</w:t>
            </w:r>
            <w:r>
              <w:rPr>
                <w:rFonts w:hint="eastAsia" w:ascii="宋体" w:hAnsi="宋体" w:cs="宋体"/>
                <w:color w:val="000000" w:themeColor="text1"/>
                <w:szCs w:val="21"/>
                <w:u w:val="single"/>
                <w14:textFill>
                  <w14:solidFill>
                    <w14:schemeClr w14:val="tx1"/>
                  </w14:solidFill>
                </w14:textFill>
              </w:rPr>
              <w:t xml:space="preserve"> 90 </w:t>
            </w:r>
            <w:r>
              <w:rPr>
                <w:rFonts w:hint="eastAsia" w:ascii="宋体" w:hAnsi="宋体" w:cs="宋体"/>
                <w:color w:val="000000" w:themeColor="text1"/>
                <w:szCs w:val="21"/>
                <w14:textFill>
                  <w14:solidFill>
                    <w14:schemeClr w14:val="tx1"/>
                  </w14:solidFill>
                </w14:textFill>
              </w:rPr>
              <w:t>天，中标单位有效期至项目验收之日</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ind w:right="-35"/>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5</w:t>
            </w:r>
          </w:p>
        </w:tc>
        <w:tc>
          <w:tcPr>
            <w:tcW w:w="5917" w:type="dxa"/>
            <w:vAlign w:val="center"/>
          </w:tcPr>
          <w:p>
            <w:pP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投标内容均涵盖投标要求之一切费用</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ind w:right="-35"/>
              <w:jc w:val="center"/>
              <w:rPr>
                <w:rFonts w:ascii="宋体" w:hAnsi="宋体" w:cs="宋体"/>
                <w:color w:val="000000" w:themeColor="text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6</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期及服务承诺符合招标文件要求</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7</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服务质量符合招标文件要求</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8</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同意接受合同范本所列述的各项条款</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95"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w:t>
            </w:r>
          </w:p>
        </w:tc>
        <w:tc>
          <w:tcPr>
            <w:tcW w:w="5917" w:type="dxa"/>
            <w:vAlign w:val="center"/>
          </w:tcPr>
          <w:p>
            <w:pPr>
              <w:pStyle w:val="21"/>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同意采购人以任何形式对我方投标文件内容的真实性和有效性进行审查、验证</w:t>
            </w:r>
          </w:p>
        </w:tc>
        <w:tc>
          <w:tcPr>
            <w:tcW w:w="1137" w:type="dxa"/>
            <w:vAlign w:val="center"/>
          </w:tcPr>
          <w:p>
            <w:pPr>
              <w:jc w:val="center"/>
              <w:rPr>
                <w:rFonts w:ascii="宋体" w:hAnsi="宋体" w:cs="宋体"/>
                <w:color w:val="000000" w:themeColor="text1"/>
                <w:szCs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9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591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其它商务条款偏离说明：</w:t>
            </w:r>
          </w:p>
        </w:tc>
        <w:tc>
          <w:tcPr>
            <w:tcW w:w="1137" w:type="dxa"/>
            <w:vAlign w:val="center"/>
          </w:tcPr>
          <w:p>
            <w:pPr>
              <w:pStyle w:val="37"/>
              <w:numPr>
                <w:ilvl w:val="0"/>
                <w:numId w:val="0"/>
              </w:numPr>
              <w:rPr>
                <w:rFonts w:cs="宋体"/>
                <w:b/>
                <w:color w:val="000000" w:themeColor="text1"/>
                <w:sz w:val="21"/>
                <w:lang w:val="en-GB"/>
                <w14:textFill>
                  <w14:solidFill>
                    <w14:schemeClr w14:val="tx1"/>
                  </w14:solidFill>
                </w14:textFill>
              </w:rPr>
            </w:pPr>
          </w:p>
        </w:tc>
        <w:tc>
          <w:tcPr>
            <w:tcW w:w="1723" w:type="dxa"/>
            <w:vAlign w:val="center"/>
          </w:tcPr>
          <w:p>
            <w:pPr>
              <w:pStyle w:val="36"/>
              <w:keepNext w:val="0"/>
              <w:spacing w:before="0" w:after="0" w:line="240" w:lineRule="auto"/>
              <w:textAlignment w:val="auto"/>
              <w:rPr>
                <w:rFonts w:ascii="宋体" w:hAnsi="宋体" w:cs="宋体"/>
                <w:color w:val="000000" w:themeColor="text1"/>
                <w:spacing w:val="0"/>
                <w:sz w:val="21"/>
                <w:szCs w:val="21"/>
                <w:lang w:val="en-GB"/>
                <w14:textFill>
                  <w14:solidFill>
                    <w14:schemeClr w14:val="tx1"/>
                  </w14:solidFill>
                </w14:textFill>
              </w:rPr>
            </w:pPr>
          </w:p>
        </w:tc>
      </w:tr>
    </w:tbl>
    <w:p>
      <w:pPr>
        <w:spacing w:line="360" w:lineRule="auto"/>
        <w:ind w:left="540" w:hanging="540"/>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 xml:space="preserve">注： </w:t>
      </w:r>
    </w:p>
    <w:p>
      <w:pPr>
        <w:numPr>
          <w:ilvl w:val="0"/>
          <w:numId w:val="54"/>
        </w:numPr>
        <w:spacing w:line="240" w:lineRule="auto"/>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对于上述要求，如</w:t>
      </w:r>
      <w:r>
        <w:rPr>
          <w:rFonts w:hint="eastAsia" w:ascii="宋体" w:hAnsi="宋体" w:cs="宋体"/>
          <w:color w:val="000000" w:themeColor="text1"/>
          <w:szCs w:val="21"/>
          <w:lang w:val="en-GB" w:eastAsia="zh-CN"/>
          <w14:textFill>
            <w14:solidFill>
              <w14:schemeClr w14:val="tx1"/>
            </w14:solidFill>
          </w14:textFill>
        </w:rPr>
        <w:t>投标人</w:t>
      </w:r>
      <w:r>
        <w:rPr>
          <w:rFonts w:hint="eastAsia" w:ascii="宋体" w:hAnsi="宋体" w:cs="宋体"/>
          <w:color w:val="000000" w:themeColor="text1"/>
          <w:szCs w:val="21"/>
          <w:lang w:val="en-GB"/>
          <w14:textFill>
            <w14:solidFill>
              <w14:schemeClr w14:val="tx1"/>
            </w14:solidFill>
          </w14:textFill>
        </w:rPr>
        <w:t>完全响应或正偏离，则请在“是否响应”栏内打“√”或填写正偏离，对空白或打“×”视为负偏离，请在“偏离说明”栏内扼要说明偏离情况。</w:t>
      </w:r>
    </w:p>
    <w:p>
      <w:pPr>
        <w:numPr>
          <w:ilvl w:val="0"/>
          <w:numId w:val="54"/>
        </w:numPr>
        <w:spacing w:line="240" w:lineRule="auto"/>
        <w:rPr>
          <w:rFonts w:ascii="宋体" w:hAnsi="宋体" w:cs="宋体"/>
          <w:color w:val="000000" w:themeColor="text1"/>
          <w:szCs w:val="21"/>
          <w:lang w:val="en-GB"/>
          <w14:textFill>
            <w14:solidFill>
              <w14:schemeClr w14:val="tx1"/>
            </w14:solidFill>
          </w14:textFill>
        </w:rPr>
      </w:pPr>
      <w:r>
        <w:rPr>
          <w:rFonts w:hint="eastAsia" w:ascii="宋体" w:hAnsi="宋体" w:cs="宋体"/>
          <w:color w:val="000000" w:themeColor="text1"/>
          <w:szCs w:val="21"/>
          <w:lang w:val="en-GB"/>
          <w14:textFill>
            <w14:solidFill>
              <w14:schemeClr w14:val="tx1"/>
            </w14:solidFill>
          </w14:textFill>
        </w:rPr>
        <w:t>此表内容必须与实施方案中所介绍的内容一致。</w:t>
      </w:r>
    </w:p>
    <w:p>
      <w:pPr>
        <w:spacing w:before="120"/>
        <w:ind w:left="716" w:hanging="716" w:hangingChars="341"/>
        <w:rPr>
          <w:rFonts w:ascii="宋体" w:hAnsi="宋体"/>
          <w:bCs/>
          <w:color w:val="000000" w:themeColor="text1"/>
          <w:szCs w:val="21"/>
          <w14:textFill>
            <w14:solidFill>
              <w14:schemeClr w14:val="tx1"/>
            </w14:solidFill>
          </w14:textFill>
        </w:rPr>
      </w:pPr>
    </w:p>
    <w:p>
      <w:pPr>
        <w:pStyle w:val="16"/>
        <w:spacing w:beforeLines="50"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pStyle w:val="6"/>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：政策适用性说明（适用时，请选用）</w:t>
      </w:r>
    </w:p>
    <w:p>
      <w:pPr>
        <w:jc w:val="center"/>
        <w:rPr>
          <w:rFonts w:hAnsi="宋体"/>
          <w:b/>
          <w:bCs/>
          <w:color w:val="000000" w:themeColor="text1"/>
          <w:sz w:val="28"/>
          <w:szCs w:val="28"/>
          <w14:textFill>
            <w14:solidFill>
              <w14:schemeClr w14:val="tx1"/>
            </w14:solidFill>
          </w14:textFill>
        </w:rPr>
      </w:pPr>
      <w:r>
        <w:rPr>
          <w:rFonts w:hAnsi="宋体"/>
          <w:b/>
          <w:bCs/>
          <w:color w:val="000000" w:themeColor="text1"/>
          <w:sz w:val="28"/>
          <w:szCs w:val="28"/>
          <w14:textFill>
            <w14:solidFill>
              <w14:schemeClr w14:val="tx1"/>
            </w14:solidFill>
          </w14:textFill>
        </w:rPr>
        <w:t>政策适用性说明</w:t>
      </w:r>
    </w:p>
    <w:p>
      <w:pPr>
        <w:spacing w:line="360" w:lineRule="auto"/>
        <w:ind w:firstLine="315" w:firstLineChars="1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按照政府采购有关政策的要求，在本次的技术方案中，采用符合政策的小型或微型企业产品、</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节能产品、环保标志产品，主要产品与核心技术介绍说明如下：</w:t>
      </w:r>
    </w:p>
    <w:tbl>
      <w:tblPr>
        <w:tblStyle w:val="2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75"/>
        <w:gridCol w:w="1175"/>
        <w:gridCol w:w="1175"/>
        <w:gridCol w:w="937"/>
        <w:gridCol w:w="1275"/>
        <w:gridCol w:w="131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序号</w:t>
            </w:r>
          </w:p>
        </w:tc>
        <w:tc>
          <w:tcPr>
            <w:tcW w:w="16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主要产品/技术名称（规格型号、注册商标）</w:t>
            </w:r>
          </w:p>
        </w:tc>
        <w:tc>
          <w:tcPr>
            <w:tcW w:w="11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制造商</w:t>
            </w:r>
          </w:p>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(开发商)</w:t>
            </w:r>
          </w:p>
        </w:tc>
        <w:tc>
          <w:tcPr>
            <w:tcW w:w="11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制造商企业类型</w:t>
            </w:r>
          </w:p>
        </w:tc>
        <w:tc>
          <w:tcPr>
            <w:tcW w:w="937"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节能</w:t>
            </w:r>
          </w:p>
          <w:p>
            <w:pPr>
              <w:spacing w:line="360" w:lineRule="auto"/>
              <w:jc w:val="center"/>
              <w:rPr>
                <w:rFonts w:ascii="宋体" w:hAnsi="宋体"/>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产品</w:t>
            </w:r>
          </w:p>
        </w:tc>
        <w:tc>
          <w:tcPr>
            <w:tcW w:w="12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环保标志产品</w:t>
            </w:r>
          </w:p>
        </w:tc>
        <w:tc>
          <w:tcPr>
            <w:tcW w:w="1313"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认证证书</w:t>
            </w:r>
          </w:p>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编号</w:t>
            </w:r>
          </w:p>
        </w:tc>
        <w:tc>
          <w:tcPr>
            <w:tcW w:w="1175"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该产品报价在总报价中占比（%）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675" w:type="dxa"/>
            <w:vAlign w:val="center"/>
          </w:tcPr>
          <w:p>
            <w:pPr>
              <w:spacing w:line="360" w:lineRule="auto"/>
              <w:rPr>
                <w:rFonts w:ascii="宋体" w:hAnsi="宋体"/>
                <w:color w:val="000000" w:themeColor="text1"/>
                <w:szCs w:val="21"/>
                <w14:textFill>
                  <w14:solidFill>
                    <w14:schemeClr w14:val="tx1"/>
                  </w14:solidFill>
                </w14:textFill>
              </w:rPr>
            </w:pPr>
          </w:p>
        </w:tc>
        <w:tc>
          <w:tcPr>
            <w:tcW w:w="1175" w:type="dxa"/>
            <w:vAlign w:val="center"/>
          </w:tcPr>
          <w:p>
            <w:pPr>
              <w:spacing w:line="360" w:lineRule="auto"/>
              <w:rPr>
                <w:rFonts w:ascii="宋体" w:hAnsi="宋体"/>
                <w:color w:val="000000" w:themeColor="text1"/>
                <w:szCs w:val="21"/>
                <w14:textFill>
                  <w14:solidFill>
                    <w14:schemeClr w14:val="tx1"/>
                  </w14:solidFill>
                </w14:textFill>
              </w:rPr>
            </w:pPr>
          </w:p>
        </w:tc>
        <w:tc>
          <w:tcPr>
            <w:tcW w:w="1175" w:type="dxa"/>
            <w:vAlign w:val="center"/>
          </w:tcPr>
          <w:p>
            <w:pPr>
              <w:spacing w:line="360" w:lineRule="auto"/>
              <w:rPr>
                <w:rFonts w:ascii="宋体" w:hAnsi="宋体"/>
                <w:color w:val="000000" w:themeColor="text1"/>
                <w:szCs w:val="21"/>
                <w14:textFill>
                  <w14:solidFill>
                    <w14:schemeClr w14:val="tx1"/>
                  </w14:solidFill>
                </w14:textFill>
              </w:rPr>
            </w:pPr>
          </w:p>
        </w:tc>
        <w:tc>
          <w:tcPr>
            <w:tcW w:w="937" w:type="dxa"/>
            <w:vAlign w:val="center"/>
          </w:tcPr>
          <w:p>
            <w:pPr>
              <w:spacing w:line="360" w:lineRule="auto"/>
              <w:rPr>
                <w:rFonts w:ascii="宋体" w:hAnsi="宋体"/>
                <w:color w:val="000000" w:themeColor="text1"/>
                <w:szCs w:val="21"/>
                <w14:textFill>
                  <w14:solidFill>
                    <w14:schemeClr w14:val="tx1"/>
                  </w14:solidFill>
                </w14:textFill>
              </w:rPr>
            </w:pPr>
          </w:p>
        </w:tc>
        <w:tc>
          <w:tcPr>
            <w:tcW w:w="1275" w:type="dxa"/>
            <w:vAlign w:val="center"/>
          </w:tcPr>
          <w:p>
            <w:pPr>
              <w:spacing w:line="360" w:lineRule="auto"/>
              <w:rPr>
                <w:rFonts w:ascii="宋体" w:hAnsi="宋体"/>
                <w:color w:val="000000" w:themeColor="text1"/>
                <w:szCs w:val="21"/>
                <w14:textFill>
                  <w14:solidFill>
                    <w14:schemeClr w14:val="tx1"/>
                  </w14:solidFill>
                </w14:textFill>
              </w:rPr>
            </w:pPr>
          </w:p>
        </w:tc>
        <w:tc>
          <w:tcPr>
            <w:tcW w:w="1313" w:type="dxa"/>
            <w:vAlign w:val="center"/>
          </w:tcPr>
          <w:p>
            <w:pPr>
              <w:spacing w:line="360" w:lineRule="auto"/>
              <w:rPr>
                <w:rFonts w:ascii="宋体" w:hAnsi="宋体"/>
                <w:color w:val="000000" w:themeColor="text1"/>
                <w:szCs w:val="21"/>
                <w14:textFill>
                  <w14:solidFill>
                    <w14:schemeClr w14:val="tx1"/>
                  </w14:solidFill>
                </w14:textFill>
              </w:rPr>
            </w:pPr>
          </w:p>
        </w:tc>
        <w:tc>
          <w:tcPr>
            <w:tcW w:w="1175" w:type="dxa"/>
            <w:vAlign w:val="center"/>
          </w:tcPr>
          <w:p>
            <w:pPr>
              <w:spacing w:line="360" w:lineRule="auto"/>
              <w:rPr>
                <w:rFonts w:ascii="宋体" w:hAnsi="宋体"/>
                <w:color w:val="000000" w:themeColor="text1"/>
                <w:szCs w:val="21"/>
                <w14:textFill>
                  <w14:solidFill>
                    <w14:schemeClr w14:val="tx1"/>
                  </w14:solidFill>
                </w14:textFill>
              </w:rPr>
            </w:pPr>
          </w:p>
        </w:tc>
      </w:tr>
    </w:tbl>
    <w:p>
      <w:pPr>
        <w:autoSpaceDE w:val="0"/>
        <w:autoSpaceDN w:val="0"/>
        <w:adjustRightInd w:val="0"/>
        <w:spacing w:line="380" w:lineRule="exact"/>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注：</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1、制造商为小型或微型企业时才需要填“制造商企业类型”栏，填写内容为“小型”或“微型”；</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节能产品、环保标志产品”是属于国家行业主管部门颁布的清单目录中的产品，须填写认证证书编号，并在“节能产品”、“环保标志产品”栏中填写属于“第期清单”的产品（产品被列入多期清单的，以最新一期为准），同时提供有效期内的证书复印件以及下述文件（均为复印件，加盖</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公章）：</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（1）属于“节能产品政府采购清单”中品目的产品，提供“节能产品政府采购清单（第___期）”中投标产品所在清单页并加盖</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公章， 节能清单在中国政府采购网（ http ：//www.ccgp.gov .cn/）、国家发展改革委网站（http://hzs.nd rc.gv.cn/）和中国质量认证中心网站（http://www.cqc.com.cn/）上发布；</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（2）属于“环境标志产品政府采购清单”中品目的产品，提供最新“环境标志产品政府采购清单” 中投标产品所在清单页并加盖</w:t>
      </w:r>
      <w:r>
        <w:rPr>
          <w:rFonts w:hint="eastAsia" w:ascii="宋体" w:hAnsi="宋体" w:cs="宋体"/>
          <w:color w:val="000000" w:themeColor="text1"/>
          <w:kern w:val="0"/>
          <w:szCs w:val="21"/>
          <w:lang w:eastAsia="zh-CN"/>
          <w14:textFill>
            <w14:solidFill>
              <w14:schemeClr w14:val="tx1"/>
            </w14:solidFill>
          </w14:textFill>
        </w:rPr>
        <w:t>投标人</w:t>
      </w:r>
      <w:r>
        <w:rPr>
          <w:rFonts w:ascii="宋体" w:hAnsi="宋体" w:cs="宋体"/>
          <w:color w:val="000000" w:themeColor="text1"/>
          <w:kern w:val="0"/>
          <w:szCs w:val="21"/>
          <w14:textFill>
            <w14:solidFill>
              <w14:schemeClr w14:val="tx1"/>
            </w14:solidFill>
          </w14:textFill>
        </w:rPr>
        <w:t>公章， 清单在中国政府采购（http://www.ccgp.gov.cn/）、国家环境保护总局网（http://www.sepa.gov.cn/）、中国绿色采购网（http://www.cgpn. cn/）上发布；</w:t>
      </w:r>
    </w:p>
    <w:p>
      <w:pPr>
        <w:autoSpaceDE w:val="0"/>
        <w:autoSpaceDN w:val="0"/>
        <w:adjustRightInd w:val="0"/>
        <w:spacing w:line="24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3、最终报价中“该产品报价占总报价比重”视作不变。</w:t>
      </w:r>
    </w:p>
    <w:p>
      <w:pPr>
        <w:spacing w:line="240" w:lineRule="auto"/>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4、不提供本表或本表为空表的，视为不适用相关政策。</w:t>
      </w:r>
    </w:p>
    <w:p>
      <w:pPr>
        <w:pStyle w:val="13"/>
      </w:pPr>
    </w:p>
    <w:p>
      <w:pPr>
        <w:pStyle w:val="16"/>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line="48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pStyle w:val="14"/>
        <w:spacing w:line="480" w:lineRule="auto"/>
        <w:ind w:firstLine="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日</w:t>
      </w:r>
      <w:r>
        <w:rPr>
          <w:rFonts w:hAnsi="宋体"/>
          <w:color w:val="000000" w:themeColor="text1"/>
          <w:sz w:val="21"/>
          <w:szCs w:val="21"/>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期：</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年</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月</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u w:val="single"/>
          <w14:textFill>
            <w14:solidFill>
              <w14:schemeClr w14:val="tx1"/>
            </w14:solidFill>
          </w14:textFill>
        </w:rPr>
        <w:t xml:space="preserve">   </w:t>
      </w:r>
      <w:r>
        <w:rPr>
          <w:rFonts w:hAnsi="宋体"/>
          <w:color w:val="000000" w:themeColor="text1"/>
          <w:sz w:val="21"/>
          <w:szCs w:val="21"/>
          <w:u w:val="single"/>
          <w14:textFill>
            <w14:solidFill>
              <w14:schemeClr w14:val="tx1"/>
            </w14:solidFill>
          </w14:textFill>
        </w:rPr>
        <w:t xml:space="preserve"> </w:t>
      </w:r>
      <w:r>
        <w:rPr>
          <w:rFonts w:hint="eastAsia" w:hAnsi="宋体"/>
          <w:color w:val="000000" w:themeColor="text1"/>
          <w:sz w:val="21"/>
          <w:szCs w:val="21"/>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pPr>
      <w:r>
        <w:rPr>
          <w:rFonts w:hint="eastAsia" w:ascii="宋体" w:hAnsi="宋体" w:eastAsia="宋体" w:cs="宋体"/>
          <w:color w:val="000000" w:themeColor="text1"/>
          <w14:textFill>
            <w14:solidFill>
              <w14:schemeClr w14:val="tx1"/>
            </w14:solidFill>
          </w14:textFill>
        </w:rPr>
        <w:t>格式1</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：中小企业声明函</w:t>
      </w:r>
      <w:r>
        <w:rPr>
          <w:rFonts w:hint="eastAsia" w:ascii="宋体" w:hAnsi="宋体" w:eastAsia="宋体" w:cs="宋体"/>
        </w:rPr>
        <w:t>（以下格式文件由</w:t>
      </w:r>
      <w:r>
        <w:rPr>
          <w:rFonts w:hint="eastAsia" w:ascii="宋体" w:hAnsi="宋体" w:eastAsia="宋体" w:cs="宋体"/>
          <w:lang w:eastAsia="zh-CN"/>
        </w:rPr>
        <w:t>投标人</w:t>
      </w:r>
      <w:r>
        <w:rPr>
          <w:rFonts w:hint="eastAsia" w:ascii="宋体" w:hAnsi="宋体" w:eastAsia="宋体" w:cs="宋体"/>
        </w:rPr>
        <w:t>根据需要选用）</w:t>
      </w:r>
    </w:p>
    <w:p>
      <w:pPr>
        <w:ind w:firstLine="480"/>
      </w:pPr>
      <w:r>
        <w:t>中小企业声明函（所投产品制造商为中小企业时提交本函，所属行业应符合</w:t>
      </w:r>
      <w:r>
        <w:rPr>
          <w:rFonts w:hint="eastAsia"/>
          <w:lang w:eastAsia="zh-CN"/>
        </w:rPr>
        <w:t>招标文件</w:t>
      </w:r>
      <w:r>
        <w:t>中明确的本项目所属行业）</w:t>
      </w:r>
    </w:p>
    <w:p>
      <w:pPr>
        <w:jc w:val="center"/>
      </w:pPr>
      <w:r>
        <w:rPr>
          <w:b/>
          <w:sz w:val="24"/>
        </w:rPr>
        <w:t>中小企业声明函（货物）</w:t>
      </w:r>
    </w:p>
    <w:p>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1.（标的名称），属于（</w:t>
      </w:r>
      <w:r>
        <w:rPr>
          <w:rFonts w:hint="eastAsia"/>
          <w:lang w:eastAsia="zh-CN"/>
        </w:rPr>
        <w:t>招标文件</w:t>
      </w:r>
      <w:r>
        <w:t>中明确的所属行业）行业；制造商为（企业名称），从业人员__________________人，营业收入为__________________万元，资产总额为__________________万元</w:t>
      </w:r>
      <w:r>
        <w:rPr>
          <w:sz w:val="7"/>
        </w:rPr>
        <w:t>1</w:t>
      </w:r>
      <w:r>
        <w:t>，属于（中型企业、小型企业、微型企业）；</w:t>
      </w:r>
    </w:p>
    <w:p>
      <w:pPr>
        <w:ind w:firstLine="480"/>
      </w:pPr>
      <w:r>
        <w:t>2.（标的名称），属于（</w:t>
      </w:r>
      <w:r>
        <w:rPr>
          <w:rFonts w:hint="eastAsia"/>
          <w:lang w:eastAsia="zh-CN"/>
        </w:rPr>
        <w:t>招标文件</w:t>
      </w:r>
      <w:r>
        <w:t>中明确的所属行业）行业；制造商为（企业名称），从业人员__________________人，营业收入为__________________万元，资产总额为__________________万元</w:t>
      </w:r>
      <w:r>
        <w:rPr>
          <w:sz w:val="7"/>
        </w:rPr>
        <w:t>1</w:t>
      </w:r>
      <w:r>
        <w:t>，属于（中型企业、小型企业、微型企业）；</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pPr>
        <w:jc w:val="right"/>
      </w:pPr>
    </w:p>
    <w:p>
      <w:pPr>
        <w:jc w:val="right"/>
      </w:pPr>
    </w:p>
    <w:p>
      <w:pPr>
        <w:pStyle w:val="14"/>
      </w:pPr>
    </w:p>
    <w:p>
      <w:pPr>
        <w:jc w:val="right"/>
      </w:pPr>
    </w:p>
    <w:p>
      <w:pPr>
        <w:jc w:val="right"/>
      </w:pPr>
      <w:r>
        <w:t xml:space="preserve"> 企业名称（盖章）：__________________</w:t>
      </w:r>
    </w:p>
    <w:p>
      <w:pPr>
        <w:jc w:val="right"/>
      </w:pPr>
      <w:r>
        <w:t xml:space="preserve"> 日  期：__________________</w:t>
      </w:r>
    </w:p>
    <w:p/>
    <w:p>
      <w:pPr>
        <w:pStyle w:val="14"/>
      </w:pPr>
    </w:p>
    <w:p>
      <w:pPr>
        <w:numPr>
          <w:ilvl w:val="0"/>
          <w:numId w:val="55"/>
        </w:numPr>
        <w:ind w:left="0" w:leftChars="0" w:firstLine="420" w:firstLineChars="200"/>
      </w:pPr>
      <w:r>
        <w:t>从业人员、营业收入、资产总额填报上一年度数据，无上一年度数据的新成立企业可不填报。</w:t>
      </w:r>
    </w:p>
    <w:p>
      <w:pPr>
        <w:numPr>
          <w:ilvl w:val="0"/>
          <w:numId w:val="55"/>
        </w:numPr>
        <w:ind w:left="0" w:leftChars="0" w:firstLine="420" w:firstLineChars="200"/>
      </w:pPr>
      <w:r>
        <w:rPr>
          <w:rFonts w:hint="eastAsia"/>
          <w:lang w:eastAsia="zh-CN"/>
        </w:rPr>
        <w:t>投标人</w:t>
      </w:r>
      <w:r>
        <w:t>应当对其出具的《中小企业声明函》真实性负责，</w:t>
      </w:r>
      <w:r>
        <w:rPr>
          <w:rFonts w:hint="eastAsia"/>
          <w:lang w:eastAsia="zh-CN"/>
        </w:rPr>
        <w:t>投标人</w:t>
      </w:r>
      <w:r>
        <w:t>出具的《中小企业声明函》内容不实的，属于提供虚假材料谋取成交。在实际操作中，</w:t>
      </w:r>
      <w:r>
        <w:rPr>
          <w:rFonts w:hint="eastAsia"/>
          <w:lang w:eastAsia="zh-CN"/>
        </w:rPr>
        <w:t>投标人</w:t>
      </w:r>
      <w:r>
        <w:t>希望获得中小企业扶持政策支持的，应从制造商处获得充分、准确的信息。对相关制造商信息了解不充分，或者不能确定相关信息真实、准确的，不建议出具《中小企业声明函》。</w:t>
      </w:r>
    </w:p>
    <w:p>
      <w:pPr>
        <w:ind w:firstLine="480"/>
      </w:pPr>
    </w:p>
    <w:p/>
    <w:p/>
    <w:p>
      <w:pPr>
        <w:ind w:firstLine="480"/>
      </w:pPr>
      <w:r>
        <w:t>中小企业声明函（承建本项目工程</w:t>
      </w:r>
      <w:r>
        <w:rPr>
          <w:rFonts w:hint="eastAsia"/>
          <w:lang w:eastAsia="zh-CN"/>
        </w:rPr>
        <w:t>、服务</w:t>
      </w:r>
      <w:r>
        <w:t>为中小企业或者承接本项目服务为中小企业时提交本函，所属行业应符合</w:t>
      </w:r>
      <w:r>
        <w:rPr>
          <w:rFonts w:hint="eastAsia"/>
          <w:lang w:eastAsia="zh-CN"/>
        </w:rPr>
        <w:t>招标文件</w:t>
      </w:r>
      <w:r>
        <w:t>中明确的本项目所属行业）</w:t>
      </w:r>
    </w:p>
    <w:p>
      <w:pPr>
        <w:jc w:val="center"/>
        <w:rPr>
          <w:b/>
          <w:sz w:val="24"/>
        </w:rPr>
      </w:pPr>
    </w:p>
    <w:p>
      <w:pPr>
        <w:jc w:val="center"/>
      </w:pPr>
      <w:r>
        <w:rPr>
          <w:b/>
          <w:sz w:val="24"/>
        </w:rPr>
        <w:t>中小企业声明函（工程、服务）</w:t>
      </w:r>
    </w:p>
    <w:p>
      <w:pPr>
        <w:ind w:firstLine="480"/>
      </w:pPr>
      <w:r>
        <w:t>本公司（联合体）郑重声明，根据《政府采购促进中小企业发展管理办法》（财库﹝2020﹞46</w:t>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1.（标的名称），属于（</w:t>
      </w:r>
      <w:r>
        <w:rPr>
          <w:rFonts w:hint="eastAsia"/>
          <w:lang w:eastAsia="zh-CN"/>
        </w:rPr>
        <w:t>招标文件</w:t>
      </w:r>
      <w:r>
        <w:t>中明确的所属行业）行业；承建（承接）企业为（企业名称），从业人员__________________人，营业收入为__________________万元，资产总额为__________________万元</w:t>
      </w:r>
      <w:r>
        <w:rPr>
          <w:sz w:val="7"/>
        </w:rPr>
        <w:t>1</w:t>
      </w:r>
      <w:r>
        <w:t>，属于（中型企业、小型企业、微型企业）；</w:t>
      </w:r>
    </w:p>
    <w:p>
      <w:pPr>
        <w:ind w:firstLine="480"/>
      </w:pPr>
      <w:r>
        <w:t>2.（标的名称），属于（</w:t>
      </w:r>
      <w:r>
        <w:rPr>
          <w:rFonts w:hint="eastAsia"/>
          <w:lang w:eastAsia="zh-CN"/>
        </w:rPr>
        <w:t>招标文件</w:t>
      </w:r>
      <w:r>
        <w:t>中明确的所属行业）行业；承建（承接）企业为（企业名称），从业人员__________________人，营业收入为__________________万元，资产总额为__________________万元</w:t>
      </w:r>
      <w:r>
        <w:rPr>
          <w:sz w:val="7"/>
        </w:rPr>
        <w:t>1</w:t>
      </w:r>
      <w:r>
        <w:t>，属于（中型企业、小型企业、微型企业）；</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pPr>
        <w:jc w:val="right"/>
      </w:pPr>
    </w:p>
    <w:p>
      <w:pPr>
        <w:jc w:val="right"/>
      </w:pPr>
    </w:p>
    <w:p>
      <w:pPr>
        <w:jc w:val="right"/>
      </w:pPr>
    </w:p>
    <w:p>
      <w:pPr>
        <w:jc w:val="right"/>
      </w:pPr>
      <w:r>
        <w:t xml:space="preserve"> 企业名称（盖章）：__________________</w:t>
      </w:r>
    </w:p>
    <w:p>
      <w:pPr>
        <w:jc w:val="right"/>
      </w:pPr>
      <w:r>
        <w:t xml:space="preserve"> 日  期：__________________</w:t>
      </w:r>
    </w:p>
    <w:p>
      <w:pPr>
        <w:numPr>
          <w:ilvl w:val="0"/>
          <w:numId w:val="56"/>
        </w:numPr>
        <w:ind w:left="0" w:leftChars="0" w:firstLine="420" w:firstLineChars="200"/>
      </w:pPr>
      <w:r>
        <w:t>从业人员、营业收入、资产总额填报上一年度数据，无上一年度数据的新成立企业可不填报。</w:t>
      </w:r>
    </w:p>
    <w:p>
      <w:pPr>
        <w:numPr>
          <w:ilvl w:val="0"/>
          <w:numId w:val="56"/>
        </w:numPr>
        <w:ind w:left="0" w:leftChars="0" w:firstLine="420" w:firstLineChars="200"/>
      </w:pPr>
      <w:r>
        <w:rPr>
          <w:rFonts w:hint="eastAsia"/>
          <w:lang w:eastAsia="zh-CN"/>
        </w:rPr>
        <w:t>投标人</w:t>
      </w:r>
      <w:r>
        <w:t>应当自行核实是否属于小微企业，并认真填写声明函，若有虚假将追究其责任。</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6"/>
        <w:ind w:firstLine="157" w:firstLineChars="49"/>
        <w:jc w:val="left"/>
        <w:rPr>
          <w:rFonts w:ascii="宋体" w:hAnsi="宋体" w:eastAsia="宋体" w:cs="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格式</w:t>
      </w:r>
      <w:r>
        <w:rPr>
          <w:rFonts w:hint="eastAsia" w:ascii="宋体" w:hAnsi="宋体" w:eastAsia="宋体"/>
          <w:color w:val="000000" w:themeColor="text1"/>
          <w:lang w:val="en-US" w:eastAsia="zh-CN"/>
          <w14:textFill>
            <w14:solidFill>
              <w14:schemeClr w14:val="tx1"/>
            </w14:solidFill>
          </w14:textFill>
        </w:rPr>
        <w:t>12：</w:t>
      </w:r>
      <w:bookmarkStart w:id="58" w:name="OLE_LINK13"/>
      <w:r>
        <w:rPr>
          <w:rFonts w:hint="eastAsia" w:ascii="宋体" w:hAnsi="宋体" w:eastAsia="宋体" w:cs="宋体"/>
          <w:color w:val="000000" w:themeColor="text1"/>
          <w14:textFill>
            <w14:solidFill>
              <w14:schemeClr w14:val="tx1"/>
            </w14:solidFill>
          </w14:textFill>
        </w:rPr>
        <w:t>残疾人福利性单位声明函（适用时，请选用）</w:t>
      </w:r>
    </w:p>
    <w:bookmarkEnd w:id="58"/>
    <w:p>
      <w:pPr>
        <w:spacing w:line="588"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残疾人福利性单位声明函</w:t>
      </w:r>
    </w:p>
    <w:p>
      <w:pPr>
        <w:spacing w:line="588" w:lineRule="exact"/>
        <w:ind w:firstLine="444" w:firstLineChars="200"/>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Cs w:val="21"/>
          <w14:textFill>
            <w14:solidFill>
              <w14:schemeClr w14:val="tx1"/>
            </w14:solidFill>
          </w14:textFill>
        </w:rPr>
        <w:t>〔2017〕 141</w:t>
      </w:r>
      <w:r>
        <w:rPr>
          <w:rFonts w:hint="eastAsia" w:ascii="宋体" w:hAnsi="宋体"/>
          <w:color w:val="000000" w:themeColor="text1"/>
          <w:spacing w:val="6"/>
          <w:szCs w:val="21"/>
          <w14:textFill>
            <w14:solidFill>
              <w14:schemeClr w14:val="tx1"/>
            </w14:solidFill>
          </w14:textFill>
        </w:rPr>
        <w:t>号）的规定，本单位为符合条件的残疾人福利性单位，且本单位参加</w:t>
      </w:r>
      <w:r>
        <w:rPr>
          <w:rFonts w:hint="eastAsia" w:ascii="宋体" w:hAnsi="宋体"/>
          <w:color w:val="000000" w:themeColor="text1"/>
          <w:spacing w:val="6"/>
          <w:szCs w:val="21"/>
          <w:u w:val="single"/>
          <w:lang w:val="en-US" w:eastAsia="zh-CN"/>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单位的</w:t>
      </w:r>
      <w:r>
        <w:rPr>
          <w:rFonts w:hint="eastAsia" w:ascii="宋体" w:hAnsi="宋体"/>
          <w:color w:val="000000" w:themeColor="text1"/>
          <w:spacing w:val="6"/>
          <w:szCs w:val="21"/>
          <w:u w:val="single"/>
          <w:lang w:val="en-US" w:eastAsia="zh-CN"/>
          <w14:textFill>
            <w14:solidFill>
              <w14:schemeClr w14:val="tx1"/>
            </w14:solidFill>
          </w14:textFill>
        </w:rPr>
        <w:t xml:space="preserve">     </w:t>
      </w:r>
      <w:r>
        <w:rPr>
          <w:rFonts w:hint="eastAsia" w:ascii="宋体" w:hAnsi="宋体"/>
          <w:color w:val="000000" w:themeColor="text1"/>
          <w:spacing w:val="6"/>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本单位对上述声明的真实性负责。如有虚假，将依法承担相应责任。</w:t>
      </w:r>
    </w:p>
    <w:p>
      <w:pPr>
        <w:pStyle w:val="13"/>
      </w:pPr>
    </w:p>
    <w:p>
      <w:pPr>
        <w:spacing w:line="588" w:lineRule="exact"/>
        <w:ind w:firstLine="446" w:firstLineChars="200"/>
        <w:rPr>
          <w:rFonts w:ascii="宋体" w:hAnsi="宋体"/>
          <w:b/>
          <w:color w:val="000000" w:themeColor="text1"/>
          <w:spacing w:val="6"/>
          <w:szCs w:val="21"/>
          <w14:textFill>
            <w14:solidFill>
              <w14:schemeClr w14:val="tx1"/>
            </w14:solidFill>
          </w14:textFill>
        </w:rPr>
      </w:pPr>
      <w:r>
        <w:rPr>
          <w:rFonts w:hint="eastAsia" w:ascii="宋体" w:hAnsi="宋体"/>
          <w:b/>
          <w:color w:val="000000" w:themeColor="text1"/>
          <w:spacing w:val="6"/>
          <w:szCs w:val="21"/>
          <w14:textFill>
            <w14:solidFill>
              <w14:schemeClr w14:val="tx1"/>
            </w14:solidFill>
          </w14:textFill>
        </w:rPr>
        <w:t>（注：请</w:t>
      </w:r>
      <w:r>
        <w:rPr>
          <w:rFonts w:hint="eastAsia" w:ascii="宋体" w:hAnsi="宋体"/>
          <w:b/>
          <w:color w:val="000000" w:themeColor="text1"/>
          <w:spacing w:val="6"/>
          <w:szCs w:val="21"/>
          <w:lang w:eastAsia="zh-CN"/>
          <w14:textFill>
            <w14:solidFill>
              <w14:schemeClr w14:val="tx1"/>
            </w14:solidFill>
          </w14:textFill>
        </w:rPr>
        <w:t>投标人</w:t>
      </w:r>
      <w:r>
        <w:rPr>
          <w:rFonts w:hint="eastAsia" w:ascii="宋体" w:hAnsi="宋体"/>
          <w:b/>
          <w:color w:val="000000" w:themeColor="text1"/>
          <w:spacing w:val="6"/>
          <w:szCs w:val="21"/>
          <w14:textFill>
            <w14:solidFill>
              <w14:schemeClr w14:val="tx1"/>
            </w14:solidFill>
          </w14:textFill>
        </w:rPr>
        <w:t>根据《财政部、民政部、中国残疾人联合会关于促进残疾人就业政府采购政策的通知》（财库【2017】141号）的规定，判定本企业是否属于残疾人福利性单位，如不属于，不需提供本申明函。）</w:t>
      </w: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spacing w:line="588" w:lineRule="exact"/>
        <w:ind w:firstLine="444" w:firstLineChars="200"/>
        <w:rPr>
          <w:rFonts w:ascii="宋体" w:hAnsi="宋体"/>
          <w:color w:val="000000" w:themeColor="text1"/>
          <w:spacing w:val="6"/>
          <w:szCs w:val="21"/>
          <w14:textFill>
            <w14:solidFill>
              <w14:schemeClr w14:val="tx1"/>
            </w14:solidFill>
          </w14:textFill>
        </w:rPr>
      </w:pPr>
    </w:p>
    <w:p>
      <w:pPr>
        <w:pStyle w:val="16"/>
        <w:spacing w:beforeLines="50" w:line="360" w:lineRule="auto"/>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360" w:lineRule="auto"/>
        <w:jc w:val="left"/>
        <w:rPr>
          <w:rFonts w:hint="eastAsia" w:ascii="宋体" w:hAnsi="宋体"/>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法定代表人或其授权代表（签字）：</w:t>
      </w:r>
      <w:r>
        <w:rPr>
          <w:rFonts w:hint="eastAsia" w:ascii="宋体" w:hAnsi="宋体"/>
          <w:color w:val="000000" w:themeColor="text1"/>
          <w:szCs w:val="21"/>
          <w:u w:val="single"/>
          <w14:textFill>
            <w14:solidFill>
              <w14:schemeClr w14:val="tx1"/>
            </w14:solidFill>
          </w14:textFill>
        </w:rPr>
        <w:t xml:space="preserve">                </w:t>
      </w:r>
    </w:p>
    <w:p>
      <w:pPr>
        <w:spacing w:beforeLines="50" w:line="360" w:lineRule="auto"/>
        <w:jc w:val="left"/>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日</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期：</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r>
        <w:rPr>
          <w:rFonts w:hint="eastAsia"/>
          <w:color w:val="000000" w:themeColor="text1"/>
          <w14:textFill>
            <w14:solidFill>
              <w14:schemeClr w14:val="tx1"/>
            </w14:solidFill>
          </w14:textFill>
        </w:rPr>
        <w:t xml:space="preserve">  </w:t>
      </w:r>
    </w:p>
    <w:p>
      <w:pPr>
        <w:pStyle w:val="6"/>
        <w:spacing w:line="440" w:lineRule="exact"/>
        <w:rPr>
          <w:rFonts w:hint="eastAsia" w:ascii="宋体" w:hAnsi="宋体" w:eastAsia="宋体"/>
          <w:b/>
          <w:bCs/>
          <w:color w:val="000000" w:themeColor="text1"/>
          <w:lang w:val="en-US"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格式</w:t>
      </w:r>
      <w:r>
        <w:rPr>
          <w:rFonts w:hint="eastAsia" w:ascii="宋体" w:hAnsi="宋体" w:eastAsia="宋体"/>
          <w:b/>
          <w:bCs/>
          <w:color w:val="000000" w:themeColor="text1"/>
          <w:lang w:val="en-US" w:eastAsia="zh-CN"/>
          <w14:textFill>
            <w14:solidFill>
              <w14:schemeClr w14:val="tx1"/>
            </w14:solidFill>
          </w14:textFill>
        </w:rPr>
        <w:t>13：</w:t>
      </w:r>
    </w:p>
    <w:p>
      <w:pPr>
        <w:pStyle w:val="6"/>
        <w:spacing w:line="440" w:lineRule="exact"/>
        <w:rPr>
          <w:rFonts w:hint="eastAsia" w:ascii="宋体" w:hAnsi="宋体" w:eastAsia="宋体"/>
          <w:b/>
          <w:bCs/>
          <w:color w:val="000000" w:themeColor="text1"/>
          <w14:textFill>
            <w14:solidFill>
              <w14:schemeClr w14:val="tx1"/>
            </w14:solidFill>
          </w14:textFill>
        </w:rPr>
      </w:pPr>
      <w:r>
        <w:rPr>
          <w:rFonts w:hint="eastAsia" w:ascii="宋体" w:hAnsi="宋体" w:eastAsia="宋体"/>
          <w:b/>
          <w:bCs/>
          <w:color w:val="000000" w:themeColor="text1"/>
          <w14:textFill>
            <w14:solidFill>
              <w14:schemeClr w14:val="tx1"/>
            </w14:solidFill>
          </w14:textFill>
        </w:rPr>
        <w:t>（以下格式文件由</w:t>
      </w:r>
      <w:r>
        <w:rPr>
          <w:rFonts w:hint="eastAsia" w:ascii="宋体" w:hAnsi="宋体" w:eastAsia="宋体"/>
          <w:b/>
          <w:bCs/>
          <w:color w:val="000000" w:themeColor="text1"/>
          <w:lang w:eastAsia="zh-CN"/>
          <w14:textFill>
            <w14:solidFill>
              <w14:schemeClr w14:val="tx1"/>
            </w14:solidFill>
          </w14:textFill>
        </w:rPr>
        <w:t>投标人</w:t>
      </w:r>
      <w:r>
        <w:rPr>
          <w:rFonts w:hint="eastAsia" w:ascii="宋体" w:hAnsi="宋体" w:eastAsia="宋体"/>
          <w:b/>
          <w:bCs/>
          <w:color w:val="000000" w:themeColor="text1"/>
          <w14:textFill>
            <w14:solidFill>
              <w14:schemeClr w14:val="tx1"/>
            </w14:solidFill>
          </w14:textFill>
        </w:rPr>
        <w:t>根据需要选用）</w:t>
      </w:r>
    </w:p>
    <w:p>
      <w:pPr>
        <w:pStyle w:val="6"/>
        <w:spacing w:line="24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询问函、质疑函、投诉书格式</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说明：本部分格式为投标人提交询问函、质疑函、投诉函时使用，不属于投标文件格式的组成部分。</w:t>
      </w:r>
    </w:p>
    <w:p>
      <w:pPr>
        <w:pStyle w:val="6"/>
        <w:spacing w:line="240" w:lineRule="auto"/>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询问函</w:t>
      </w:r>
    </w:p>
    <w:p>
      <w:pPr>
        <w:pStyle w:val="6"/>
        <w:spacing w:line="240" w:lineRule="auto"/>
        <w:rPr>
          <w:rFonts w:hint="eastAsia" w:ascii="宋体" w:hAnsi="宋体" w:eastAsia="宋体"/>
          <w:b w:val="0"/>
          <w:bCs w:val="0"/>
          <w:color w:val="000000" w:themeColor="text1"/>
          <w:sz w:val="21"/>
          <w:szCs w:val="21"/>
          <w:lang w:eastAsia="zh-CN"/>
          <w14:textFill>
            <w14:solidFill>
              <w14:schemeClr w14:val="tx1"/>
            </w14:solidFill>
          </w14:textFill>
        </w:rPr>
      </w:pPr>
      <w:r>
        <w:rPr>
          <w:rFonts w:hint="eastAsia" w:ascii="宋体" w:hAnsi="宋体" w:eastAsia="宋体"/>
          <w:b w:val="0"/>
          <w:bCs w:val="0"/>
          <w:color w:val="000000" w:themeColor="text1"/>
          <w:sz w:val="21"/>
          <w:szCs w:val="21"/>
          <w:lang w:eastAsia="zh-CN"/>
          <w14:textFill>
            <w14:solidFill>
              <w14:schemeClr w14:val="tx1"/>
            </w14:solidFill>
          </w14:textFill>
        </w:rPr>
        <w:t>广东明信工程咨询管理有限公司</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我单位已登记并准备参与“</w:t>
      </w:r>
      <w:r>
        <w:rPr>
          <w:rFonts w:hint="eastAsia" w:ascii="宋体" w:hAnsi="宋体" w:eastAsia="宋体"/>
          <w:b w:val="0"/>
          <w:bCs w:val="0"/>
          <w:color w:val="000000" w:themeColor="text1"/>
          <w:sz w:val="21"/>
          <w:szCs w:val="21"/>
          <w:lang w:eastAsia="zh-CN"/>
          <w14:textFill>
            <w14:solidFill>
              <w14:schemeClr w14:val="tx1"/>
            </w14:solidFill>
          </w14:textFill>
        </w:rPr>
        <w:t>国家税务总局四会市税务局2023-2025年食堂食材配送服务采购项目</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w:t>
      </w:r>
      <w:r>
        <w:rPr>
          <w:rFonts w:hint="eastAsia" w:ascii="宋体" w:hAnsi="宋体" w:eastAsia="宋体"/>
          <w:b w:val="0"/>
          <w:bCs w:val="0"/>
          <w:color w:val="000000" w:themeColor="text1"/>
          <w:sz w:val="21"/>
          <w:szCs w:val="21"/>
          <w:lang w:eastAsia="zh-CN"/>
          <w14:textFill>
            <w14:solidFill>
              <w14:schemeClr w14:val="tx1"/>
            </w14:solidFill>
          </w14:textFill>
        </w:rPr>
        <w:t>项目编号</w:t>
      </w:r>
      <w:r>
        <w:rPr>
          <w:rFonts w:hint="eastAsia" w:ascii="宋体" w:hAnsi="宋体" w:eastAsia="宋体"/>
          <w:b w:val="0"/>
          <w:bCs w:val="0"/>
          <w:color w:val="000000" w:themeColor="text1"/>
          <w:sz w:val="21"/>
          <w:szCs w:val="21"/>
          <w14:textFill>
            <w14:solidFill>
              <w14:schemeClr w14:val="tx1"/>
            </w14:solidFill>
          </w14:textFill>
        </w:rPr>
        <w:t>：</w:t>
      </w:r>
      <w:r>
        <w:rPr>
          <w:rFonts w:hint="eastAsia" w:ascii="宋体" w:hAnsi="宋体" w:eastAsia="宋体"/>
          <w:b w:val="0"/>
          <w:bCs w:val="0"/>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）的投标活动，现有以下几个内容（或条款）存在疑问（或无法理解），特提出询问。</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一、_____________________（事项一）</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（1）____________________（问题或条款内容）</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（2）____________________（说明疑问或无法理解原因）</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（3）____________________（建议）</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二、_____________________（事项二）</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随附相关证明材料如下：（目录）</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询问人（公章）：_____________________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法定代表人或授权代表（签字或盖章）：_____________________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地址/邮编：_____________________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电话/传真：_____________________</w:t>
      </w:r>
    </w:p>
    <w:p>
      <w:pPr>
        <w:pStyle w:val="6"/>
        <w:spacing w:line="240" w:lineRule="auto"/>
        <w:rPr>
          <w:rFonts w:hint="eastAsia" w:ascii="宋体" w:hAnsi="宋体" w:eastAsia="宋体"/>
          <w:color w:val="000000" w:themeColor="text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日期： 年</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 xml:space="preserve"> 月 </w:t>
      </w:r>
      <w:r>
        <w:rPr>
          <w:rFonts w:hint="eastAsia" w:ascii="宋体" w:hAnsi="宋体" w:eastAsia="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b w:val="0"/>
          <w:bCs w:val="0"/>
          <w:color w:val="000000" w:themeColor="text1"/>
          <w:sz w:val="21"/>
          <w:szCs w:val="21"/>
          <w14:textFill>
            <w14:solidFill>
              <w14:schemeClr w14:val="tx1"/>
            </w14:solidFill>
          </w14:textFill>
        </w:rPr>
        <w:t>日</w:t>
      </w:r>
    </w:p>
    <w:p>
      <w:pPr>
        <w:pStyle w:val="6"/>
        <w:spacing w:line="440" w:lineRule="exac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质疑函</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一、质疑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基本信息</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地址：_____________________邮编：_____________________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联系：_____________________联系电话：_____________________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授权代表：_____________________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联系电话：_____________________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地址：_____________________邮编：_____________________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二、质疑项目基本情况</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质疑项目的名称：_____________________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 xml:space="preserve">质疑项目的编号：_____________________ </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采购人名称：_____________________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lang w:eastAsia="zh-CN"/>
          <w14:textFill>
            <w14:solidFill>
              <w14:schemeClr w14:val="tx1"/>
            </w14:solidFill>
          </w14:textFill>
        </w:rPr>
        <w:t>招标文件</w:t>
      </w:r>
      <w:r>
        <w:rPr>
          <w:rFonts w:hint="eastAsia" w:ascii="宋体" w:hAnsi="宋体" w:eastAsia="宋体"/>
          <w:b w:val="0"/>
          <w:bCs w:val="0"/>
          <w:color w:val="000000" w:themeColor="text1"/>
          <w:sz w:val="21"/>
          <w:szCs w:val="21"/>
          <w14:textFill>
            <w14:solidFill>
              <w14:schemeClr w14:val="tx1"/>
            </w14:solidFill>
          </w14:textFill>
        </w:rPr>
        <w:t>获取日期：_____________________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三、质疑事项具体内容</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质疑事项1：_____________________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事实依据：_____________________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法律依据：_____________________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质疑事项2：_____________________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四、与质疑事项相关的质疑请求</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请求：__________________________________________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 xml:space="preserve"> 签字(签章)：_____________________ 公章：_____________________</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日期： 年 月 日</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质疑函制作说明：</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1.</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提出质疑时，应提交质疑函和必要的证明材料。</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2.质疑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若委托代理人进行质疑的，质疑函应按要求列明“授权代表”的有关内容，并在附件中提交由质疑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签署的授权委托书。授权委托书应载明代理人的姓名或者名称、代理事项、具体权限、期限和相关事项。</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3.质疑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若对项目的某一分包进行质疑，质疑函中应列明具体采购包号。</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4.质疑函的质疑事项应具体、明确，并有必要的事实依据和法律依据。</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5.质疑函的质疑请求应与质疑事项相关。</w:t>
      </w:r>
    </w:p>
    <w:p>
      <w:pPr>
        <w:pStyle w:val="6"/>
        <w:spacing w:line="240" w:lineRule="auto"/>
        <w:rPr>
          <w:rFonts w:hint="eastAsia" w:ascii="宋体" w:hAnsi="宋体" w:eastAsia="宋体"/>
          <w:b w:val="0"/>
          <w:bCs w:val="0"/>
          <w:color w:val="000000" w:themeColor="text1"/>
          <w:sz w:val="21"/>
          <w:szCs w:val="21"/>
          <w14:textFill>
            <w14:solidFill>
              <w14:schemeClr w14:val="tx1"/>
            </w14:solidFill>
          </w14:textFill>
        </w:rPr>
      </w:pPr>
      <w:r>
        <w:rPr>
          <w:rFonts w:hint="eastAsia" w:ascii="宋体" w:hAnsi="宋体" w:eastAsia="宋体"/>
          <w:b w:val="0"/>
          <w:bCs w:val="0"/>
          <w:color w:val="000000" w:themeColor="text1"/>
          <w:sz w:val="21"/>
          <w:szCs w:val="21"/>
          <w14:textFill>
            <w14:solidFill>
              <w14:schemeClr w14:val="tx1"/>
            </w14:solidFill>
          </w14:textFill>
        </w:rPr>
        <w:t>6.质疑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为自然人的，质疑函应由本人签字；质疑</w:t>
      </w:r>
      <w:r>
        <w:rPr>
          <w:rFonts w:hint="eastAsia" w:ascii="宋体" w:hAnsi="宋体" w:eastAsia="宋体"/>
          <w:b w:val="0"/>
          <w:bCs w:val="0"/>
          <w:color w:val="000000" w:themeColor="text1"/>
          <w:sz w:val="21"/>
          <w:szCs w:val="21"/>
          <w:lang w:eastAsia="zh-CN"/>
          <w14:textFill>
            <w14:solidFill>
              <w14:schemeClr w14:val="tx1"/>
            </w14:solidFill>
          </w14:textFill>
        </w:rPr>
        <w:t>投标人</w:t>
      </w:r>
      <w:r>
        <w:rPr>
          <w:rFonts w:hint="eastAsia" w:ascii="宋体" w:hAnsi="宋体" w:eastAsia="宋体"/>
          <w:b w:val="0"/>
          <w:bCs w:val="0"/>
          <w:color w:val="000000" w:themeColor="text1"/>
          <w:sz w:val="21"/>
          <w:szCs w:val="21"/>
          <w14:textFill>
            <w14:solidFill>
              <w14:schemeClr w14:val="tx1"/>
            </w14:solidFill>
          </w14:textFill>
        </w:rPr>
        <w:t>为法人或者其他组织的，质疑函应由法定代表人、主要负责人，或者其授权代表签字或者盖章，并加盖公章。</w:t>
      </w:r>
    </w:p>
    <w:p>
      <w:pPr>
        <w:pStyle w:val="6"/>
        <w:spacing w:line="440" w:lineRule="exact"/>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投诉书</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一、投诉相关主体基本情况</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投诉人：____________________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 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法定代表人/主要负责人：____________________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授权代表：____________________联系电话：____________________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 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被投诉人1：____________________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联系人：____________________联系电话：____________________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被投诉人2：____________________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相关</w:t>
      </w:r>
      <w:r>
        <w:rPr>
          <w:rFonts w:hint="eastAsia" w:ascii="宋体" w:hAnsi="宋体" w:eastAsia="宋体" w:cs="宋体"/>
          <w:b w:val="0"/>
          <w:bCs w:val="0"/>
          <w:color w:val="000000" w:themeColor="text1"/>
          <w:sz w:val="21"/>
          <w:szCs w:val="21"/>
          <w:lang w:eastAsia="zh-CN"/>
          <w14:textFill>
            <w14:solidFill>
              <w14:schemeClr w14:val="tx1"/>
            </w14:solidFill>
          </w14:textFill>
        </w:rPr>
        <w:t>投标人</w:t>
      </w:r>
      <w:r>
        <w:rPr>
          <w:rFonts w:hint="eastAsia" w:ascii="宋体" w:hAnsi="宋体" w:eastAsia="宋体" w:cs="宋体"/>
          <w:b w:val="0"/>
          <w:bCs w:val="0"/>
          <w:color w:val="000000" w:themeColor="text1"/>
          <w:sz w:val="21"/>
          <w:szCs w:val="21"/>
          <w14:textFill>
            <w14:solidFill>
              <w14:schemeClr w14:val="tx1"/>
            </w14:solidFill>
          </w14:textFill>
        </w:rPr>
        <w:t>：_____________________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地址：____________________邮编：____________________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联系人：____________________联系电话：____________________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二、投诉项目基本情况</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项目名称</w:t>
      </w:r>
      <w:r>
        <w:rPr>
          <w:rFonts w:hint="eastAsia" w:ascii="宋体" w:hAnsi="宋体" w:eastAsia="宋体" w:cs="宋体"/>
          <w:b w:val="0"/>
          <w:bCs w:val="0"/>
          <w:color w:val="000000" w:themeColor="text1"/>
          <w:sz w:val="21"/>
          <w:szCs w:val="21"/>
          <w14:textFill>
            <w14:solidFill>
              <w14:schemeClr w14:val="tx1"/>
            </w14:solidFill>
          </w14:textFill>
        </w:rPr>
        <w:t>：____________________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项目编号</w:t>
      </w:r>
      <w:r>
        <w:rPr>
          <w:rFonts w:hint="eastAsia" w:ascii="宋体" w:hAnsi="宋体" w:eastAsia="宋体" w:cs="宋体"/>
          <w:b w:val="0"/>
          <w:bCs w:val="0"/>
          <w:color w:val="000000" w:themeColor="text1"/>
          <w:sz w:val="21"/>
          <w:szCs w:val="21"/>
          <w14:textFill>
            <w14:solidFill>
              <w14:schemeClr w14:val="tx1"/>
            </w14:solidFill>
          </w14:textFill>
        </w:rPr>
        <w:t>： 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采购人名称：____________________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代理机构名称：____________________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招标文件</w:t>
      </w:r>
      <w:r>
        <w:rPr>
          <w:rFonts w:hint="eastAsia" w:ascii="宋体" w:hAnsi="宋体" w:eastAsia="宋体" w:cs="宋体"/>
          <w:b w:val="0"/>
          <w:bCs w:val="0"/>
          <w:color w:val="000000" w:themeColor="text1"/>
          <w:sz w:val="21"/>
          <w:szCs w:val="21"/>
          <w14:textFill>
            <w14:solidFill>
              <w14:schemeClr w14:val="tx1"/>
            </w14:solidFill>
          </w14:textFill>
        </w:rPr>
        <w:t>公告:是/否公告期限：_____________________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中标结果公告</w:t>
      </w:r>
      <w:r>
        <w:rPr>
          <w:rFonts w:hint="eastAsia" w:ascii="宋体" w:hAnsi="宋体" w:eastAsia="宋体" w:cs="宋体"/>
          <w:b w:val="0"/>
          <w:bCs w:val="0"/>
          <w:color w:val="000000" w:themeColor="text1"/>
          <w:sz w:val="21"/>
          <w:szCs w:val="21"/>
          <w14:textFill>
            <w14:solidFill>
              <w14:schemeClr w14:val="tx1"/>
            </w14:solidFill>
          </w14:textFill>
        </w:rPr>
        <w:t>:是/否公告期限：_____________________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三、质疑基本情况</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投诉人于 ____年____月____日,向提出质疑，质疑事项为：_____________________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采购人/代理机构于____年____月____日,就质疑事项作出了答复/没有在法定期限内作出答复。</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四、投诉事项具体内容</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投诉事项 1：_____________________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事实依据：_____________________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法律依据：_____________________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投诉事项2：_____________________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五、与投诉事项相关的投诉请求</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请求：________________________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签字(签章)： ________公章________</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日期：____年____月____日</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投诉书制作说明：</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1.投诉人提起投诉时，应当提交投诉书和必要的证明材料，并按照被投诉人和与投诉事项有关的</w:t>
      </w:r>
      <w:r>
        <w:rPr>
          <w:rFonts w:hint="eastAsia" w:ascii="宋体" w:hAnsi="宋体" w:eastAsia="宋体" w:cs="宋体"/>
          <w:b w:val="0"/>
          <w:bCs w:val="0"/>
          <w:color w:val="000000" w:themeColor="text1"/>
          <w:sz w:val="21"/>
          <w:szCs w:val="21"/>
          <w:lang w:eastAsia="zh-CN"/>
          <w14:textFill>
            <w14:solidFill>
              <w14:schemeClr w14:val="tx1"/>
            </w14:solidFill>
          </w14:textFill>
        </w:rPr>
        <w:t>投标人</w:t>
      </w:r>
      <w:r>
        <w:rPr>
          <w:rFonts w:hint="eastAsia" w:ascii="宋体" w:hAnsi="宋体" w:eastAsia="宋体" w:cs="宋体"/>
          <w:b w:val="0"/>
          <w:bCs w:val="0"/>
          <w:color w:val="000000" w:themeColor="text1"/>
          <w:sz w:val="21"/>
          <w:szCs w:val="21"/>
          <w14:textFill>
            <w14:solidFill>
              <w14:schemeClr w14:val="tx1"/>
            </w14:solidFill>
          </w14:textFill>
        </w:rPr>
        <w:t>数量提供投诉书副本。</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3.投诉人若对项目的某一分包进行投诉，投诉书应列明具体分包号。</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4.投诉书应简要列明质疑事项，质疑函、质疑答复等作为附件材料提供。</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5.投诉书的投诉事项应具体、明确，并有必要的事实依据和法律依据。</w:t>
      </w:r>
    </w:p>
    <w:p>
      <w:pPr>
        <w:pStyle w:val="6"/>
        <w:spacing w:line="24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6.投诉书的投诉请求应与投诉事项相关。</w:t>
      </w:r>
    </w:p>
    <w:p>
      <w:pPr>
        <w:pStyle w:val="6"/>
        <w:spacing w:line="240" w:lineRule="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pPr>
        <w:pStyle w:val="14"/>
        <w:spacing w:line="480" w:lineRule="auto"/>
        <w:ind w:firstLine="0"/>
        <w:jc w:val="both"/>
        <w:rPr>
          <w:rFonts w:hint="eastAsia"/>
          <w:color w:val="000000" w:themeColor="text1"/>
          <w14:textFill>
            <w14:solidFill>
              <w14:schemeClr w14:val="tx1"/>
            </w14:solidFill>
          </w14:textFill>
        </w:rPr>
      </w:pPr>
    </w:p>
    <w:p>
      <w:pPr>
        <w:pStyle w:val="15"/>
        <w:rPr>
          <w:rFonts w:hint="eastAsia"/>
          <w:color w:val="000000" w:themeColor="text1"/>
          <w14:textFill>
            <w14:solidFill>
              <w14:schemeClr w14:val="tx1"/>
            </w14:solidFill>
          </w14:textFill>
        </w:rPr>
      </w:pPr>
    </w:p>
    <w:p>
      <w:pPr>
        <w:pStyle w:val="15"/>
        <w:rPr>
          <w:rFonts w:hint="eastAsia"/>
          <w:color w:val="000000" w:themeColor="text1"/>
          <w14:textFill>
            <w14:solidFill>
              <w14:schemeClr w14:val="tx1"/>
            </w14:solidFill>
          </w14:textFill>
        </w:rPr>
      </w:pPr>
    </w:p>
    <w:p>
      <w:pPr>
        <w:rPr>
          <w:rFonts w:hint="eastAsia" w:ascii="宋体" w:hAnsi="宋体" w:cs="黑体"/>
          <w:b/>
          <w:bCs/>
          <w:color w:val="000000" w:themeColor="text1"/>
          <w:sz w:val="32"/>
          <w:szCs w:val="32"/>
          <w:lang w:val="en-US" w:eastAsia="zh-CN"/>
          <w14:textFill>
            <w14:solidFill>
              <w14:schemeClr w14:val="tx1"/>
            </w14:solidFill>
          </w14:textFill>
        </w:rPr>
      </w:pPr>
      <w:r>
        <w:rPr>
          <w:rFonts w:hint="eastAsia" w:ascii="宋体" w:hAnsi="宋体" w:cs="黑体"/>
          <w:b/>
          <w:bCs/>
          <w:color w:val="000000" w:themeColor="text1"/>
          <w:sz w:val="32"/>
          <w:szCs w:val="32"/>
          <w:lang w:eastAsia="zh-CN"/>
          <w14:textFill>
            <w14:solidFill>
              <w14:schemeClr w14:val="tx1"/>
            </w14:solidFill>
          </w14:textFill>
        </w:rPr>
        <w:t>格式</w:t>
      </w:r>
      <w:r>
        <w:rPr>
          <w:rFonts w:hint="eastAsia" w:ascii="宋体" w:hAnsi="宋体" w:cs="黑体"/>
          <w:b/>
          <w:bCs/>
          <w:color w:val="000000" w:themeColor="text1"/>
          <w:sz w:val="32"/>
          <w:szCs w:val="32"/>
          <w:lang w:val="en-US" w:eastAsia="zh-CN"/>
          <w14:textFill>
            <w14:solidFill>
              <w14:schemeClr w14:val="tx1"/>
            </w14:solidFill>
          </w14:textFill>
        </w:rPr>
        <w:t>14：《国家税务总局四会市税务局2023-2025年食堂食材配送服务采购项目实施方案》</w:t>
      </w:r>
    </w:p>
    <w:p>
      <w:pPr>
        <w:pStyle w:val="13"/>
        <w:rPr>
          <w:rFonts w:hint="default"/>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447" w:type="dxa"/>
          </w:tcPr>
          <w:p>
            <w:pPr>
              <w:spacing w:before="120" w:line="360" w:lineRule="auto"/>
              <w:ind w:firstLine="480" w:firstLineChars="200"/>
              <w:rPr>
                <w:rFonts w:ascii="宋体" w:hAnsi="宋体"/>
                <w:sz w:val="24"/>
              </w:rPr>
            </w:pPr>
            <w:r>
              <w:rPr>
                <w:rFonts w:hint="eastAsia" w:ascii="宋体" w:hAnsi="宋体"/>
                <w:sz w:val="24"/>
              </w:rPr>
              <w:t>注释：</w:t>
            </w:r>
          </w:p>
          <w:p>
            <w:pPr>
              <w:spacing w:before="120" w:line="360" w:lineRule="auto"/>
              <w:ind w:firstLine="480" w:firstLineChars="200"/>
              <w:rPr>
                <w:rFonts w:ascii="宋体" w:hAnsi="宋体"/>
                <w:sz w:val="24"/>
              </w:rPr>
            </w:pPr>
            <w:r>
              <w:rPr>
                <w:rFonts w:hint="eastAsia" w:ascii="宋体" w:hAnsi="宋体"/>
                <w:sz w:val="24"/>
              </w:rPr>
              <w:t>投标人应对</w:t>
            </w:r>
            <w:r>
              <w:rPr>
                <w:rFonts w:hint="eastAsia" w:ascii="宋体" w:hAnsi="宋体"/>
                <w:sz w:val="24"/>
                <w:szCs w:val="24"/>
              </w:rPr>
              <w:t>《</w:t>
            </w:r>
            <w:r>
              <w:rPr>
                <w:rFonts w:hint="eastAsia" w:ascii="宋体" w:hAnsi="宋体"/>
                <w:sz w:val="24"/>
                <w:szCs w:val="24"/>
                <w:lang w:eastAsia="zh-CN"/>
              </w:rPr>
              <w:t>国家税务总局四会市税务局2023-2025年食堂食材配送服务采购项目</w:t>
            </w:r>
            <w:r>
              <w:rPr>
                <w:rFonts w:hint="eastAsia" w:ascii="宋体" w:hAnsi="宋体"/>
                <w:sz w:val="24"/>
                <w:szCs w:val="24"/>
              </w:rPr>
              <w:t>》</w:t>
            </w:r>
            <w:r>
              <w:rPr>
                <w:rFonts w:hint="eastAsia" w:ascii="宋体" w:hAnsi="宋体"/>
                <w:sz w:val="24"/>
              </w:rPr>
              <w:t>进行详细阐述，至少应包含但不限于以下</w:t>
            </w:r>
            <w:r>
              <w:rPr>
                <w:rFonts w:hint="eastAsia" w:ascii="宋体" w:hAnsi="宋体"/>
                <w:sz w:val="24"/>
                <w:lang w:eastAsia="zh-CN"/>
              </w:rPr>
              <w:t>内容</w:t>
            </w:r>
            <w:r>
              <w:rPr>
                <w:rFonts w:hint="eastAsia" w:ascii="宋体" w:hAnsi="宋体"/>
                <w:sz w:val="24"/>
              </w:rPr>
              <w:t>：</w:t>
            </w:r>
          </w:p>
          <w:p>
            <w:pPr>
              <w:spacing w:line="360" w:lineRule="auto"/>
              <w:ind w:firstLine="480"/>
              <w:jc w:val="both"/>
              <w:rPr>
                <w:b w:val="0"/>
                <w:bCs w:val="0"/>
                <w:sz w:val="24"/>
                <w:szCs w:val="24"/>
              </w:rPr>
            </w:pPr>
            <w:r>
              <w:rPr>
                <w:rFonts w:hint="eastAsia"/>
                <w:b w:val="0"/>
                <w:bCs w:val="0"/>
                <w:sz w:val="24"/>
                <w:szCs w:val="24"/>
                <w:lang w:val="en-US" w:eastAsia="zh-CN"/>
              </w:rPr>
              <w:t>配送方案、供货及食品质量保障方案、应急方案</w:t>
            </w:r>
            <w:r>
              <w:rPr>
                <w:b w:val="0"/>
                <w:bCs w:val="0"/>
                <w:sz w:val="24"/>
                <w:szCs w:val="24"/>
              </w:rPr>
              <w:t>等内容</w:t>
            </w:r>
            <w:r>
              <w:rPr>
                <w:rFonts w:hint="eastAsia"/>
                <w:b w:val="0"/>
                <w:bCs w:val="0"/>
                <w:sz w:val="24"/>
                <w:szCs w:val="24"/>
                <w:lang w:eastAsia="zh-CN"/>
              </w:rPr>
              <w:t>。（</w:t>
            </w:r>
            <w:r>
              <w:rPr>
                <w:b w:val="0"/>
                <w:bCs w:val="0"/>
                <w:sz w:val="24"/>
                <w:szCs w:val="24"/>
              </w:rPr>
              <w:t>格式自拟</w:t>
            </w:r>
            <w:r>
              <w:rPr>
                <w:rFonts w:hint="eastAsia"/>
                <w:b w:val="0"/>
                <w:bCs w:val="0"/>
                <w:sz w:val="24"/>
                <w:szCs w:val="24"/>
                <w:lang w:eastAsia="zh-CN"/>
              </w:rPr>
              <w:t>）</w:t>
            </w:r>
          </w:p>
          <w:p>
            <w:pPr>
              <w:tabs>
                <w:tab w:val="left" w:pos="1322"/>
              </w:tabs>
              <w:spacing w:line="360" w:lineRule="auto"/>
              <w:rPr>
                <w:rFonts w:ascii="宋体" w:hAnsi="宋体"/>
                <w:sz w:val="24"/>
                <w:szCs w:val="21"/>
                <w:lang w:val="en-GB"/>
              </w:rPr>
            </w:pPr>
          </w:p>
        </w:tc>
      </w:tr>
    </w:tbl>
    <w:p>
      <w:pPr>
        <w:pStyle w:val="13"/>
      </w:pPr>
    </w:p>
    <w:p>
      <w:pPr>
        <w:rPr>
          <w:rFonts w:hint="eastAsia" w:ascii="宋体" w:hAnsi="宋体" w:eastAsia="宋体" w:cs="宋体"/>
          <w:b/>
          <w:bCs/>
          <w:sz w:val="32"/>
          <w:szCs w:val="32"/>
          <w:lang w:eastAsia="zh-CN"/>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格式</w:t>
      </w:r>
      <w:r>
        <w:rPr>
          <w:rFonts w:hint="eastAsia" w:ascii="宋体" w:hAnsi="宋体" w:eastAsia="宋体" w:cs="宋体"/>
          <w:b/>
          <w:bCs/>
          <w:sz w:val="32"/>
          <w:szCs w:val="32"/>
          <w:lang w:val="en-US" w:eastAsia="zh-CN"/>
        </w:rPr>
        <w:t>1</w:t>
      </w:r>
      <w:r>
        <w:rPr>
          <w:rFonts w:hint="eastAsia" w:ascii="宋体" w:hAnsi="宋体" w:cs="宋体"/>
          <w:b/>
          <w:bCs/>
          <w:sz w:val="32"/>
          <w:szCs w:val="32"/>
          <w:lang w:val="en-US" w:eastAsia="zh-CN"/>
        </w:rPr>
        <w:t>5</w:t>
      </w:r>
      <w:r>
        <w:rPr>
          <w:rFonts w:hint="eastAsia" w:ascii="宋体" w:hAnsi="宋体" w:eastAsia="宋体" w:cs="宋体"/>
          <w:b/>
          <w:bCs/>
          <w:sz w:val="32"/>
          <w:szCs w:val="32"/>
          <w:lang w:val="en-US" w:eastAsia="zh-CN"/>
        </w:rPr>
        <w:t>：</w:t>
      </w:r>
    </w:p>
    <w:p>
      <w:pPr>
        <w:ind w:firstLine="480"/>
        <w:jc w:val="center"/>
      </w:pPr>
      <w:r>
        <w:t>（对于</w:t>
      </w:r>
      <w:r>
        <w:rPr>
          <w:rFonts w:hint="eastAsia"/>
          <w:lang w:eastAsia="zh-CN"/>
        </w:rPr>
        <w:t>招标</w:t>
      </w:r>
      <w:r>
        <w:t>需求写明“提供承诺”的条款，</w:t>
      </w:r>
      <w:r>
        <w:rPr>
          <w:rFonts w:hint="eastAsia"/>
          <w:lang w:eastAsia="zh-CN"/>
        </w:rPr>
        <w:t>投标人</w:t>
      </w:r>
      <w:r>
        <w:t>可参照以下格式提供承诺）</w:t>
      </w:r>
    </w:p>
    <w:p>
      <w:pPr>
        <w:jc w:val="center"/>
        <w:rPr>
          <w:sz w:val="24"/>
          <w:szCs w:val="32"/>
        </w:rPr>
      </w:pPr>
      <w:r>
        <w:rPr>
          <w:b/>
          <w:sz w:val="32"/>
          <w:szCs w:val="32"/>
        </w:rPr>
        <w:t>承诺函</w:t>
      </w:r>
    </w:p>
    <w:p>
      <w:pPr>
        <w:ind w:firstLine="480"/>
        <w:rPr>
          <w:rFonts w:hint="eastAsia" w:eastAsiaTheme="minorEastAsia"/>
          <w:lang w:eastAsia="zh-CN"/>
        </w:rPr>
      </w:pPr>
      <w:r>
        <w:t>致：</w:t>
      </w:r>
      <w:r>
        <w:rPr>
          <w:rFonts w:hint="eastAsia"/>
          <w:b w:val="0"/>
          <w:bCs/>
          <w:i w:val="0"/>
          <w:iCs w:val="0"/>
          <w:lang w:eastAsia="zh-CN"/>
        </w:rPr>
        <w:t xml:space="preserve">国家税务总局四会市税务局 </w:t>
      </w:r>
    </w:p>
    <w:p>
      <w:pPr>
        <w:ind w:firstLine="480"/>
        <w:rPr>
          <w:rFonts w:hint="eastAsia" w:eastAsiaTheme="minorEastAsia"/>
          <w:lang w:eastAsia="zh-CN"/>
        </w:rPr>
      </w:pPr>
    </w:p>
    <w:p>
      <w:pPr>
        <w:ind w:left="210" w:leftChars="100" w:firstLine="268" w:firstLineChars="128"/>
      </w:pPr>
      <w:r>
        <w:t>对于__________________项目（项目编号：______________），我方郑重承诺如下：</w:t>
      </w:r>
    </w:p>
    <w:p>
      <w:pPr>
        <w:ind w:firstLine="480"/>
      </w:pPr>
      <w:r>
        <w:t>如中标/成交，我方承诺严格落实</w:t>
      </w:r>
      <w:r>
        <w:rPr>
          <w:rFonts w:hint="eastAsia"/>
          <w:lang w:eastAsia="zh-CN"/>
        </w:rPr>
        <w:t>招标</w:t>
      </w:r>
      <w:r>
        <w:t>文件以下条款：(建议逐条复制</w:t>
      </w:r>
      <w:r>
        <w:rPr>
          <w:rFonts w:hint="eastAsia"/>
          <w:lang w:eastAsia="zh-CN"/>
        </w:rPr>
        <w:t>招标</w:t>
      </w:r>
      <w:r>
        <w:t>文件相关条款原文)</w:t>
      </w:r>
    </w:p>
    <w:p>
      <w:pPr>
        <w:ind w:firstLine="480"/>
        <w:rPr>
          <w:rFonts w:hint="eastAsia" w:ascii="宋体" w:hAnsi="宋体" w:eastAsia="宋体" w:cs="宋体"/>
        </w:rPr>
      </w:pPr>
      <w:r>
        <w:rPr>
          <w:rFonts w:hint="eastAsia" w:ascii="宋体" w:hAnsi="宋体" w:eastAsia="宋体" w:cs="宋体"/>
        </w:rPr>
        <w:t>（一）星号条款</w:t>
      </w:r>
    </w:p>
    <w:p>
      <w:pPr>
        <w:ind w:firstLine="480"/>
        <w:rPr>
          <w:rFonts w:hint="eastAsia" w:ascii="宋体" w:hAnsi="宋体" w:eastAsia="宋体" w:cs="宋体"/>
        </w:rPr>
      </w:pPr>
      <w:r>
        <w:rPr>
          <w:rFonts w:hint="eastAsia" w:ascii="宋体" w:hAnsi="宋体" w:eastAsia="宋体" w:cs="宋体"/>
        </w:rPr>
        <w:t>1.</w:t>
      </w:r>
    </w:p>
    <w:p>
      <w:pPr>
        <w:ind w:firstLine="480"/>
        <w:rPr>
          <w:rFonts w:hint="eastAsia" w:ascii="宋体" w:hAnsi="宋体" w:eastAsia="宋体" w:cs="宋体"/>
        </w:rPr>
      </w:pPr>
      <w:r>
        <w:rPr>
          <w:rFonts w:hint="eastAsia" w:ascii="宋体" w:hAnsi="宋体" w:eastAsia="宋体" w:cs="宋体"/>
        </w:rPr>
        <w:t>2.</w:t>
      </w:r>
    </w:p>
    <w:p>
      <w:pPr>
        <w:ind w:firstLine="480"/>
        <w:rPr>
          <w:rFonts w:hint="eastAsia" w:ascii="宋体" w:hAnsi="宋体" w:eastAsia="宋体" w:cs="宋体"/>
        </w:rPr>
      </w:pPr>
      <w:r>
        <w:rPr>
          <w:rFonts w:hint="eastAsia" w:ascii="宋体" w:hAnsi="宋体" w:eastAsia="宋体" w:cs="宋体"/>
        </w:rPr>
        <w:t>3.</w:t>
      </w:r>
    </w:p>
    <w:p>
      <w:pPr>
        <w:ind w:firstLine="480"/>
        <w:rPr>
          <w:rFonts w:hint="eastAsia" w:ascii="宋体" w:hAnsi="宋体" w:eastAsia="宋体" w:cs="宋体"/>
        </w:rPr>
      </w:pP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（二）三角号条款</w:t>
      </w:r>
    </w:p>
    <w:p>
      <w:pPr>
        <w:ind w:firstLine="480"/>
        <w:rPr>
          <w:rFonts w:hint="eastAsia" w:ascii="宋体" w:hAnsi="宋体" w:eastAsia="宋体" w:cs="宋体"/>
        </w:rPr>
      </w:pPr>
      <w:r>
        <w:rPr>
          <w:rFonts w:hint="eastAsia" w:ascii="宋体" w:hAnsi="宋体" w:eastAsia="宋体" w:cs="宋体"/>
        </w:rPr>
        <w:t>1.</w:t>
      </w:r>
    </w:p>
    <w:p>
      <w:pPr>
        <w:ind w:firstLine="480"/>
        <w:rPr>
          <w:rFonts w:hint="eastAsia" w:ascii="宋体" w:hAnsi="宋体" w:eastAsia="宋体" w:cs="宋体"/>
        </w:rPr>
      </w:pPr>
      <w:r>
        <w:rPr>
          <w:rFonts w:hint="eastAsia" w:ascii="宋体" w:hAnsi="宋体" w:eastAsia="宋体" w:cs="宋体"/>
        </w:rPr>
        <w:t>2.</w:t>
      </w:r>
    </w:p>
    <w:p>
      <w:pPr>
        <w:ind w:firstLine="480"/>
        <w:rPr>
          <w:rFonts w:hint="eastAsia" w:ascii="宋体" w:hAnsi="宋体" w:eastAsia="宋体" w:cs="宋体"/>
        </w:rPr>
      </w:pPr>
      <w:r>
        <w:rPr>
          <w:rFonts w:hint="eastAsia" w:ascii="宋体" w:hAnsi="宋体" w:eastAsia="宋体" w:cs="宋体"/>
        </w:rPr>
        <w:t>3.</w:t>
      </w:r>
    </w:p>
    <w:p>
      <w:pPr>
        <w:ind w:firstLine="480"/>
        <w:rPr>
          <w:rFonts w:hint="eastAsia" w:ascii="宋体" w:hAnsi="宋体" w:eastAsia="宋体" w:cs="宋体"/>
        </w:rPr>
      </w:pPr>
      <w:r>
        <w:rPr>
          <w:rFonts w:hint="eastAsia" w:ascii="宋体" w:hAnsi="宋体" w:eastAsia="宋体" w:cs="宋体"/>
        </w:rPr>
        <w:t>.........</w:t>
      </w:r>
    </w:p>
    <w:p>
      <w:pPr>
        <w:ind w:firstLine="480"/>
        <w:rPr>
          <w:rFonts w:hint="eastAsia" w:ascii="宋体" w:hAnsi="宋体" w:eastAsia="宋体" w:cs="宋体"/>
        </w:rPr>
      </w:pPr>
      <w:r>
        <w:rPr>
          <w:rFonts w:hint="eastAsia" w:ascii="宋体" w:hAnsi="宋体" w:eastAsia="宋体" w:cs="宋体"/>
        </w:rPr>
        <w:t>（三）非星号、非三角号条款</w:t>
      </w:r>
    </w:p>
    <w:p>
      <w:pPr>
        <w:ind w:firstLine="480"/>
        <w:rPr>
          <w:rFonts w:hint="eastAsia" w:ascii="宋体" w:hAnsi="宋体" w:eastAsia="宋体" w:cs="宋体"/>
        </w:rPr>
      </w:pPr>
      <w:r>
        <w:rPr>
          <w:rFonts w:hint="eastAsia" w:ascii="宋体" w:hAnsi="宋体" w:eastAsia="宋体" w:cs="宋体"/>
        </w:rPr>
        <w:t>1.</w:t>
      </w:r>
    </w:p>
    <w:p>
      <w:pPr>
        <w:ind w:firstLine="480"/>
        <w:rPr>
          <w:rFonts w:hint="eastAsia" w:ascii="宋体" w:hAnsi="宋体" w:eastAsia="宋体" w:cs="宋体"/>
        </w:rPr>
      </w:pPr>
      <w:r>
        <w:rPr>
          <w:rFonts w:hint="eastAsia" w:ascii="宋体" w:hAnsi="宋体" w:eastAsia="宋体" w:cs="宋体"/>
        </w:rPr>
        <w:t>2.</w:t>
      </w:r>
    </w:p>
    <w:p>
      <w:pPr>
        <w:ind w:firstLine="480"/>
        <w:rPr>
          <w:rFonts w:hint="eastAsia" w:ascii="宋体" w:hAnsi="宋体" w:eastAsia="宋体" w:cs="宋体"/>
        </w:rPr>
      </w:pPr>
      <w:r>
        <w:rPr>
          <w:rFonts w:hint="eastAsia" w:ascii="宋体" w:hAnsi="宋体" w:eastAsia="宋体" w:cs="宋体"/>
        </w:rPr>
        <w:t>3.</w:t>
      </w:r>
    </w:p>
    <w:p>
      <w:pPr>
        <w:ind w:firstLine="480"/>
        <w:rPr>
          <w:rFonts w:hint="eastAsia" w:ascii="宋体" w:hAnsi="宋体" w:eastAsia="宋体" w:cs="宋体"/>
          <w:lang w:eastAsia="zh-CN"/>
        </w:rPr>
      </w:pPr>
      <w:r>
        <w:rPr>
          <w:rFonts w:hint="eastAsia" w:ascii="宋体" w:hAnsi="宋体" w:eastAsia="宋体" w:cs="宋体"/>
        </w:rPr>
        <w:t>.........</w:t>
      </w:r>
    </w:p>
    <w:p>
      <w:pPr>
        <w:ind w:firstLine="480"/>
        <w:rPr>
          <w:rFonts w:hint="eastAsia" w:ascii="宋体" w:hAnsi="宋体" w:eastAsia="宋体" w:cs="宋体"/>
          <w:lang w:eastAsia="zh-CN"/>
        </w:rPr>
      </w:pPr>
    </w:p>
    <w:p>
      <w:pPr>
        <w:ind w:firstLine="480"/>
      </w:pPr>
      <w:r>
        <w:t>特此承诺。</w:t>
      </w:r>
    </w:p>
    <w:p>
      <w:pPr>
        <w:pStyle w:val="16"/>
        <w:spacing w:beforeLines="50" w:line="480" w:lineRule="auto"/>
        <w:ind w:firstLine="4200" w:firstLineChars="2000"/>
        <w:jc w:val="lef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投标人</w:t>
      </w:r>
      <w:r>
        <w:rPr>
          <w:rFonts w:hint="eastAsia" w:ascii="宋体" w:hAnsi="宋体"/>
          <w:color w:val="000000" w:themeColor="text1"/>
          <w:sz w:val="21"/>
          <w:szCs w:val="21"/>
          <w14:textFill>
            <w14:solidFill>
              <w14:schemeClr w14:val="tx1"/>
            </w14:solidFill>
          </w14:textFill>
        </w:rPr>
        <w:t>全称（加盖公章）：</w:t>
      </w:r>
      <w:r>
        <w:rPr>
          <w:rFonts w:hint="eastAsia" w:ascii="宋体" w:hAnsi="宋体"/>
          <w:color w:val="000000" w:themeColor="text1"/>
          <w:sz w:val="21"/>
          <w:szCs w:val="21"/>
          <w:u w:val="single"/>
          <w14:textFill>
            <w14:solidFill>
              <w14:schemeClr w14:val="tx1"/>
            </w14:solidFill>
          </w14:textFill>
        </w:rPr>
        <w:t xml:space="preserve">                        </w:t>
      </w:r>
    </w:p>
    <w:p>
      <w:pPr>
        <w:spacing w:beforeLines="50" w:line="480" w:lineRule="auto"/>
        <w:ind w:firstLine="4200" w:firstLineChars="2000"/>
        <w:jc w:val="left"/>
        <w:rPr>
          <w:b w:val="0"/>
          <w:bCs w:val="0"/>
          <w:i w:val="0"/>
          <w:iCs w:val="0"/>
          <w:color w:val="000000" w:themeColor="text1"/>
          <w:sz w:val="21"/>
          <w:szCs w:val="21"/>
          <w14:textFill>
            <w14:solidFill>
              <w14:schemeClr w14:val="tx1"/>
            </w14:solidFill>
          </w14:textFill>
        </w:rPr>
      </w:pPr>
      <w:r>
        <w:rPr>
          <w:rFonts w:hint="eastAsia"/>
          <w:b w:val="0"/>
          <w:bCs w:val="0"/>
          <w:i w:val="0"/>
          <w:iCs w:val="0"/>
          <w:color w:val="000000" w:themeColor="text1"/>
          <w:sz w:val="21"/>
          <w:szCs w:val="21"/>
          <w14:textFill>
            <w14:solidFill>
              <w14:schemeClr w14:val="tx1"/>
            </w14:solidFill>
          </w14:textFill>
        </w:rPr>
        <w:t>法定代表人或其授权代表（签字）：</w:t>
      </w:r>
      <w:r>
        <w:rPr>
          <w:rFonts w:hint="eastAsia" w:ascii="宋体" w:hAnsi="宋体"/>
          <w:b w:val="0"/>
          <w:bCs w:val="0"/>
          <w:i w:val="0"/>
          <w:iCs w:val="0"/>
          <w:color w:val="000000" w:themeColor="text1"/>
          <w:sz w:val="21"/>
          <w:szCs w:val="21"/>
          <w:u w:val="single"/>
          <w14:textFill>
            <w14:solidFill>
              <w14:schemeClr w14:val="tx1"/>
            </w14:solidFill>
          </w14:textFill>
        </w:rPr>
        <w:t xml:space="preserve">                </w:t>
      </w:r>
    </w:p>
    <w:p>
      <w:pPr>
        <w:pStyle w:val="13"/>
        <w:spacing w:line="480" w:lineRule="auto"/>
        <w:ind w:firstLine="4200" w:firstLineChars="2000"/>
        <w:rPr>
          <w:rFonts w:hint="eastAsia"/>
          <w:b w:val="0"/>
          <w:bCs w:val="0"/>
          <w:i w:val="0"/>
          <w:iCs w:val="0"/>
          <w:color w:val="000000" w:themeColor="text1"/>
          <w:sz w:val="21"/>
          <w:szCs w:val="21"/>
          <w14:textFill>
            <w14:solidFill>
              <w14:schemeClr w14:val="tx1"/>
            </w14:solidFill>
          </w14:textFill>
        </w:rPr>
      </w:pPr>
      <w:r>
        <w:rPr>
          <w:rFonts w:hint="eastAsia"/>
          <w:b w:val="0"/>
          <w:bCs w:val="0"/>
          <w:i w:val="0"/>
          <w:iCs w:val="0"/>
          <w:color w:val="000000" w:themeColor="text1"/>
          <w:sz w:val="21"/>
          <w:szCs w:val="21"/>
          <w14:textFill>
            <w14:solidFill>
              <w14:schemeClr w14:val="tx1"/>
            </w14:solidFill>
          </w14:textFill>
        </w:rPr>
        <w:t>日</w:t>
      </w:r>
      <w:r>
        <w:rPr>
          <w:b w:val="0"/>
          <w:bCs w:val="0"/>
          <w:i w:val="0"/>
          <w:iCs w:val="0"/>
          <w:color w:val="000000" w:themeColor="text1"/>
          <w:sz w:val="21"/>
          <w:szCs w:val="21"/>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期：</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年</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月</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u w:val="single"/>
          <w14:textFill>
            <w14:solidFill>
              <w14:schemeClr w14:val="tx1"/>
            </w14:solidFill>
          </w14:textFill>
        </w:rPr>
        <w:t xml:space="preserve">   </w:t>
      </w:r>
      <w:r>
        <w:rPr>
          <w:b w:val="0"/>
          <w:bCs w:val="0"/>
          <w:i w:val="0"/>
          <w:iCs w:val="0"/>
          <w:color w:val="000000" w:themeColor="text1"/>
          <w:sz w:val="21"/>
          <w:szCs w:val="21"/>
          <w:u w:val="single"/>
          <w14:textFill>
            <w14:solidFill>
              <w14:schemeClr w14:val="tx1"/>
            </w14:solidFill>
          </w14:textFill>
        </w:rPr>
        <w:t xml:space="preserve"> </w:t>
      </w:r>
      <w:r>
        <w:rPr>
          <w:rFonts w:hint="eastAsia"/>
          <w:b w:val="0"/>
          <w:bCs w:val="0"/>
          <w:i w:val="0"/>
          <w:iCs w:val="0"/>
          <w:color w:val="000000" w:themeColor="text1"/>
          <w:sz w:val="21"/>
          <w:szCs w:val="21"/>
          <w14:textFill>
            <w14:solidFill>
              <w14:schemeClr w14:val="tx1"/>
            </w14:solidFill>
          </w14:textFill>
        </w:rPr>
        <w:t>日</w:t>
      </w:r>
    </w:p>
    <w:p>
      <w:pPr>
        <w:spacing w:line="360" w:lineRule="auto"/>
        <w:jc w:val="center"/>
        <w:rPr>
          <w:rFonts w:hint="eastAsia" w:ascii="Times New Roman" w:hAnsi="Times New Roman"/>
          <w:b/>
          <w:sz w:val="36"/>
          <w:szCs w:val="36"/>
        </w:rPr>
      </w:pPr>
    </w:p>
    <w:p>
      <w:pPr>
        <w:spacing w:line="360" w:lineRule="auto"/>
        <w:jc w:val="left"/>
        <w:rPr>
          <w:rFonts w:hint="eastAsia" w:ascii="宋体" w:hAnsi="宋体" w:eastAsia="宋体" w:cs="宋体"/>
          <w:b/>
          <w:sz w:val="32"/>
          <w:szCs w:val="32"/>
          <w:lang w:eastAsia="zh-CN"/>
        </w:rPr>
      </w:pPr>
    </w:p>
    <w:p>
      <w:pPr>
        <w:spacing w:line="360" w:lineRule="auto"/>
        <w:jc w:val="left"/>
        <w:rPr>
          <w:rFonts w:hint="eastAsia" w:ascii="宋体" w:hAnsi="宋体" w:eastAsia="宋体" w:cs="宋体"/>
          <w:b/>
          <w:sz w:val="32"/>
          <w:szCs w:val="32"/>
          <w:lang w:val="en-US" w:eastAsia="zh-CN"/>
        </w:rPr>
      </w:pPr>
      <w:r>
        <w:rPr>
          <w:rFonts w:hint="eastAsia" w:ascii="宋体" w:hAnsi="宋体" w:eastAsia="宋体" w:cs="宋体"/>
          <w:b/>
          <w:sz w:val="32"/>
          <w:szCs w:val="32"/>
          <w:lang w:eastAsia="zh-CN"/>
        </w:rPr>
        <w:t>格式</w:t>
      </w:r>
      <w:r>
        <w:rPr>
          <w:rFonts w:hint="eastAsia" w:ascii="宋体" w:hAnsi="宋体" w:eastAsia="宋体" w:cs="宋体"/>
          <w:b/>
          <w:sz w:val="32"/>
          <w:szCs w:val="32"/>
          <w:lang w:val="en-US" w:eastAsia="zh-CN"/>
        </w:rPr>
        <w:t>16：</w:t>
      </w:r>
    </w:p>
    <w:p>
      <w:pPr>
        <w:ind w:firstLine="480"/>
      </w:pPr>
      <w:r>
        <w:t>（以下格式文件由</w:t>
      </w:r>
      <w:r>
        <w:rPr>
          <w:rFonts w:hint="eastAsia"/>
          <w:lang w:eastAsia="zh-CN"/>
        </w:rPr>
        <w:t>投标人</w:t>
      </w:r>
      <w:r>
        <w:t>根据需要选用）</w:t>
      </w:r>
    </w:p>
    <w:p>
      <w:pPr>
        <w:jc w:val="center"/>
        <w:rPr>
          <w:sz w:val="32"/>
          <w:szCs w:val="32"/>
        </w:rPr>
      </w:pPr>
      <w:r>
        <w:rPr>
          <w:b/>
          <w:sz w:val="32"/>
          <w:szCs w:val="32"/>
        </w:rPr>
        <w:t>各类证明材料</w:t>
      </w:r>
    </w:p>
    <w:p>
      <w:pPr>
        <w:ind w:firstLine="480"/>
      </w:pPr>
      <w:r>
        <w:t>1.招标文件要求提供的其他资料。</w:t>
      </w:r>
    </w:p>
    <w:p>
      <w:pPr>
        <w:ind w:firstLine="480"/>
      </w:pPr>
      <w:r>
        <w:t>2.投标人认为需提供的其他资料。</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b/>
          <w:bCs/>
          <w:sz w:val="28"/>
          <w:szCs w:val="28"/>
        </w:rPr>
      </w:pPr>
      <w:r>
        <w:rPr>
          <w:rFonts w:hint="eastAsia" w:ascii="宋体" w:hAnsi="宋体" w:eastAsia="宋体" w:cs="宋体"/>
          <w:b/>
          <w:bCs/>
          <w:sz w:val="32"/>
          <w:szCs w:val="32"/>
        </w:rPr>
        <w:t>附件</w:t>
      </w:r>
    </w:p>
    <w:p>
      <w:pPr>
        <w:jc w:val="center"/>
        <w:rPr>
          <w:rFonts w:hint="eastAsia" w:ascii="新宋体" w:hAnsi="新宋体" w:eastAsia="新宋体" w:cs="新宋体"/>
          <w:b/>
          <w:bCs w:val="0"/>
          <w:color w:val="333333"/>
          <w:kern w:val="0"/>
          <w:sz w:val="32"/>
          <w:szCs w:val="32"/>
          <w:shd w:val="clear" w:color="auto" w:fill="FFFFFF"/>
          <w:lang w:eastAsia="zh-CN" w:bidi="ar"/>
        </w:rPr>
      </w:pPr>
      <w:r>
        <w:rPr>
          <w:rFonts w:hint="eastAsia" w:ascii="新宋体" w:hAnsi="新宋体" w:eastAsia="新宋体" w:cs="新宋体"/>
          <w:b/>
          <w:bCs w:val="0"/>
          <w:color w:val="333333"/>
          <w:kern w:val="0"/>
          <w:sz w:val="32"/>
          <w:szCs w:val="32"/>
          <w:shd w:val="clear" w:color="auto" w:fill="FFFFFF"/>
          <w:lang w:eastAsia="zh-CN" w:bidi="ar"/>
        </w:rPr>
        <w:t>资格条件承诺函</w:t>
      </w:r>
    </w:p>
    <w:p>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（样张）</w:t>
      </w:r>
    </w:p>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（采购代理机构名称）：</w:t>
      </w:r>
    </w:p>
    <w:p>
      <w:pPr>
        <w:spacing w:line="480" w:lineRule="auto"/>
        <w:ind w:firstLine="420" w:firstLineChars="200"/>
        <w:rPr>
          <w:rFonts w:hint="eastAsia" w:ascii="宋体" w:hAnsi="宋体" w:eastAsia="宋体" w:cs="宋体"/>
          <w:sz w:val="21"/>
          <w:szCs w:val="21"/>
          <w:u w:val="none"/>
          <w:lang w:val="en-US" w:eastAsia="zh-CN"/>
        </w:rPr>
      </w:pPr>
      <w:r>
        <w:rPr>
          <w:rFonts w:hint="eastAsia" w:ascii="宋体" w:hAnsi="宋体" w:eastAsia="宋体" w:cs="宋体"/>
          <w:sz w:val="21"/>
          <w:szCs w:val="21"/>
          <w:u w:val="single"/>
        </w:rPr>
        <w:t>（</w:t>
      </w:r>
      <w:r>
        <w:rPr>
          <w:rFonts w:hint="eastAsia" w:ascii="宋体" w:hAnsi="宋体" w:cs="宋体"/>
          <w:sz w:val="21"/>
          <w:szCs w:val="21"/>
          <w:u w:val="single"/>
          <w:lang w:eastAsia="zh-CN"/>
        </w:rPr>
        <w:t>投标人</w:t>
      </w:r>
      <w:r>
        <w:rPr>
          <w:rFonts w:hint="eastAsia" w:ascii="宋体" w:hAnsi="宋体" w:eastAsia="宋体" w:cs="宋体"/>
          <w:sz w:val="21"/>
          <w:szCs w:val="21"/>
          <w:u w:val="single"/>
        </w:rPr>
        <w:t>名称）</w:t>
      </w:r>
      <w:r>
        <w:rPr>
          <w:rFonts w:hint="eastAsia" w:ascii="宋体" w:hAnsi="宋体" w:eastAsia="宋体" w:cs="宋体"/>
          <w:sz w:val="21"/>
          <w:szCs w:val="21"/>
          <w:u w:val="none"/>
          <w:lang w:val="en-US" w:eastAsia="zh-CN"/>
        </w:rPr>
        <w:t>郑重承诺：</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我方</w:t>
      </w:r>
      <w:r>
        <w:rPr>
          <w:rFonts w:hint="eastAsia" w:ascii="宋体" w:hAnsi="宋体" w:eastAsia="宋体" w:cs="宋体"/>
          <w:sz w:val="21"/>
          <w:szCs w:val="21"/>
        </w:rPr>
        <w:t>具有</w:t>
      </w:r>
      <w:r>
        <w:rPr>
          <w:rFonts w:hint="eastAsia" w:ascii="宋体" w:hAnsi="宋体" w:eastAsia="宋体" w:cs="宋体"/>
          <w:sz w:val="21"/>
          <w:szCs w:val="21"/>
          <w:lang w:eastAsia="zh-CN"/>
        </w:rPr>
        <w:t>良好的商业信誉和</w:t>
      </w:r>
      <w:r>
        <w:rPr>
          <w:rFonts w:hint="eastAsia" w:ascii="宋体" w:hAnsi="宋体" w:eastAsia="宋体" w:cs="宋体"/>
          <w:sz w:val="21"/>
          <w:szCs w:val="21"/>
        </w:rPr>
        <w:t>健全的财务会计制度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具有履行合同所必需的设备和专业技术能力，</w:t>
      </w:r>
      <w:r>
        <w:rPr>
          <w:rFonts w:hint="eastAsia" w:ascii="宋体" w:hAnsi="宋体" w:eastAsia="宋体" w:cs="宋体"/>
          <w:sz w:val="21"/>
          <w:szCs w:val="21"/>
          <w:lang w:eastAsia="zh-CN"/>
        </w:rPr>
        <w:t>具</w:t>
      </w:r>
      <w:r>
        <w:rPr>
          <w:rFonts w:hint="eastAsia" w:ascii="宋体" w:hAnsi="宋体" w:eastAsia="宋体" w:cs="宋体"/>
          <w:sz w:val="21"/>
          <w:szCs w:val="21"/>
        </w:rPr>
        <w:t>有依法缴纳税收和社会保障资金的良好记录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参加本项目采购活动前三年内没有重大违法记录。</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我方对上述</w:t>
      </w:r>
      <w:r>
        <w:rPr>
          <w:rFonts w:hint="eastAsia" w:ascii="宋体" w:hAnsi="宋体" w:eastAsia="宋体" w:cs="宋体"/>
          <w:sz w:val="21"/>
          <w:szCs w:val="21"/>
          <w:lang w:eastAsia="zh-CN"/>
        </w:rPr>
        <w:t>承诺</w:t>
      </w:r>
      <w:r>
        <w:rPr>
          <w:rFonts w:hint="eastAsia" w:ascii="宋体" w:hAnsi="宋体" w:eastAsia="宋体" w:cs="宋体"/>
          <w:sz w:val="21"/>
          <w:szCs w:val="21"/>
        </w:rPr>
        <w:t>的真实性负责</w:t>
      </w:r>
      <w:r>
        <w:rPr>
          <w:rFonts w:hint="eastAsia" w:ascii="宋体" w:hAnsi="宋体" w:eastAsia="宋体" w:cs="宋体"/>
          <w:sz w:val="21"/>
          <w:szCs w:val="21"/>
          <w:lang w:eastAsia="zh-CN"/>
        </w:rPr>
        <w:t>，在</w:t>
      </w:r>
      <w:r>
        <w:rPr>
          <w:rFonts w:hint="eastAsia" w:ascii="宋体" w:hAnsi="宋体" w:eastAsia="宋体" w:cs="宋体"/>
          <w:sz w:val="21"/>
          <w:szCs w:val="21"/>
          <w:lang w:val="en-US" w:eastAsia="zh-CN"/>
        </w:rPr>
        <w:t>采购项目</w:t>
      </w:r>
      <w:r>
        <w:rPr>
          <w:rFonts w:hint="eastAsia" w:ascii="宋体" w:hAnsi="宋体" w:eastAsia="宋体" w:cs="宋体"/>
          <w:sz w:val="21"/>
          <w:szCs w:val="21"/>
          <w:lang w:eastAsia="zh-CN"/>
        </w:rPr>
        <w:t>评审（</w:t>
      </w:r>
      <w:r>
        <w:rPr>
          <w:rFonts w:hint="eastAsia" w:ascii="宋体" w:hAnsi="宋体" w:eastAsia="宋体" w:cs="宋体"/>
          <w:sz w:val="21"/>
          <w:szCs w:val="21"/>
          <w:lang w:val="en-US" w:eastAsia="zh-CN"/>
        </w:rPr>
        <w:t>评标）</w:t>
      </w:r>
      <w:r>
        <w:rPr>
          <w:rFonts w:hint="eastAsia" w:ascii="宋体" w:hAnsi="宋体" w:eastAsia="宋体" w:cs="宋体"/>
          <w:sz w:val="21"/>
          <w:szCs w:val="21"/>
          <w:lang w:eastAsia="zh-CN"/>
        </w:rPr>
        <w:t>环节结束后，</w:t>
      </w:r>
      <w:r>
        <w:rPr>
          <w:rFonts w:hint="eastAsia" w:ascii="宋体" w:hAnsi="宋体" w:eastAsia="宋体" w:cs="宋体"/>
          <w:sz w:val="21"/>
          <w:szCs w:val="21"/>
          <w:lang w:val="en-US" w:eastAsia="zh-CN"/>
        </w:rPr>
        <w:t>随时</w:t>
      </w:r>
      <w:r>
        <w:rPr>
          <w:rFonts w:hint="eastAsia" w:ascii="宋体" w:hAnsi="宋体" w:eastAsia="宋体" w:cs="宋体"/>
          <w:sz w:val="21"/>
          <w:szCs w:val="21"/>
          <w:lang w:eastAsia="zh-CN"/>
        </w:rPr>
        <w:t>接受采购单位（采购代理机构）的检查核验，配合提供相关证明材料，证明符合《中华人民共和国政府采购法》规定的</w:t>
      </w:r>
      <w:r>
        <w:rPr>
          <w:rFonts w:hint="eastAsia" w:ascii="宋体" w:hAnsi="宋体" w:cs="宋体"/>
          <w:sz w:val="21"/>
          <w:szCs w:val="21"/>
          <w:lang w:eastAsia="zh-CN"/>
        </w:rPr>
        <w:t>投标人</w:t>
      </w:r>
      <w:r>
        <w:rPr>
          <w:rFonts w:hint="eastAsia" w:ascii="宋体" w:hAnsi="宋体" w:eastAsia="宋体" w:cs="宋体"/>
          <w:sz w:val="21"/>
          <w:szCs w:val="21"/>
          <w:lang w:eastAsia="zh-CN"/>
        </w:rPr>
        <w:t>基本资格条件</w:t>
      </w:r>
      <w:r>
        <w:rPr>
          <w:rFonts w:hint="eastAsia" w:ascii="宋体" w:hAnsi="宋体" w:eastAsia="宋体" w:cs="宋体"/>
          <w:sz w:val="21"/>
          <w:szCs w:val="21"/>
        </w:rPr>
        <w:t>。如有虚假，</w:t>
      </w:r>
      <w:r>
        <w:rPr>
          <w:rFonts w:hint="eastAsia" w:ascii="宋体" w:hAnsi="宋体" w:eastAsia="宋体" w:cs="宋体"/>
          <w:sz w:val="21"/>
          <w:szCs w:val="21"/>
          <w:lang w:val="en-US" w:eastAsia="zh-CN"/>
        </w:rPr>
        <w:t>我方愿</w:t>
      </w:r>
      <w:r>
        <w:rPr>
          <w:rFonts w:hint="eastAsia" w:ascii="宋体" w:hAnsi="宋体" w:eastAsia="宋体" w:cs="宋体"/>
          <w:sz w:val="21"/>
          <w:szCs w:val="21"/>
        </w:rPr>
        <w:t>依法承担相应</w:t>
      </w:r>
      <w:r>
        <w:rPr>
          <w:rFonts w:hint="eastAsia" w:ascii="宋体" w:hAnsi="宋体" w:eastAsia="宋体" w:cs="宋体"/>
          <w:sz w:val="21"/>
          <w:szCs w:val="21"/>
          <w:lang w:eastAsia="zh-CN"/>
        </w:rPr>
        <w:t>法律</w:t>
      </w:r>
      <w:r>
        <w:rPr>
          <w:rFonts w:hint="eastAsia" w:ascii="宋体" w:hAnsi="宋体" w:eastAsia="宋体" w:cs="宋体"/>
          <w:sz w:val="21"/>
          <w:szCs w:val="21"/>
        </w:rPr>
        <w:t>责任。</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特此</w:t>
      </w:r>
      <w:r>
        <w:rPr>
          <w:rFonts w:hint="eastAsia" w:ascii="宋体" w:hAnsi="宋体" w:eastAsia="宋体" w:cs="宋体"/>
          <w:sz w:val="21"/>
          <w:szCs w:val="21"/>
          <w:lang w:eastAsia="zh-CN"/>
        </w:rPr>
        <w:t>承诺</w:t>
      </w:r>
      <w:r>
        <w:rPr>
          <w:rFonts w:hint="eastAsia" w:ascii="宋体" w:hAnsi="宋体" w:eastAsia="宋体" w:cs="宋体"/>
          <w:sz w:val="21"/>
          <w:szCs w:val="21"/>
        </w:rPr>
        <w:t>。</w:t>
      </w:r>
    </w:p>
    <w:p>
      <w:pPr>
        <w:spacing w:line="48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eastAsia="zh-CN"/>
        </w:rPr>
        <w:t>投标人</w:t>
      </w:r>
      <w:r>
        <w:rPr>
          <w:rFonts w:hint="eastAsia" w:ascii="宋体" w:hAnsi="宋体" w:eastAsia="宋体" w:cs="宋体"/>
          <w:sz w:val="21"/>
          <w:szCs w:val="21"/>
        </w:rPr>
        <w:t>名称（公章）</w:t>
      </w:r>
    </w:p>
    <w:p>
      <w:pPr>
        <w:spacing w:line="480" w:lineRule="auto"/>
        <w:ind w:firstLine="420" w:firstLineChars="200"/>
        <w:jc w:val="center"/>
        <w:rPr>
          <w:rFonts w:hint="eastAsia"/>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年   月    </w:t>
      </w:r>
      <w:r>
        <w:rPr>
          <w:rFonts w:hint="eastAsia" w:ascii="宋体" w:hAnsi="宋体" w:eastAsia="宋体" w:cs="宋体"/>
          <w:sz w:val="21"/>
          <w:szCs w:val="21"/>
        </w:rPr>
        <w:t>日</w:t>
      </w:r>
    </w:p>
    <w:p>
      <w:pPr>
        <w:pStyle w:val="14"/>
        <w:spacing w:line="480" w:lineRule="auto"/>
        <w:ind w:firstLine="0"/>
        <w:jc w:val="both"/>
        <w:rPr>
          <w:rFonts w:hint="eastAsia"/>
          <w:b w:val="0"/>
          <w:bCs w:val="0"/>
        </w:rPr>
      </w:pPr>
      <w:r>
        <w:rPr>
          <w:rFonts w:hint="eastAsia"/>
          <w:color w:val="000000" w:themeColor="text1"/>
          <w14:textFill>
            <w14:solidFill>
              <w14:schemeClr w14:val="tx1"/>
            </w14:solidFill>
          </w14:textFill>
        </w:rPr>
        <w:t xml:space="preserve">  </w:t>
      </w:r>
    </w:p>
    <w:sectPr>
      <w:footerReference r:id="rId12" w:type="default"/>
      <w:pgSz w:w="11906" w:h="16838"/>
      <w:pgMar w:top="1440" w:right="12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瀹?浣? color : black">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imes">
    <w:panose1 w:val="02020603050405020304"/>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tabs>
        <w:tab w:val="left" w:pos="3017"/>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5053"/>
        <w:tab w:val="right" w:pos="17246"/>
      </w:tabs>
      <w:jc w:val="left"/>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2</w:t>
                          </w:r>
                          <w:r>
                            <w:rPr>
                              <w:b w:val="0"/>
                              <w:bCs/>
                              <w:i w:val="0"/>
                              <w:iCs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2</w:t>
                    </w:r>
                    <w:r>
                      <w:rPr>
                        <w:b w:val="0"/>
                        <w:bCs/>
                        <w:i w:val="0"/>
                        <w:iCs w:val="0"/>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rPr>
                              <w:rFonts w:hint="eastAsia" w:eastAsia="宋体"/>
                              <w:b w:val="0"/>
                              <w:bCs/>
                              <w:i w:val="0"/>
                              <w:iCs w:val="0"/>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rPr>
                        <w:rFonts w:hint="eastAsia" w:eastAsia="宋体"/>
                        <w:b w:val="0"/>
                        <w:bCs/>
                        <w:i w:val="0"/>
                        <w:iCs w:val="0"/>
                        <w:lang w:eastAsia="zh-CN"/>
                      </w:rPr>
                    </w:pPr>
                  </w:p>
                </w:txbxContent>
              </v:textbox>
            </v:shape>
          </w:pict>
        </mc:Fallback>
      </mc:AlternateContent>
    </w:r>
    <w:r>
      <w:rPr>
        <w:rFonts w:hint="default"/>
        <w:b w:val="0"/>
        <w:bCs/>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-172720</wp:posOffset>
              </wp:positionV>
              <wp:extent cx="635" cy="0"/>
              <wp:effectExtent l="0" t="0" r="0" b="0"/>
              <wp:wrapNone/>
              <wp:docPr id="22" name="Line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0pt;margin-top:-13.6pt;height:0pt;width:0.05pt;z-index:251660288;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F7xjNEAAAAFAQAADwAAAAAAAAABACAAAAAi&#10;AAAAZHJzL2Rvd25yZXYueG1sUEsBAhQAFAAAAAgAh07iQHYZTPnYAQAA1gMAAA4AAAAAAAAAAQAg&#10;AAAAIAEAAGRycy9lMm9Eb2MueG1sUEsFBgAAAAAGAAYAWQEAAGoFA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b w:val="0"/>
                              <w:bCs/>
                              <w:i w:val="0"/>
                              <w:iCs w:val="0"/>
                              <w:lang w:eastAsia="zh-CN"/>
                            </w:rPr>
                            <w:fldChar w:fldCharType="begin"/>
                          </w:r>
                          <w:r>
                            <w:rPr>
                              <w:rFonts w:hint="eastAsia"/>
                              <w:b w:val="0"/>
                              <w:bCs/>
                              <w:i w:val="0"/>
                              <w:iCs w:val="0"/>
                              <w:lang w:eastAsia="zh-CN"/>
                            </w:rPr>
                            <w:instrText xml:space="preserve"> PAGE  \* MERGEFORMAT </w:instrText>
                          </w:r>
                          <w:r>
                            <w:rPr>
                              <w:rFonts w:hint="eastAsia"/>
                              <w:b w:val="0"/>
                              <w:bCs/>
                              <w:i w:val="0"/>
                              <w:iCs w:val="0"/>
                              <w:lang w:eastAsia="zh-CN"/>
                            </w:rPr>
                            <w:fldChar w:fldCharType="separate"/>
                          </w:r>
                          <w:r>
                            <w:rPr>
                              <w:rFonts w:hint="eastAsia"/>
                              <w:b w:val="0"/>
                              <w:bCs/>
                              <w:i w:val="0"/>
                              <w:iCs w:val="0"/>
                              <w:lang w:eastAsia="zh-CN"/>
                            </w:rPr>
                            <w:t>3</w:t>
                          </w:r>
                          <w:r>
                            <w:rPr>
                              <w:rFonts w:hint="eastAsia"/>
                              <w:b w:val="0"/>
                              <w:bCs/>
                              <w:i w:val="0"/>
                              <w:iCs w:val="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b w:val="0"/>
                        <w:bCs/>
                        <w:i w:val="0"/>
                        <w:iCs w:val="0"/>
                        <w:lang w:eastAsia="zh-CN"/>
                      </w:rPr>
                      <w:fldChar w:fldCharType="begin"/>
                    </w:r>
                    <w:r>
                      <w:rPr>
                        <w:rFonts w:hint="eastAsia"/>
                        <w:b w:val="0"/>
                        <w:bCs/>
                        <w:i w:val="0"/>
                        <w:iCs w:val="0"/>
                        <w:lang w:eastAsia="zh-CN"/>
                      </w:rPr>
                      <w:instrText xml:space="preserve"> PAGE  \* MERGEFORMAT </w:instrText>
                    </w:r>
                    <w:r>
                      <w:rPr>
                        <w:rFonts w:hint="eastAsia"/>
                        <w:b w:val="0"/>
                        <w:bCs/>
                        <w:i w:val="0"/>
                        <w:iCs w:val="0"/>
                        <w:lang w:eastAsia="zh-CN"/>
                      </w:rPr>
                      <w:fldChar w:fldCharType="separate"/>
                    </w:r>
                    <w:r>
                      <w:rPr>
                        <w:rFonts w:hint="eastAsia"/>
                        <w:b w:val="0"/>
                        <w:bCs/>
                        <w:i w:val="0"/>
                        <w:iCs w:val="0"/>
                        <w:lang w:eastAsia="zh-CN"/>
                      </w:rPr>
                      <w:t>3</w:t>
                    </w:r>
                    <w:r>
                      <w:rPr>
                        <w:rFonts w:hint="eastAsia"/>
                        <w:b w:val="0"/>
                        <w:bCs/>
                        <w:i w:val="0"/>
                        <w:iCs w:val="0"/>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jc w:val="right"/>
      <w:rPr>
        <w:rFonts w:hint="default"/>
        <w:b w:val="0"/>
        <w:bCs/>
        <w:i w:val="0"/>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47</w:t>
                          </w:r>
                          <w:r>
                            <w:rPr>
                              <w:b w:val="0"/>
                              <w:bCs/>
                              <w:i w:val="0"/>
                              <w:iCs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rPr>
                        <w:b w:val="0"/>
                        <w:bCs/>
                        <w:i w:val="0"/>
                        <w:iCs w:val="0"/>
                      </w:rP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47</w:t>
                    </w:r>
                    <w:r>
                      <w:rPr>
                        <w:b w:val="0"/>
                        <w:bCs/>
                        <w:i w:val="0"/>
                        <w:iCs w:val="0"/>
                      </w:rPr>
                      <w:fldChar w:fldCharType="end"/>
                    </w:r>
                  </w:p>
                </w:txbxContent>
              </v:textbox>
            </v:shape>
          </w:pict>
        </mc:Fallback>
      </mc:AlternateContent>
    </w:r>
    <w:r>
      <w:rPr>
        <w:rFonts w:hint="default"/>
        <w:b w:val="0"/>
        <w:bCs/>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4" name="Line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F7xjNEAAAAFAQAADwAAAAAAAAABACAAAAAi&#10;AAAAZHJzL2Rvd25yZXYueG1sUEsBAhQAFAAAAAgAh07iQLsDSUHYAQAA1QMAAA4AAAAAAAAAAQAg&#10;AAAAIAEAAGRycy9lMm9Eb2MueG1sUEsFBgAAAAAGAAYAWQEAAGoFAAAAAA==&#10;">
              <v:fill on="f" focussize="0,0"/>
              <v:stroke color="#000000" joinstyle="round"/>
              <v:imagedata o:title=""/>
              <o:lock v:ext="edit" aspectratio="f"/>
            </v:lin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left w:val="none" w:color="auto" w:sz="0" w:space="0"/>
        <w:bottom w:val="none" w:color="auto" w:sz="0" w:space="0"/>
        <w:right w:val="none" w:color="auto" w:sz="0" w:space="0"/>
        <w:between w:val="none" w:color="auto" w:sz="0" w:space="0"/>
      </w:pBdr>
      <w:tabs>
        <w:tab w:val="center" w:pos="5053"/>
        <w:tab w:val="right" w:pos="17246"/>
      </w:tabs>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Bdr>
                              <w:top w:val="none" w:color="auto" w:sz="0" w:space="1"/>
                              <w:left w:val="none" w:color="auto" w:sz="0" w:space="0"/>
                              <w:bottom w:val="none" w:color="auto" w:sz="0" w:space="0"/>
                              <w:right w:val="none" w:color="auto" w:sz="0" w:space="0"/>
                              <w:between w:val="none" w:color="auto" w:sz="0" w:space="0"/>
                            </w:pBd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57</w:t>
                          </w:r>
                          <w:r>
                            <w:rPr>
                              <w:b w:val="0"/>
                              <w:bCs/>
                              <w:i w:val="0"/>
                              <w:iCs w:val="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Bdr>
                        <w:top w:val="none" w:color="auto" w:sz="0" w:space="1"/>
                        <w:left w:val="none" w:color="auto" w:sz="0" w:space="0"/>
                        <w:bottom w:val="none" w:color="auto" w:sz="0" w:space="0"/>
                        <w:right w:val="none" w:color="auto" w:sz="0" w:space="0"/>
                        <w:between w:val="none" w:color="auto" w:sz="0" w:space="0"/>
                      </w:pBdr>
                    </w:pPr>
                    <w:r>
                      <w:rPr>
                        <w:b w:val="0"/>
                        <w:bCs/>
                        <w:i w:val="0"/>
                        <w:iCs w:val="0"/>
                      </w:rPr>
                      <w:fldChar w:fldCharType="begin"/>
                    </w:r>
                    <w:r>
                      <w:rPr>
                        <w:b w:val="0"/>
                        <w:bCs/>
                        <w:i w:val="0"/>
                        <w:iCs w:val="0"/>
                      </w:rPr>
                      <w:instrText xml:space="preserve"> PAGE  \* MERGEFORMAT </w:instrText>
                    </w:r>
                    <w:r>
                      <w:rPr>
                        <w:b w:val="0"/>
                        <w:bCs/>
                        <w:i w:val="0"/>
                        <w:iCs w:val="0"/>
                      </w:rPr>
                      <w:fldChar w:fldCharType="separate"/>
                    </w:r>
                    <w:r>
                      <w:rPr>
                        <w:b w:val="0"/>
                        <w:bCs/>
                        <w:i w:val="0"/>
                        <w:iCs w:val="0"/>
                      </w:rPr>
                      <w:t>57</w:t>
                    </w:r>
                    <w:r>
                      <w:rPr>
                        <w:b w:val="0"/>
                        <w:bCs/>
                        <w:i w:val="0"/>
                        <w:iCs w:val="0"/>
                      </w:rPr>
                      <w:fldChar w:fldCharType="end"/>
                    </w:r>
                  </w:p>
                </w:txbxContent>
              </v:textbox>
            </v:shape>
          </w:pict>
        </mc:Fallback>
      </mc:AlternateContent>
    </w:r>
    <w:r>
      <w:rPr>
        <w:rFonts w:hint="eastAsia"/>
        <w:lang w:eastAsia="zh-CN"/>
      </w:rPr>
      <w:tab/>
    </w:r>
    <w:r>
      <w:rPr>
        <w:rFonts w:hint="eastAsia"/>
        <w:lang w:eastAsia="zh-CN"/>
      </w:rPr>
      <w:tab/>
    </w:r>
    <w:r>
      <w:rPr>
        <w:rFonts w:hint="eastAsia"/>
        <w:lang w:val="en-US" w:eastAsia="zh-CN"/>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992C6"/>
    <w:multiLevelType w:val="singleLevel"/>
    <w:tmpl w:val="850992C6"/>
    <w:lvl w:ilvl="0" w:tentative="0">
      <w:start w:val="1"/>
      <w:numFmt w:val="decimal"/>
      <w:suff w:val="nothing"/>
      <w:lvlText w:val="%1．"/>
      <w:lvlJc w:val="left"/>
      <w:pPr>
        <w:ind w:left="0" w:firstLine="400"/>
      </w:pPr>
      <w:rPr>
        <w:rFonts w:hint="default"/>
      </w:rPr>
    </w:lvl>
  </w:abstractNum>
  <w:abstractNum w:abstractNumId="1">
    <w:nsid w:val="88F63EF7"/>
    <w:multiLevelType w:val="singleLevel"/>
    <w:tmpl w:val="88F63EF7"/>
    <w:lvl w:ilvl="0" w:tentative="0">
      <w:start w:val="1"/>
      <w:numFmt w:val="decimal"/>
      <w:lvlText w:val="%1."/>
      <w:lvlJc w:val="left"/>
      <w:pPr>
        <w:ind w:left="425" w:hanging="425"/>
      </w:pPr>
      <w:rPr>
        <w:rFonts w:hint="default" w:ascii="宋体" w:hAnsi="宋体" w:eastAsia="宋体" w:cs="宋体"/>
      </w:rPr>
    </w:lvl>
  </w:abstractNum>
  <w:abstractNum w:abstractNumId="2">
    <w:nsid w:val="9774E7E9"/>
    <w:multiLevelType w:val="singleLevel"/>
    <w:tmpl w:val="9774E7E9"/>
    <w:lvl w:ilvl="0" w:tentative="0">
      <w:start w:val="1"/>
      <w:numFmt w:val="decimal"/>
      <w:suff w:val="nothing"/>
      <w:lvlText w:val="%1．"/>
      <w:lvlJc w:val="left"/>
      <w:pPr>
        <w:ind w:left="0" w:firstLine="400"/>
      </w:pPr>
      <w:rPr>
        <w:rFonts w:hint="default" w:ascii="宋体" w:hAnsi="宋体" w:eastAsia="宋体" w:cs="宋体"/>
      </w:rPr>
    </w:lvl>
  </w:abstractNum>
  <w:abstractNum w:abstractNumId="3">
    <w:nsid w:val="9D2CEAE9"/>
    <w:multiLevelType w:val="singleLevel"/>
    <w:tmpl w:val="9D2CEAE9"/>
    <w:lvl w:ilvl="0" w:tentative="0">
      <w:start w:val="1"/>
      <w:numFmt w:val="decimal"/>
      <w:lvlText w:val="(%1)"/>
      <w:lvlJc w:val="left"/>
      <w:pPr>
        <w:ind w:left="425" w:hanging="425"/>
      </w:pPr>
      <w:rPr>
        <w:rFonts w:hint="default"/>
      </w:rPr>
    </w:lvl>
  </w:abstractNum>
  <w:abstractNum w:abstractNumId="4">
    <w:nsid w:val="A0425897"/>
    <w:multiLevelType w:val="singleLevel"/>
    <w:tmpl w:val="A0425897"/>
    <w:lvl w:ilvl="0" w:tentative="0">
      <w:start w:val="1"/>
      <w:numFmt w:val="decimal"/>
      <w:lvlText w:val="(%1)"/>
      <w:lvlJc w:val="left"/>
      <w:pPr>
        <w:ind w:left="425" w:hanging="425"/>
      </w:pPr>
      <w:rPr>
        <w:rFonts w:hint="default" w:ascii="宋体" w:hAnsi="宋体" w:eastAsia="宋体" w:cs="宋体"/>
      </w:rPr>
    </w:lvl>
  </w:abstractNum>
  <w:abstractNum w:abstractNumId="5">
    <w:nsid w:val="A61BD5F2"/>
    <w:multiLevelType w:val="singleLevel"/>
    <w:tmpl w:val="A61BD5F2"/>
    <w:lvl w:ilvl="0" w:tentative="0">
      <w:start w:val="1"/>
      <w:numFmt w:val="decimal"/>
      <w:suff w:val="nothing"/>
      <w:lvlText w:val="%1．"/>
      <w:lvlJc w:val="left"/>
      <w:pPr>
        <w:ind w:left="0" w:firstLine="400"/>
      </w:pPr>
      <w:rPr>
        <w:rFonts w:hint="default"/>
      </w:rPr>
    </w:lvl>
  </w:abstractNum>
  <w:abstractNum w:abstractNumId="6">
    <w:nsid w:val="B34DD09E"/>
    <w:multiLevelType w:val="singleLevel"/>
    <w:tmpl w:val="B34DD09E"/>
    <w:lvl w:ilvl="0" w:tentative="0">
      <w:start w:val="1"/>
      <w:numFmt w:val="decimal"/>
      <w:suff w:val="space"/>
      <w:lvlText w:val="%1."/>
      <w:lvlJc w:val="left"/>
      <w:rPr>
        <w:rFonts w:hint="default" w:ascii="宋体" w:hAnsi="宋体" w:eastAsia="宋体" w:cs="宋体"/>
      </w:rPr>
    </w:lvl>
  </w:abstractNum>
  <w:abstractNum w:abstractNumId="7">
    <w:nsid w:val="B412FD56"/>
    <w:multiLevelType w:val="singleLevel"/>
    <w:tmpl w:val="B412FD56"/>
    <w:lvl w:ilvl="0" w:tentative="0">
      <w:start w:val="1"/>
      <w:numFmt w:val="chineseCounting"/>
      <w:suff w:val="space"/>
      <w:lvlText w:val="（%1）"/>
      <w:lvlJc w:val="left"/>
      <w:rPr>
        <w:rFonts w:hint="eastAsia"/>
        <w:b/>
        <w:bCs/>
      </w:rPr>
    </w:lvl>
  </w:abstractNum>
  <w:abstractNum w:abstractNumId="8">
    <w:nsid w:val="B723D46A"/>
    <w:multiLevelType w:val="singleLevel"/>
    <w:tmpl w:val="B723D46A"/>
    <w:lvl w:ilvl="0" w:tentative="0">
      <w:start w:val="1"/>
      <w:numFmt w:val="decimal"/>
      <w:suff w:val="space"/>
      <w:lvlText w:val="%1."/>
      <w:lvlJc w:val="left"/>
      <w:rPr>
        <w:rFonts w:hint="default"/>
        <w:b w:val="0"/>
        <w:bCs w:val="0"/>
      </w:rPr>
    </w:lvl>
  </w:abstractNum>
  <w:abstractNum w:abstractNumId="9">
    <w:nsid w:val="C8C5163B"/>
    <w:multiLevelType w:val="singleLevel"/>
    <w:tmpl w:val="C8C5163B"/>
    <w:lvl w:ilvl="0" w:tentative="0">
      <w:start w:val="1"/>
      <w:numFmt w:val="decimal"/>
      <w:lvlText w:val="(%1)"/>
      <w:lvlJc w:val="left"/>
      <w:pPr>
        <w:ind w:left="425" w:hanging="425"/>
      </w:pPr>
      <w:rPr>
        <w:rFonts w:hint="default"/>
      </w:rPr>
    </w:lvl>
  </w:abstractNum>
  <w:abstractNum w:abstractNumId="10">
    <w:nsid w:val="CDCB58F9"/>
    <w:multiLevelType w:val="singleLevel"/>
    <w:tmpl w:val="CDCB58F9"/>
    <w:lvl w:ilvl="0" w:tentative="0">
      <w:start w:val="1"/>
      <w:numFmt w:val="decimal"/>
      <w:suff w:val="space"/>
      <w:lvlText w:val="%1."/>
      <w:lvlJc w:val="left"/>
      <w:rPr>
        <w:rFonts w:hint="default" w:ascii="宋体" w:hAnsi="宋体" w:eastAsia="宋体" w:cs="宋体"/>
        <w:b/>
        <w:bCs/>
        <w:sz w:val="21"/>
        <w:szCs w:val="21"/>
      </w:rPr>
    </w:lvl>
  </w:abstractNum>
  <w:abstractNum w:abstractNumId="11">
    <w:nsid w:val="CF3653D0"/>
    <w:multiLevelType w:val="singleLevel"/>
    <w:tmpl w:val="CF3653D0"/>
    <w:lvl w:ilvl="0" w:tentative="0">
      <w:start w:val="1"/>
      <w:numFmt w:val="decimal"/>
      <w:lvlText w:val="%1."/>
      <w:lvlJc w:val="left"/>
      <w:pPr>
        <w:tabs>
          <w:tab w:val="left" w:pos="312"/>
        </w:tabs>
      </w:pPr>
      <w:rPr>
        <w:rFonts w:hint="default" w:ascii="宋体" w:hAnsi="宋体" w:eastAsia="宋体" w:cs="宋体"/>
      </w:rPr>
    </w:lvl>
  </w:abstractNum>
  <w:abstractNum w:abstractNumId="12">
    <w:nsid w:val="D25E8E0B"/>
    <w:multiLevelType w:val="singleLevel"/>
    <w:tmpl w:val="D25E8E0B"/>
    <w:lvl w:ilvl="0" w:tentative="0">
      <w:start w:val="1"/>
      <w:numFmt w:val="decimal"/>
      <w:lvlText w:val="%1."/>
      <w:lvlJc w:val="left"/>
      <w:pPr>
        <w:ind w:left="425" w:hanging="425"/>
      </w:pPr>
      <w:rPr>
        <w:rFonts w:hint="default" w:asciiTheme="minorEastAsia" w:hAnsiTheme="minorEastAsia" w:eastAsiaTheme="minorEastAsia" w:cstheme="minorEastAsia"/>
      </w:rPr>
    </w:lvl>
  </w:abstractNum>
  <w:abstractNum w:abstractNumId="13">
    <w:nsid w:val="D6E49292"/>
    <w:multiLevelType w:val="singleLevel"/>
    <w:tmpl w:val="D6E49292"/>
    <w:lvl w:ilvl="0" w:tentative="0">
      <w:start w:val="1"/>
      <w:numFmt w:val="decimal"/>
      <w:lvlText w:val="(%1)"/>
      <w:lvlJc w:val="left"/>
      <w:pPr>
        <w:ind w:left="425" w:hanging="425"/>
      </w:pPr>
      <w:rPr>
        <w:rFonts w:hint="default" w:ascii="宋体" w:hAnsi="宋体" w:eastAsia="宋体" w:cs="宋体"/>
      </w:rPr>
    </w:lvl>
  </w:abstractNum>
  <w:abstractNum w:abstractNumId="14">
    <w:nsid w:val="E0EAE2AA"/>
    <w:multiLevelType w:val="singleLevel"/>
    <w:tmpl w:val="E0EAE2AA"/>
    <w:lvl w:ilvl="0" w:tentative="0">
      <w:start w:val="1"/>
      <w:numFmt w:val="decimalEnclosedCircleChinese"/>
      <w:suff w:val="nothing"/>
      <w:lvlText w:val="%1　"/>
      <w:lvlJc w:val="left"/>
      <w:pPr>
        <w:ind w:left="0" w:firstLine="400"/>
      </w:pPr>
      <w:rPr>
        <w:rFonts w:hint="eastAsia" w:ascii="宋体" w:hAnsi="宋体" w:eastAsia="宋体" w:cs="宋体"/>
        <w:b w:val="0"/>
        <w:bCs w:val="0"/>
        <w:sz w:val="21"/>
        <w:szCs w:val="21"/>
      </w:rPr>
    </w:lvl>
  </w:abstractNum>
  <w:abstractNum w:abstractNumId="15">
    <w:nsid w:val="E5292467"/>
    <w:multiLevelType w:val="singleLevel"/>
    <w:tmpl w:val="E5292467"/>
    <w:lvl w:ilvl="0" w:tentative="0">
      <w:start w:val="1"/>
      <w:numFmt w:val="decimal"/>
      <w:lvlText w:val="%1)"/>
      <w:lvlJc w:val="left"/>
      <w:pPr>
        <w:ind w:left="425" w:hanging="425"/>
      </w:pPr>
      <w:rPr>
        <w:rFonts w:hint="default"/>
      </w:rPr>
    </w:lvl>
  </w:abstractNum>
  <w:abstractNum w:abstractNumId="16">
    <w:nsid w:val="E5D642C5"/>
    <w:multiLevelType w:val="singleLevel"/>
    <w:tmpl w:val="E5D642C5"/>
    <w:lvl w:ilvl="0" w:tentative="0">
      <w:start w:val="1"/>
      <w:numFmt w:val="decimal"/>
      <w:suff w:val="space"/>
      <w:lvlText w:val="（%1）"/>
      <w:lvlJc w:val="left"/>
    </w:lvl>
  </w:abstractNum>
  <w:abstractNum w:abstractNumId="17">
    <w:nsid w:val="F0EEA034"/>
    <w:multiLevelType w:val="singleLevel"/>
    <w:tmpl w:val="F0EEA034"/>
    <w:lvl w:ilvl="0" w:tentative="0">
      <w:start w:val="1"/>
      <w:numFmt w:val="chineseCounting"/>
      <w:suff w:val="nothing"/>
      <w:lvlText w:val="%1、"/>
      <w:lvlJc w:val="left"/>
      <w:pPr>
        <w:ind w:left="0" w:firstLine="420"/>
      </w:pPr>
      <w:rPr>
        <w:rFonts w:hint="eastAsia"/>
      </w:rPr>
    </w:lvl>
  </w:abstractNum>
  <w:abstractNum w:abstractNumId="18">
    <w:nsid w:val="FD727F37"/>
    <w:multiLevelType w:val="singleLevel"/>
    <w:tmpl w:val="FD727F37"/>
    <w:lvl w:ilvl="0" w:tentative="0">
      <w:start w:val="2"/>
      <w:numFmt w:val="decimal"/>
      <w:suff w:val="nothing"/>
      <w:lvlText w:val="%1、"/>
      <w:lvlJc w:val="left"/>
      <w:rPr>
        <w:rFonts w:hint="default" w:ascii="宋体" w:hAnsi="宋体" w:eastAsia="宋体" w:cs="宋体"/>
      </w:rPr>
    </w:lvl>
  </w:abstractNum>
  <w:abstractNum w:abstractNumId="19">
    <w:nsid w:val="02AB0E8C"/>
    <w:multiLevelType w:val="multilevel"/>
    <w:tmpl w:val="02AB0E8C"/>
    <w:lvl w:ilvl="0" w:tentative="0">
      <w:start w:val="1"/>
      <w:numFmt w:val="japaneseCounting"/>
      <w:lvlText w:val="%1、"/>
      <w:lvlJc w:val="left"/>
      <w:pPr>
        <w:ind w:left="592"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4C822EE"/>
    <w:multiLevelType w:val="multilevel"/>
    <w:tmpl w:val="04C822EE"/>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1">
    <w:nsid w:val="0705DE25"/>
    <w:multiLevelType w:val="singleLevel"/>
    <w:tmpl w:val="0705DE25"/>
    <w:lvl w:ilvl="0" w:tentative="0">
      <w:start w:val="1"/>
      <w:numFmt w:val="decimal"/>
      <w:suff w:val="nothing"/>
      <w:lvlText w:val="%1．"/>
      <w:lvlJc w:val="left"/>
      <w:pPr>
        <w:ind w:left="0" w:firstLine="400"/>
      </w:pPr>
      <w:rPr>
        <w:rFonts w:hint="default"/>
      </w:rPr>
    </w:lvl>
  </w:abstractNum>
  <w:abstractNum w:abstractNumId="22">
    <w:nsid w:val="0A479176"/>
    <w:multiLevelType w:val="singleLevel"/>
    <w:tmpl w:val="0A479176"/>
    <w:lvl w:ilvl="0" w:tentative="0">
      <w:start w:val="1"/>
      <w:numFmt w:val="decimal"/>
      <w:lvlText w:val="(%1)"/>
      <w:lvlJc w:val="left"/>
      <w:pPr>
        <w:ind w:left="425" w:hanging="425"/>
      </w:pPr>
      <w:rPr>
        <w:rFonts w:hint="default" w:ascii="宋体" w:hAnsi="宋体" w:eastAsia="宋体" w:cs="宋体"/>
        <w:b w:val="0"/>
        <w:bCs w:val="0"/>
      </w:rPr>
    </w:lvl>
  </w:abstractNum>
  <w:abstractNum w:abstractNumId="23">
    <w:nsid w:val="10DC1E34"/>
    <w:multiLevelType w:val="singleLevel"/>
    <w:tmpl w:val="10DC1E34"/>
    <w:lvl w:ilvl="0" w:tentative="0">
      <w:start w:val="1"/>
      <w:numFmt w:val="decimal"/>
      <w:lvlText w:val="(%1)"/>
      <w:lvlJc w:val="left"/>
      <w:pPr>
        <w:ind w:left="425" w:hanging="425"/>
      </w:pPr>
      <w:rPr>
        <w:rFonts w:hint="default"/>
      </w:rPr>
    </w:lvl>
  </w:abstractNum>
  <w:abstractNum w:abstractNumId="24">
    <w:nsid w:val="13149890"/>
    <w:multiLevelType w:val="singleLevel"/>
    <w:tmpl w:val="13149890"/>
    <w:lvl w:ilvl="0" w:tentative="0">
      <w:start w:val="1"/>
      <w:numFmt w:val="decimal"/>
      <w:suff w:val="space"/>
      <w:lvlText w:val="(%1)"/>
      <w:lvlJc w:val="left"/>
    </w:lvl>
  </w:abstractNum>
  <w:abstractNum w:abstractNumId="25">
    <w:nsid w:val="13AD7EC1"/>
    <w:multiLevelType w:val="singleLevel"/>
    <w:tmpl w:val="13AD7EC1"/>
    <w:lvl w:ilvl="0" w:tentative="0">
      <w:start w:val="1"/>
      <w:numFmt w:val="chineseCounting"/>
      <w:suff w:val="nothing"/>
      <w:lvlText w:val="%1、"/>
      <w:lvlJc w:val="left"/>
      <w:pPr>
        <w:ind w:left="0" w:firstLine="420"/>
      </w:pPr>
      <w:rPr>
        <w:rFonts w:hint="eastAsia"/>
      </w:rPr>
    </w:lvl>
  </w:abstractNum>
  <w:abstractNum w:abstractNumId="26">
    <w:nsid w:val="1B37997D"/>
    <w:multiLevelType w:val="singleLevel"/>
    <w:tmpl w:val="1B37997D"/>
    <w:lvl w:ilvl="0" w:tentative="0">
      <w:start w:val="1"/>
      <w:numFmt w:val="decimal"/>
      <w:lvlText w:val="(%1)"/>
      <w:lvlJc w:val="left"/>
      <w:pPr>
        <w:ind w:left="425" w:hanging="425"/>
      </w:pPr>
      <w:rPr>
        <w:rFonts w:hint="default" w:ascii="宋体" w:hAnsi="宋体" w:eastAsia="宋体" w:cs="宋体"/>
      </w:rPr>
    </w:lvl>
  </w:abstractNum>
  <w:abstractNum w:abstractNumId="27">
    <w:nsid w:val="1EBEB91A"/>
    <w:multiLevelType w:val="singleLevel"/>
    <w:tmpl w:val="1EBEB91A"/>
    <w:lvl w:ilvl="0" w:tentative="0">
      <w:start w:val="2"/>
      <w:numFmt w:val="chineseCounting"/>
      <w:suff w:val="space"/>
      <w:lvlText w:val="第%1条"/>
      <w:lvlJc w:val="left"/>
      <w:rPr>
        <w:rFonts w:hint="eastAsia"/>
      </w:rPr>
    </w:lvl>
  </w:abstractNum>
  <w:abstractNum w:abstractNumId="28">
    <w:nsid w:val="3475333C"/>
    <w:multiLevelType w:val="singleLevel"/>
    <w:tmpl w:val="3475333C"/>
    <w:lvl w:ilvl="0" w:tentative="0">
      <w:start w:val="1"/>
      <w:numFmt w:val="decimal"/>
      <w:suff w:val="space"/>
      <w:lvlText w:val="%1)"/>
      <w:lvlJc w:val="left"/>
    </w:lvl>
  </w:abstractNum>
  <w:abstractNum w:abstractNumId="29">
    <w:nsid w:val="35149755"/>
    <w:multiLevelType w:val="singleLevel"/>
    <w:tmpl w:val="35149755"/>
    <w:lvl w:ilvl="0" w:tentative="0">
      <w:start w:val="2"/>
      <w:numFmt w:val="decimal"/>
      <w:suff w:val="space"/>
      <w:lvlText w:val="%1."/>
      <w:lvlJc w:val="left"/>
    </w:lvl>
  </w:abstractNum>
  <w:abstractNum w:abstractNumId="30">
    <w:nsid w:val="3551EAE0"/>
    <w:multiLevelType w:val="singleLevel"/>
    <w:tmpl w:val="3551EAE0"/>
    <w:lvl w:ilvl="0" w:tentative="0">
      <w:start w:val="1"/>
      <w:numFmt w:val="decimal"/>
      <w:lvlText w:val="%1."/>
      <w:lvlJc w:val="left"/>
      <w:pPr>
        <w:ind w:left="425" w:hanging="425"/>
      </w:pPr>
      <w:rPr>
        <w:rFonts w:hint="default"/>
      </w:rPr>
    </w:lvl>
  </w:abstractNum>
  <w:abstractNum w:abstractNumId="31">
    <w:nsid w:val="3BCCDE68"/>
    <w:multiLevelType w:val="singleLevel"/>
    <w:tmpl w:val="3BCCDE68"/>
    <w:lvl w:ilvl="0" w:tentative="0">
      <w:start w:val="4"/>
      <w:numFmt w:val="decimal"/>
      <w:suff w:val="nothing"/>
      <w:lvlText w:val="%1、"/>
      <w:lvlJc w:val="left"/>
    </w:lvl>
  </w:abstractNum>
  <w:abstractNum w:abstractNumId="32">
    <w:nsid w:val="3F7F93DA"/>
    <w:multiLevelType w:val="singleLevel"/>
    <w:tmpl w:val="3F7F93DA"/>
    <w:lvl w:ilvl="0" w:tentative="0">
      <w:start w:val="1"/>
      <w:numFmt w:val="decimal"/>
      <w:lvlText w:val="%1)"/>
      <w:lvlJc w:val="left"/>
      <w:pPr>
        <w:ind w:left="425" w:hanging="425"/>
      </w:pPr>
      <w:rPr>
        <w:rFonts w:hint="default"/>
      </w:rPr>
    </w:lvl>
  </w:abstractNum>
  <w:abstractNum w:abstractNumId="33">
    <w:nsid w:val="418ECD31"/>
    <w:multiLevelType w:val="singleLevel"/>
    <w:tmpl w:val="418ECD31"/>
    <w:lvl w:ilvl="0" w:tentative="0">
      <w:start w:val="1"/>
      <w:numFmt w:val="decimal"/>
      <w:lvlText w:val="%1)"/>
      <w:lvlJc w:val="left"/>
      <w:pPr>
        <w:ind w:left="425" w:hanging="425"/>
      </w:pPr>
      <w:rPr>
        <w:rFonts w:hint="default"/>
      </w:rPr>
    </w:lvl>
  </w:abstractNum>
  <w:abstractNum w:abstractNumId="34">
    <w:nsid w:val="4284999E"/>
    <w:multiLevelType w:val="singleLevel"/>
    <w:tmpl w:val="4284999E"/>
    <w:lvl w:ilvl="0" w:tentative="0">
      <w:start w:val="5"/>
      <w:numFmt w:val="chineseCounting"/>
      <w:suff w:val="space"/>
      <w:lvlText w:val="第%1部分"/>
      <w:lvlJc w:val="left"/>
      <w:rPr>
        <w:rFonts w:hint="eastAsia"/>
      </w:rPr>
    </w:lvl>
  </w:abstractNum>
  <w:abstractNum w:abstractNumId="35">
    <w:nsid w:val="42E87D5F"/>
    <w:multiLevelType w:val="singleLevel"/>
    <w:tmpl w:val="42E87D5F"/>
    <w:lvl w:ilvl="0" w:tentative="0">
      <w:start w:val="1"/>
      <w:numFmt w:val="decimal"/>
      <w:suff w:val="nothing"/>
      <w:lvlText w:val="%1．"/>
      <w:lvlJc w:val="left"/>
      <w:pPr>
        <w:ind w:left="0" w:firstLine="400"/>
      </w:pPr>
      <w:rPr>
        <w:rFonts w:hint="default"/>
      </w:rPr>
    </w:lvl>
  </w:abstractNum>
  <w:abstractNum w:abstractNumId="36">
    <w:nsid w:val="440E1456"/>
    <w:multiLevelType w:val="singleLevel"/>
    <w:tmpl w:val="440E1456"/>
    <w:lvl w:ilvl="0" w:tentative="0">
      <w:start w:val="1"/>
      <w:numFmt w:val="decimal"/>
      <w:lvlText w:val="%1)"/>
      <w:lvlJc w:val="left"/>
      <w:pPr>
        <w:ind w:left="425" w:hanging="425"/>
      </w:pPr>
      <w:rPr>
        <w:rFonts w:hint="default"/>
      </w:rPr>
    </w:lvl>
  </w:abstractNum>
  <w:abstractNum w:abstractNumId="37">
    <w:nsid w:val="441BBBFE"/>
    <w:multiLevelType w:val="singleLevel"/>
    <w:tmpl w:val="441BBBFE"/>
    <w:lvl w:ilvl="0" w:tentative="0">
      <w:start w:val="1"/>
      <w:numFmt w:val="chineseCounting"/>
      <w:suff w:val="space"/>
      <w:lvlText w:val="%1、"/>
      <w:lvlJc w:val="left"/>
      <w:rPr>
        <w:rFonts w:hint="eastAsia"/>
      </w:rPr>
    </w:lvl>
  </w:abstractNum>
  <w:abstractNum w:abstractNumId="38">
    <w:nsid w:val="4B6B42A5"/>
    <w:multiLevelType w:val="singleLevel"/>
    <w:tmpl w:val="4B6B42A5"/>
    <w:lvl w:ilvl="0" w:tentative="0">
      <w:start w:val="5"/>
      <w:numFmt w:val="chineseCounting"/>
      <w:suff w:val="space"/>
      <w:lvlText w:val="（%1）"/>
      <w:lvlJc w:val="left"/>
      <w:rPr>
        <w:rFonts w:hint="eastAsia"/>
        <w:b/>
        <w:bCs/>
      </w:rPr>
    </w:lvl>
  </w:abstractNum>
  <w:abstractNum w:abstractNumId="39">
    <w:nsid w:val="51E80BEA"/>
    <w:multiLevelType w:val="singleLevel"/>
    <w:tmpl w:val="51E80BEA"/>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53FEA4CA"/>
    <w:multiLevelType w:val="singleLevel"/>
    <w:tmpl w:val="53FEA4CA"/>
    <w:lvl w:ilvl="0" w:tentative="0">
      <w:start w:val="1"/>
      <w:numFmt w:val="decimal"/>
      <w:lvlText w:val="%1)"/>
      <w:lvlJc w:val="left"/>
      <w:pPr>
        <w:tabs>
          <w:tab w:val="left" w:pos="425"/>
        </w:tabs>
        <w:ind w:left="425" w:hanging="425"/>
      </w:pPr>
      <w:rPr>
        <w:rFonts w:hint="default"/>
      </w:rPr>
    </w:lvl>
  </w:abstractNum>
  <w:abstractNum w:abstractNumId="41">
    <w:nsid w:val="541E0D5F"/>
    <w:multiLevelType w:val="singleLevel"/>
    <w:tmpl w:val="541E0D5F"/>
    <w:lvl w:ilvl="0" w:tentative="0">
      <w:start w:val="1"/>
      <w:numFmt w:val="decimal"/>
      <w:suff w:val="nothing"/>
      <w:lvlText w:val="%1．"/>
      <w:lvlJc w:val="left"/>
      <w:pPr>
        <w:ind w:left="0" w:firstLine="400"/>
      </w:pPr>
      <w:rPr>
        <w:rFonts w:hint="default"/>
      </w:rPr>
    </w:lvl>
  </w:abstractNum>
  <w:abstractNum w:abstractNumId="42">
    <w:nsid w:val="5B52FFD3"/>
    <w:multiLevelType w:val="singleLevel"/>
    <w:tmpl w:val="5B52FFD3"/>
    <w:lvl w:ilvl="0" w:tentative="0">
      <w:start w:val="6"/>
      <w:numFmt w:val="decimal"/>
      <w:suff w:val="space"/>
      <w:lvlText w:val="%1)"/>
      <w:lvlJc w:val="left"/>
    </w:lvl>
  </w:abstractNum>
  <w:abstractNum w:abstractNumId="43">
    <w:nsid w:val="5C2775D3"/>
    <w:multiLevelType w:val="singleLevel"/>
    <w:tmpl w:val="5C2775D3"/>
    <w:lvl w:ilvl="0" w:tentative="0">
      <w:start w:val="1"/>
      <w:numFmt w:val="decimal"/>
      <w:lvlText w:val="%1)"/>
      <w:lvlJc w:val="left"/>
      <w:pPr>
        <w:ind w:left="425" w:hanging="425"/>
      </w:pPr>
      <w:rPr>
        <w:rFonts w:hint="default"/>
      </w:rPr>
    </w:lvl>
  </w:abstractNum>
  <w:abstractNum w:abstractNumId="44">
    <w:nsid w:val="5E69E673"/>
    <w:multiLevelType w:val="singleLevel"/>
    <w:tmpl w:val="5E69E673"/>
    <w:lvl w:ilvl="0" w:tentative="0">
      <w:start w:val="1"/>
      <w:numFmt w:val="decimal"/>
      <w:lvlText w:val="(%1)"/>
      <w:lvlJc w:val="left"/>
      <w:pPr>
        <w:ind w:left="425" w:hanging="425"/>
      </w:pPr>
      <w:rPr>
        <w:rFonts w:hint="default"/>
      </w:rPr>
    </w:lvl>
  </w:abstractNum>
  <w:abstractNum w:abstractNumId="45">
    <w:nsid w:val="5FB706A3"/>
    <w:multiLevelType w:val="singleLevel"/>
    <w:tmpl w:val="5FB706A3"/>
    <w:lvl w:ilvl="0" w:tentative="0">
      <w:start w:val="1"/>
      <w:numFmt w:val="decimal"/>
      <w:lvlText w:val="(%1)"/>
      <w:lvlJc w:val="left"/>
      <w:pPr>
        <w:ind w:left="425" w:hanging="425"/>
      </w:pPr>
      <w:rPr>
        <w:rFonts w:hint="default"/>
        <w:b w:val="0"/>
        <w:bCs w:val="0"/>
        <w:i w:val="0"/>
        <w:iCs w:val="0"/>
      </w:rPr>
    </w:lvl>
  </w:abstractNum>
  <w:abstractNum w:abstractNumId="46">
    <w:nsid w:val="620FC894"/>
    <w:multiLevelType w:val="singleLevel"/>
    <w:tmpl w:val="620FC894"/>
    <w:lvl w:ilvl="0" w:tentative="0">
      <w:start w:val="1"/>
      <w:numFmt w:val="decimalEnclosedCircleChinese"/>
      <w:suff w:val="nothing"/>
      <w:lvlText w:val="%1　"/>
      <w:lvlJc w:val="left"/>
      <w:pPr>
        <w:ind w:left="0" w:firstLine="400"/>
      </w:pPr>
      <w:rPr>
        <w:rFonts w:hint="eastAsia" w:ascii="宋体" w:hAnsi="宋体" w:eastAsia="宋体" w:cs="宋体"/>
        <w:b w:val="0"/>
        <w:bCs w:val="0"/>
        <w:sz w:val="21"/>
        <w:szCs w:val="21"/>
      </w:rPr>
    </w:lvl>
  </w:abstractNum>
  <w:abstractNum w:abstractNumId="47">
    <w:nsid w:val="66232511"/>
    <w:multiLevelType w:val="multilevel"/>
    <w:tmpl w:val="66232511"/>
    <w:lvl w:ilvl="0" w:tentative="0">
      <w:start w:val="1"/>
      <w:numFmt w:val="decimal"/>
      <w:pStyle w:val="37"/>
      <w:lvlText w:val="3.%1."/>
      <w:lvlJc w:val="left"/>
      <w:pPr>
        <w:tabs>
          <w:tab w:val="left" w:pos="510"/>
        </w:tabs>
        <w:ind w:left="510" w:hanging="510"/>
      </w:pPr>
      <w:rPr>
        <w:rFonts w:hint="eastAsia"/>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6680EF94"/>
    <w:multiLevelType w:val="singleLevel"/>
    <w:tmpl w:val="6680EF94"/>
    <w:lvl w:ilvl="0" w:tentative="0">
      <w:start w:val="1"/>
      <w:numFmt w:val="decimal"/>
      <w:suff w:val="nothing"/>
      <w:lvlText w:val="（%1）"/>
      <w:lvlJc w:val="left"/>
    </w:lvl>
  </w:abstractNum>
  <w:abstractNum w:abstractNumId="49">
    <w:nsid w:val="695146F7"/>
    <w:multiLevelType w:val="singleLevel"/>
    <w:tmpl w:val="695146F7"/>
    <w:lvl w:ilvl="0" w:tentative="0">
      <w:start w:val="1"/>
      <w:numFmt w:val="chineseCounting"/>
      <w:suff w:val="space"/>
      <w:lvlText w:val="%1、"/>
      <w:lvlJc w:val="left"/>
      <w:rPr>
        <w:rFonts w:hint="eastAsia" w:ascii="宋体" w:hAnsi="宋体" w:eastAsia="宋体" w:cs="宋体"/>
        <w:b/>
        <w:bCs/>
        <w:sz w:val="24"/>
        <w:szCs w:val="24"/>
      </w:rPr>
    </w:lvl>
  </w:abstractNum>
  <w:abstractNum w:abstractNumId="50">
    <w:nsid w:val="6AC294CF"/>
    <w:multiLevelType w:val="singleLevel"/>
    <w:tmpl w:val="6AC294CF"/>
    <w:lvl w:ilvl="0" w:tentative="0">
      <w:start w:val="1"/>
      <w:numFmt w:val="decimal"/>
      <w:lvlText w:val="(%1)"/>
      <w:lvlJc w:val="left"/>
      <w:pPr>
        <w:ind w:left="425" w:hanging="425"/>
      </w:pPr>
      <w:rPr>
        <w:rFonts w:hint="default" w:ascii="宋体" w:hAnsi="宋体" w:eastAsia="宋体" w:cs="宋体"/>
      </w:rPr>
    </w:lvl>
  </w:abstractNum>
  <w:abstractNum w:abstractNumId="51">
    <w:nsid w:val="6DDE30A6"/>
    <w:multiLevelType w:val="multilevel"/>
    <w:tmpl w:val="6DDE30A6"/>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52">
    <w:nsid w:val="720B4BFF"/>
    <w:multiLevelType w:val="singleLevel"/>
    <w:tmpl w:val="720B4BFF"/>
    <w:lvl w:ilvl="0" w:tentative="0">
      <w:start w:val="1"/>
      <w:numFmt w:val="decimal"/>
      <w:lvlText w:val="(%1)"/>
      <w:lvlJc w:val="left"/>
      <w:pPr>
        <w:ind w:left="425" w:hanging="425"/>
      </w:pPr>
      <w:rPr>
        <w:rFonts w:hint="default"/>
      </w:rPr>
    </w:lvl>
  </w:abstractNum>
  <w:abstractNum w:abstractNumId="53">
    <w:nsid w:val="76EC7239"/>
    <w:multiLevelType w:val="singleLevel"/>
    <w:tmpl w:val="76EC7239"/>
    <w:lvl w:ilvl="0" w:tentative="0">
      <w:start w:val="1"/>
      <w:numFmt w:val="decimal"/>
      <w:suff w:val="space"/>
      <w:lvlText w:val="（%1）"/>
      <w:lvlJc w:val="left"/>
    </w:lvl>
  </w:abstractNum>
  <w:abstractNum w:abstractNumId="54">
    <w:nsid w:val="77ABAC8D"/>
    <w:multiLevelType w:val="singleLevel"/>
    <w:tmpl w:val="77ABAC8D"/>
    <w:lvl w:ilvl="0" w:tentative="0">
      <w:start w:val="1"/>
      <w:numFmt w:val="decimal"/>
      <w:lvlText w:val="(%1)"/>
      <w:lvlJc w:val="left"/>
      <w:pPr>
        <w:ind w:left="425" w:hanging="425"/>
      </w:pPr>
      <w:rPr>
        <w:rFonts w:hint="default"/>
      </w:rPr>
    </w:lvl>
  </w:abstractNum>
  <w:abstractNum w:abstractNumId="55">
    <w:nsid w:val="7C57AD93"/>
    <w:multiLevelType w:val="singleLevel"/>
    <w:tmpl w:val="7C57AD93"/>
    <w:lvl w:ilvl="0" w:tentative="0">
      <w:start w:val="1"/>
      <w:numFmt w:val="decimal"/>
      <w:suff w:val="nothing"/>
      <w:lvlText w:val="%1、"/>
      <w:lvlJc w:val="left"/>
      <w:rPr>
        <w:rFonts w:hint="default" w:ascii="宋体" w:hAnsi="宋体" w:eastAsia="宋体" w:cs="宋体"/>
        <w:b w:val="0"/>
        <w:bCs w:val="0"/>
      </w:rPr>
    </w:lvl>
  </w:abstractNum>
  <w:num w:numId="1">
    <w:abstractNumId w:val="20"/>
  </w:num>
  <w:num w:numId="2">
    <w:abstractNumId w:val="47"/>
  </w:num>
  <w:num w:numId="3">
    <w:abstractNumId w:val="25"/>
  </w:num>
  <w:num w:numId="4">
    <w:abstractNumId w:val="37"/>
  </w:num>
  <w:num w:numId="5">
    <w:abstractNumId w:val="52"/>
  </w:num>
  <w:num w:numId="6">
    <w:abstractNumId w:val="29"/>
  </w:num>
  <w:num w:numId="7">
    <w:abstractNumId w:val="13"/>
  </w:num>
  <w:num w:numId="8">
    <w:abstractNumId w:val="17"/>
  </w:num>
  <w:num w:numId="9">
    <w:abstractNumId w:val="12"/>
  </w:num>
  <w:num w:numId="10">
    <w:abstractNumId w:val="39"/>
  </w:num>
  <w:num w:numId="11">
    <w:abstractNumId w:val="7"/>
  </w:num>
  <w:num w:numId="12">
    <w:abstractNumId w:val="23"/>
  </w:num>
  <w:num w:numId="13">
    <w:abstractNumId w:val="38"/>
  </w:num>
  <w:num w:numId="14">
    <w:abstractNumId w:val="8"/>
  </w:num>
  <w:num w:numId="15">
    <w:abstractNumId w:val="11"/>
  </w:num>
  <w:num w:numId="16">
    <w:abstractNumId w:val="53"/>
  </w:num>
  <w:num w:numId="17">
    <w:abstractNumId w:val="4"/>
  </w:num>
  <w:num w:numId="18">
    <w:abstractNumId w:val="50"/>
  </w:num>
  <w:num w:numId="19">
    <w:abstractNumId w:val="14"/>
  </w:num>
  <w:num w:numId="20">
    <w:abstractNumId w:val="18"/>
  </w:num>
  <w:num w:numId="21">
    <w:abstractNumId w:val="48"/>
  </w:num>
  <w:num w:numId="22">
    <w:abstractNumId w:val="15"/>
  </w:num>
  <w:num w:numId="23">
    <w:abstractNumId w:val="44"/>
  </w:num>
  <w:num w:numId="24">
    <w:abstractNumId w:val="28"/>
  </w:num>
  <w:num w:numId="25">
    <w:abstractNumId w:val="42"/>
  </w:num>
  <w:num w:numId="26">
    <w:abstractNumId w:val="3"/>
  </w:num>
  <w:num w:numId="27">
    <w:abstractNumId w:val="22"/>
  </w:num>
  <w:num w:numId="28">
    <w:abstractNumId w:val="49"/>
  </w:num>
  <w:num w:numId="29">
    <w:abstractNumId w:val="51"/>
  </w:num>
  <w:num w:numId="30">
    <w:abstractNumId w:val="30"/>
  </w:num>
  <w:num w:numId="31">
    <w:abstractNumId w:val="10"/>
  </w:num>
  <w:num w:numId="32">
    <w:abstractNumId w:val="24"/>
  </w:num>
  <w:num w:numId="33">
    <w:abstractNumId w:val="35"/>
  </w:num>
  <w:num w:numId="34">
    <w:abstractNumId w:val="41"/>
  </w:num>
  <w:num w:numId="35">
    <w:abstractNumId w:val="21"/>
  </w:num>
  <w:num w:numId="36">
    <w:abstractNumId w:val="33"/>
  </w:num>
  <w:num w:numId="37">
    <w:abstractNumId w:val="6"/>
  </w:num>
  <w:num w:numId="38">
    <w:abstractNumId w:val="1"/>
  </w:num>
  <w:num w:numId="39">
    <w:abstractNumId w:val="0"/>
  </w:num>
  <w:num w:numId="40">
    <w:abstractNumId w:val="34"/>
  </w:num>
  <w:num w:numId="41">
    <w:abstractNumId w:val="55"/>
  </w:num>
  <w:num w:numId="42">
    <w:abstractNumId w:val="43"/>
  </w:num>
  <w:num w:numId="43">
    <w:abstractNumId w:val="45"/>
  </w:num>
  <w:num w:numId="44">
    <w:abstractNumId w:val="27"/>
  </w:num>
  <w:num w:numId="45">
    <w:abstractNumId w:val="54"/>
  </w:num>
  <w:num w:numId="46">
    <w:abstractNumId w:val="26"/>
  </w:num>
  <w:num w:numId="47">
    <w:abstractNumId w:val="46"/>
  </w:num>
  <w:num w:numId="48">
    <w:abstractNumId w:val="16"/>
  </w:num>
  <w:num w:numId="49">
    <w:abstractNumId w:val="31"/>
  </w:num>
  <w:num w:numId="50">
    <w:abstractNumId w:val="9"/>
  </w:num>
  <w:num w:numId="51">
    <w:abstractNumId w:val="36"/>
  </w:num>
  <w:num w:numId="52">
    <w:abstractNumId w:val="32"/>
  </w:num>
  <w:num w:numId="53">
    <w:abstractNumId w:val="19"/>
  </w:num>
  <w:num w:numId="54">
    <w:abstractNumId w:val="40"/>
  </w:num>
  <w:num w:numId="55">
    <w:abstractNumId w:val="2"/>
  </w:num>
  <w:num w:numId="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ZDc4ZThlM2Q5NWNkZDZiYzQ2ZjFjNzBhMTdmODkifQ=="/>
  </w:docVars>
  <w:rsids>
    <w:rsidRoot w:val="00172A27"/>
    <w:rsid w:val="00E11803"/>
    <w:rsid w:val="02355837"/>
    <w:rsid w:val="04C417C3"/>
    <w:rsid w:val="05A45BC2"/>
    <w:rsid w:val="05F30F49"/>
    <w:rsid w:val="0DDA2D67"/>
    <w:rsid w:val="0E6F3F89"/>
    <w:rsid w:val="0F3A1846"/>
    <w:rsid w:val="10C77533"/>
    <w:rsid w:val="12FD4A8F"/>
    <w:rsid w:val="13221091"/>
    <w:rsid w:val="14C32CCD"/>
    <w:rsid w:val="15586E1B"/>
    <w:rsid w:val="155F7AB0"/>
    <w:rsid w:val="16B12142"/>
    <w:rsid w:val="16CD78F7"/>
    <w:rsid w:val="19C84156"/>
    <w:rsid w:val="1A2B2A7C"/>
    <w:rsid w:val="1AFE5DE2"/>
    <w:rsid w:val="1B5201C2"/>
    <w:rsid w:val="1D2E62D6"/>
    <w:rsid w:val="1D502367"/>
    <w:rsid w:val="1DD2361B"/>
    <w:rsid w:val="1F4C62BF"/>
    <w:rsid w:val="1F6B3EF5"/>
    <w:rsid w:val="221360D8"/>
    <w:rsid w:val="22567373"/>
    <w:rsid w:val="2667501A"/>
    <w:rsid w:val="2705212A"/>
    <w:rsid w:val="294213CC"/>
    <w:rsid w:val="2A1A27FE"/>
    <w:rsid w:val="2A2309DC"/>
    <w:rsid w:val="2AA37FC3"/>
    <w:rsid w:val="2AAB194E"/>
    <w:rsid w:val="2B8B584D"/>
    <w:rsid w:val="2D7626DC"/>
    <w:rsid w:val="2E4F083D"/>
    <w:rsid w:val="2F2639B4"/>
    <w:rsid w:val="2F6B5EA2"/>
    <w:rsid w:val="30440742"/>
    <w:rsid w:val="315F4932"/>
    <w:rsid w:val="32C46588"/>
    <w:rsid w:val="32E74B38"/>
    <w:rsid w:val="359F7EE3"/>
    <w:rsid w:val="35C33456"/>
    <w:rsid w:val="36F0434D"/>
    <w:rsid w:val="3C553E04"/>
    <w:rsid w:val="3F800E49"/>
    <w:rsid w:val="434F0A58"/>
    <w:rsid w:val="444912B8"/>
    <w:rsid w:val="449811C0"/>
    <w:rsid w:val="46093820"/>
    <w:rsid w:val="46D775D6"/>
    <w:rsid w:val="4B171CC5"/>
    <w:rsid w:val="4B315515"/>
    <w:rsid w:val="4CC823D1"/>
    <w:rsid w:val="50102850"/>
    <w:rsid w:val="514F2244"/>
    <w:rsid w:val="528212E1"/>
    <w:rsid w:val="52911BE2"/>
    <w:rsid w:val="536F17F8"/>
    <w:rsid w:val="53837051"/>
    <w:rsid w:val="55F73A46"/>
    <w:rsid w:val="56172D71"/>
    <w:rsid w:val="56541DF0"/>
    <w:rsid w:val="5ACE37C6"/>
    <w:rsid w:val="5B5C17ED"/>
    <w:rsid w:val="5B631DBD"/>
    <w:rsid w:val="5CE40B61"/>
    <w:rsid w:val="5D751E2A"/>
    <w:rsid w:val="5F3D3DA9"/>
    <w:rsid w:val="6056243E"/>
    <w:rsid w:val="60F22184"/>
    <w:rsid w:val="60F91ECF"/>
    <w:rsid w:val="614112DF"/>
    <w:rsid w:val="62A25819"/>
    <w:rsid w:val="62E324AE"/>
    <w:rsid w:val="635814F1"/>
    <w:rsid w:val="65061215"/>
    <w:rsid w:val="67460B43"/>
    <w:rsid w:val="696F3C38"/>
    <w:rsid w:val="69AF1771"/>
    <w:rsid w:val="69FE6E27"/>
    <w:rsid w:val="6B335FBB"/>
    <w:rsid w:val="6C734466"/>
    <w:rsid w:val="6CB04DB2"/>
    <w:rsid w:val="6DC5053A"/>
    <w:rsid w:val="6ECB3458"/>
    <w:rsid w:val="6FE60833"/>
    <w:rsid w:val="700F5216"/>
    <w:rsid w:val="738D3CEF"/>
    <w:rsid w:val="7570719F"/>
    <w:rsid w:val="76043E87"/>
    <w:rsid w:val="76653EF2"/>
    <w:rsid w:val="77387FCF"/>
    <w:rsid w:val="79500E89"/>
    <w:rsid w:val="7AE25678"/>
    <w:rsid w:val="7AFE025A"/>
    <w:rsid w:val="7C59118B"/>
    <w:rsid w:val="7C5948D5"/>
    <w:rsid w:val="7D8B37DE"/>
    <w:rsid w:val="7F0B2A29"/>
    <w:rsid w:val="7F363046"/>
    <w:rsid w:val="7FBD5515"/>
    <w:rsid w:val="7FF9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8"/>
    <w:qFormat/>
    <w:uiPriority w:val="0"/>
    <w:pPr>
      <w:keepNext/>
      <w:spacing w:line="460" w:lineRule="exact"/>
      <w:outlineLvl w:val="2"/>
    </w:pPr>
    <w:rPr>
      <w:rFonts w:ascii="宋体" w:hAnsi="宋体"/>
      <w:b/>
      <w:bCs/>
      <w:sz w:val="30"/>
    </w:rPr>
  </w:style>
  <w:style w:type="paragraph" w:styleId="8">
    <w:name w:val="heading 5"/>
    <w:basedOn w:val="1"/>
    <w:next w:val="1"/>
    <w:qFormat/>
    <w:uiPriority w:val="0"/>
    <w:pPr>
      <w:widowControl/>
      <w:numPr>
        <w:ilvl w:val="4"/>
        <w:numId w:val="1"/>
      </w:numPr>
      <w:tabs>
        <w:tab w:val="left" w:pos="709"/>
        <w:tab w:val="clear" w:pos="1008"/>
      </w:tabs>
      <w:spacing w:before="240" w:afterLines="50"/>
      <w:outlineLvl w:val="4"/>
    </w:pPr>
    <w:rPr>
      <w:rFonts w:ascii="Arial" w:hAnsi="Arial"/>
      <w:kern w:val="0"/>
      <w:sz w:val="22"/>
      <w:szCs w:val="20"/>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120"/>
      <w:ind w:left="420" w:leftChars="200" w:firstLine="420" w:firstLineChars="200"/>
      <w:jc w:val="left"/>
    </w:pPr>
    <w:rPr>
      <w:rFonts w:ascii="Times New Roman" w:hAnsi="Times New Roman"/>
      <w:kern w:val="0"/>
      <w:sz w:val="21"/>
    </w:rPr>
  </w:style>
  <w:style w:type="paragraph" w:styleId="3">
    <w:name w:val="Body Text Indent"/>
    <w:basedOn w:val="1"/>
    <w:next w:val="4"/>
    <w:qFormat/>
    <w:uiPriority w:val="0"/>
    <w:pPr>
      <w:ind w:firstLine="570"/>
    </w:pPr>
    <w:rPr>
      <w:rFonts w:ascii="宋体" w:hAnsi="宋体"/>
      <w:sz w:val="28"/>
      <w:szCs w:val="20"/>
    </w:rPr>
  </w:style>
  <w:style w:type="paragraph" w:styleId="4">
    <w:name w:val="envelope return"/>
    <w:basedOn w:val="1"/>
    <w:qFormat/>
    <w:uiPriority w:val="0"/>
    <w:pPr>
      <w:widowControl/>
      <w:snapToGrid w:val="0"/>
      <w:spacing w:line="240" w:lineRule="atLeast"/>
    </w:pPr>
    <w:rPr>
      <w:rFonts w:ascii="Arial" w:hAnsi="Arial" w:cs="Arial"/>
      <w:kern w:val="0"/>
      <w:szCs w:val="21"/>
    </w:rPr>
  </w:style>
  <w:style w:type="paragraph" w:styleId="9">
    <w:name w:val="Normal Indent"/>
    <w:basedOn w:val="1"/>
    <w:qFormat/>
    <w:uiPriority w:val="0"/>
    <w:pPr>
      <w:widowControl/>
      <w:ind w:firstLine="420"/>
      <w:jc w:val="left"/>
    </w:pPr>
    <w:rPr>
      <w:kern w:val="0"/>
      <w:szCs w:val="20"/>
    </w:rPr>
  </w:style>
  <w:style w:type="paragraph" w:styleId="10">
    <w:name w:val="caption"/>
    <w:basedOn w:val="1"/>
    <w:next w:val="1"/>
    <w:qFormat/>
    <w:uiPriority w:val="0"/>
    <w:pPr>
      <w:widowControl/>
      <w:jc w:val="left"/>
    </w:pPr>
    <w:rPr>
      <w:rFonts w:ascii="Arial" w:hAnsi="Arial" w:eastAsia="黑体" w:cs="Arial"/>
      <w:kern w:val="0"/>
      <w:sz w:val="20"/>
      <w:szCs w:val="20"/>
    </w:rPr>
  </w:style>
  <w:style w:type="paragraph" w:styleId="11">
    <w:name w:val="annotation text"/>
    <w:basedOn w:val="1"/>
    <w:qFormat/>
    <w:uiPriority w:val="0"/>
    <w:pPr>
      <w:jc w:val="left"/>
    </w:pPr>
  </w:style>
  <w:style w:type="paragraph" w:styleId="12">
    <w:name w:val="Body Text 3"/>
    <w:basedOn w:val="1"/>
    <w:qFormat/>
    <w:uiPriority w:val="0"/>
    <w:pPr>
      <w:widowControl/>
      <w:spacing w:after="120"/>
      <w:jc w:val="left"/>
    </w:pPr>
    <w:rPr>
      <w:kern w:val="0"/>
      <w:sz w:val="16"/>
      <w:szCs w:val="16"/>
    </w:rPr>
  </w:style>
  <w:style w:type="paragraph" w:styleId="13">
    <w:name w:val="Body Text"/>
    <w:basedOn w:val="1"/>
    <w:next w:val="1"/>
    <w:qFormat/>
    <w:uiPriority w:val="0"/>
    <w:rPr>
      <w:rFonts w:ascii="Calibri" w:hAnsi="Calibri" w:cs="Calibri"/>
      <w:b/>
      <w:i/>
      <w:iCs/>
      <w:color w:val="000000"/>
      <w:sz w:val="18"/>
      <w:szCs w:val="22"/>
    </w:rPr>
  </w:style>
  <w:style w:type="paragraph" w:styleId="14">
    <w:name w:val="Plain Text"/>
    <w:basedOn w:val="1"/>
    <w:next w:val="15"/>
    <w:qFormat/>
    <w:uiPriority w:val="0"/>
    <w:pPr>
      <w:spacing w:line="360" w:lineRule="auto"/>
      <w:ind w:firstLine="510"/>
    </w:pPr>
    <w:rPr>
      <w:rFonts w:ascii="宋体" w:hAnsi="Courier New"/>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Date"/>
    <w:basedOn w:val="1"/>
    <w:next w:val="1"/>
    <w:qFormat/>
    <w:uiPriority w:val="0"/>
    <w:pPr>
      <w:autoSpaceDE w:val="0"/>
      <w:autoSpaceDN w:val="0"/>
      <w:adjustRightInd w:val="0"/>
      <w:spacing w:line="312" w:lineRule="atLeast"/>
    </w:pPr>
    <w:rPr>
      <w:kern w:val="0"/>
      <w:sz w:val="32"/>
      <w:szCs w:val="20"/>
    </w:rPr>
  </w:style>
  <w:style w:type="paragraph" w:styleId="17">
    <w:name w:val="Body Text Indent 2"/>
    <w:basedOn w:val="1"/>
    <w:qFormat/>
    <w:uiPriority w:val="0"/>
    <w:pPr>
      <w:spacing w:after="120" w:line="480" w:lineRule="auto"/>
      <w:ind w:left="420" w:leftChars="200"/>
    </w:pPr>
  </w:style>
  <w:style w:type="paragraph" w:styleId="18">
    <w:name w:val="footer"/>
    <w:basedOn w:val="1"/>
    <w:next w:val="1"/>
    <w:qFormat/>
    <w:uiPriority w:val="0"/>
    <w:pPr>
      <w:pBdr>
        <w:top w:val="single" w:color="auto" w:sz="4" w:space="1"/>
      </w:pBdr>
      <w:tabs>
        <w:tab w:val="center" w:pos="4153"/>
        <w:tab w:val="right" w:pos="8306"/>
      </w:tabs>
      <w:snapToGrid w:val="0"/>
      <w:jc w:val="left"/>
    </w:pPr>
    <w:rPr>
      <w:rFonts w:hint="eastAsia" w:ascii="宋体" w:hAnsi="宋体"/>
      <w:b/>
      <w:i/>
      <w:iCs/>
      <w:color w:val="000000"/>
      <w:sz w:val="18"/>
      <w:szCs w:val="18"/>
    </w:rPr>
  </w:style>
  <w:style w:type="paragraph" w:styleId="19">
    <w:name w:val="header"/>
    <w:basedOn w:val="1"/>
    <w:qFormat/>
    <w:uiPriority w:val="0"/>
    <w:pPr>
      <w:pBdr>
        <w:bottom w:val="thinThickLargeGap" w:color="auto" w:sz="6" w:space="1"/>
      </w:pBdr>
      <w:tabs>
        <w:tab w:val="center" w:pos="4153"/>
        <w:tab w:val="right" w:pos="8306"/>
      </w:tabs>
      <w:snapToGrid w:val="0"/>
      <w:jc w:val="center"/>
    </w:pPr>
    <w:rPr>
      <w:rFonts w:hint="eastAsia" w:ascii="宋体" w:hAnsi="宋体"/>
      <w:b/>
      <w:i/>
      <w:iCs/>
      <w:color w:val="000000"/>
      <w:sz w:val="18"/>
      <w:szCs w:val="18"/>
    </w:rPr>
  </w:style>
  <w:style w:type="paragraph" w:styleId="20">
    <w:name w:val="toc 1"/>
    <w:basedOn w:val="1"/>
    <w:next w:val="1"/>
    <w:qFormat/>
    <w:uiPriority w:val="39"/>
  </w:style>
  <w:style w:type="paragraph" w:styleId="21">
    <w:name w:val="index heading"/>
    <w:basedOn w:val="1"/>
    <w:next w:val="22"/>
    <w:qFormat/>
    <w:uiPriority w:val="0"/>
    <w:rPr>
      <w:szCs w:val="20"/>
    </w:rPr>
  </w:style>
  <w:style w:type="paragraph" w:styleId="22">
    <w:name w:val="index 1"/>
    <w:basedOn w:val="1"/>
    <w:next w:val="1"/>
    <w:qFormat/>
    <w:uiPriority w:val="0"/>
  </w:style>
  <w:style w:type="paragraph" w:styleId="23">
    <w:name w:val="Body Text 2"/>
    <w:basedOn w:val="1"/>
    <w:qFormat/>
    <w:uiPriority w:val="0"/>
    <w:pPr>
      <w:widowControl/>
      <w:spacing w:line="360" w:lineRule="auto"/>
      <w:jc w:val="left"/>
    </w:pPr>
    <w:rPr>
      <w:rFonts w:ascii="宋体" w:hAnsi="宋体"/>
      <w:color w:val="000000"/>
      <w:kern w:val="0"/>
      <w:sz w:val="24"/>
      <w:szCs w:val="20"/>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3894C1"/>
      <w:u w:val="none"/>
    </w:rPr>
  </w:style>
  <w:style w:type="character" w:styleId="29">
    <w:name w:val="Hyperlink"/>
    <w:qFormat/>
    <w:uiPriority w:val="99"/>
    <w:rPr>
      <w:rFonts w:ascii="瀹?浣? color : black" w:hAnsi="瀹?浣? color : black" w:eastAsia="瀹?浣? color : black" w:cs="瀹?浣? color : black"/>
      <w:b/>
      <w:i/>
      <w:iCs/>
      <w:color w:val="0000FF"/>
      <w:kern w:val="0"/>
      <w:sz w:val="20"/>
      <w:szCs w:val="20"/>
      <w:u w:val="none"/>
      <w:lang w:eastAsia="en-US"/>
    </w:rPr>
  </w:style>
  <w:style w:type="paragraph" w:customStyle="1" w:styleId="30">
    <w:name w:val="样式 首行缩进:  2 字符"/>
    <w:basedOn w:val="1"/>
    <w:qFormat/>
    <w:uiPriority w:val="0"/>
    <w:pPr>
      <w:spacing w:line="360" w:lineRule="auto"/>
      <w:ind w:firstLine="480" w:firstLineChars="200"/>
    </w:pPr>
    <w:rPr>
      <w:rFonts w:eastAsia="仿宋_GB2312" w:cs="宋体"/>
      <w:sz w:val="28"/>
      <w:szCs w:val="20"/>
    </w:rPr>
  </w:style>
  <w:style w:type="paragraph" w:customStyle="1" w:styleId="31">
    <w:name w:val="段"/>
    <w:next w:val="1"/>
    <w:qFormat/>
    <w:uiPriority w:val="0"/>
    <w:pPr>
      <w:autoSpaceDE w:val="0"/>
      <w:autoSpaceDN w:val="0"/>
      <w:ind w:firstLine="200" w:firstLineChars="200"/>
      <w:jc w:val="both"/>
    </w:pPr>
    <w:rPr>
      <w:rFonts w:ascii="Times New Roman" w:hAnsi="Times New Roman" w:eastAsia="宋体" w:cs="Times New Roman"/>
      <w:sz w:val="21"/>
      <w:szCs w:val="22"/>
      <w:lang w:val="en-US" w:eastAsia="zh-CN" w:bidi="ar-SA"/>
    </w:rPr>
  </w:style>
  <w:style w:type="paragraph" w:customStyle="1" w:styleId="32">
    <w:name w:val="表格文字"/>
    <w:basedOn w:val="1"/>
    <w:next w:val="13"/>
    <w:qFormat/>
    <w:uiPriority w:val="0"/>
    <w:pPr>
      <w:spacing w:before="25" w:after="25" w:line="300" w:lineRule="auto"/>
    </w:pPr>
    <w:rPr>
      <w:rFonts w:ascii="Times" w:hAnsi="Times"/>
      <w:spacing w:val="10"/>
      <w:kern w:val="0"/>
      <w:sz w:val="24"/>
      <w:szCs w:val="20"/>
    </w:rPr>
  </w:style>
  <w:style w:type="paragraph" w:customStyle="1" w:styleId="33">
    <w:name w:val="列出段落1"/>
    <w:basedOn w:val="1"/>
    <w:next w:val="17"/>
    <w:qFormat/>
    <w:uiPriority w:val="34"/>
    <w:pPr>
      <w:ind w:firstLine="420" w:firstLineChars="200"/>
    </w:pPr>
  </w:style>
  <w:style w:type="paragraph" w:customStyle="1" w:styleId="34">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3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7">
    <w:name w:val="题注5"/>
    <w:basedOn w:val="1"/>
    <w:next w:val="10"/>
    <w:qFormat/>
    <w:uiPriority w:val="0"/>
    <w:pPr>
      <w:numPr>
        <w:ilvl w:val="0"/>
        <w:numId w:val="2"/>
      </w:numPr>
      <w:tabs>
        <w:tab w:val="left" w:pos="540"/>
      </w:tabs>
      <w:spacing w:line="360" w:lineRule="auto"/>
    </w:pPr>
    <w:rPr>
      <w:rFonts w:ascii="宋体" w:hAnsi="宋体"/>
      <w:color w:val="000000"/>
      <w:sz w:val="24"/>
    </w:rPr>
  </w:style>
  <w:style w:type="character" w:customStyle="1" w:styleId="38">
    <w:name w:val="标题 3 Char"/>
    <w:link w:val="7"/>
    <w:qFormat/>
    <w:uiPriority w:val="0"/>
    <w:rPr>
      <w:rFonts w:ascii="宋体" w:hAnsi="宋体"/>
      <w:b/>
      <w:bCs/>
      <w:sz w:val="30"/>
    </w:rPr>
  </w:style>
  <w:style w:type="paragraph" w:customStyle="1" w:styleId="39">
    <w:name w:val="￥正文"/>
    <w:basedOn w:val="1"/>
    <w:qFormat/>
    <w:uiPriority w:val="0"/>
    <w:pPr>
      <w:widowControl w:val="0"/>
      <w:spacing w:line="360" w:lineRule="auto"/>
      <w:ind w:firstLine="200" w:firstLineChars="200"/>
      <w:jc w:val="both"/>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54039</Words>
  <Characters>56575</Characters>
  <Lines>0</Lines>
  <Paragraphs>0</Paragraphs>
  <TotalTime>0</TotalTime>
  <ScaleCrop>false</ScaleCrop>
  <LinksUpToDate>false</LinksUpToDate>
  <CharactersWithSpaces>60485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2021-11-30T11:35:00Z</dcterms:created>
  <dc:creator>Katharina1421171721</dc:creator>
  <cp:lastModifiedBy>吴秋洁</cp:lastModifiedBy>
  <cp:lastPrinted>2023-08-28T02:06:00Z</cp:lastPrinted>
  <dcterms:modified xsi:type="dcterms:W3CDTF">2025-06-30T07:39:24Z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51672A23B50B40EDB17711EF7FD657F9_13</vt:lpwstr>
  </property>
</Properties>
</file>